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EDD98" w14:textId="77777777" w:rsidR="0053578F" w:rsidRDefault="00C54A69">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7487ECFA" w14:textId="77777777" w:rsidR="0053578F" w:rsidRDefault="00C54A69">
      <w:pPr>
        <w:suppressAutoHyphens/>
        <w:ind w:left="4535"/>
        <w:textAlignment w:val="baseline"/>
        <w:rPr>
          <w:szCs w:val="24"/>
          <w:lang w:eastAsia="lt-LT"/>
        </w:rPr>
      </w:pPr>
      <w:r>
        <w:rPr>
          <w:szCs w:val="24"/>
          <w:lang w:eastAsia="lt-LT"/>
        </w:rPr>
        <w:t xml:space="preserve">4 priedas </w:t>
      </w:r>
    </w:p>
    <w:p w14:paraId="1D9B2E14" w14:textId="77777777" w:rsidR="0053578F" w:rsidRDefault="0053578F">
      <w:pPr>
        <w:suppressAutoHyphens/>
        <w:jc w:val="center"/>
        <w:textAlignment w:val="baseline"/>
        <w:rPr>
          <w:szCs w:val="24"/>
          <w:lang w:eastAsia="lt-LT"/>
        </w:rPr>
      </w:pPr>
    </w:p>
    <w:p w14:paraId="65438776" w14:textId="77777777" w:rsidR="00C54A69" w:rsidRDefault="00C54A69">
      <w:pPr>
        <w:suppressAutoHyphens/>
        <w:jc w:val="center"/>
        <w:textAlignment w:val="baseline"/>
        <w:rPr>
          <w:szCs w:val="24"/>
          <w:lang w:eastAsia="lt-LT"/>
        </w:rPr>
      </w:pPr>
    </w:p>
    <w:p w14:paraId="6AB09DAB" w14:textId="77777777" w:rsidR="0053578F" w:rsidRDefault="00C54A69">
      <w:pPr>
        <w:suppressAutoHyphens/>
        <w:jc w:val="center"/>
        <w:textAlignment w:val="baseline"/>
        <w:rPr>
          <w:b/>
          <w:lang w:eastAsia="lt-LT"/>
        </w:rPr>
      </w:pPr>
      <w:r>
        <w:rPr>
          <w:b/>
          <w:lang w:eastAsia="lt-LT"/>
        </w:rPr>
        <w:t>PARAIŠKA</w:t>
      </w:r>
    </w:p>
    <w:p w14:paraId="149DA73A" w14:textId="77777777" w:rsidR="00FF508C" w:rsidRDefault="00C54A69">
      <w:pPr>
        <w:suppressAutoHyphens/>
        <w:jc w:val="center"/>
        <w:textAlignment w:val="baseline"/>
        <w:rPr>
          <w:b/>
          <w:lang w:eastAsia="lt-LT"/>
        </w:rPr>
      </w:pPr>
      <w:r>
        <w:rPr>
          <w:b/>
          <w:lang w:eastAsia="lt-LT"/>
        </w:rPr>
        <w:t>TARŠOS INTEGRUOTOS PREVENCIJOS IR KONTROLĖS</w:t>
      </w:r>
    </w:p>
    <w:p w14:paraId="7F252A71" w14:textId="77777777" w:rsidR="0053578F" w:rsidRDefault="00C54A69">
      <w:pPr>
        <w:suppressAutoHyphens/>
        <w:jc w:val="center"/>
        <w:textAlignment w:val="baseline"/>
        <w:rPr>
          <w:b/>
          <w:lang w:eastAsia="lt-LT"/>
        </w:rPr>
      </w:pPr>
      <w:r>
        <w:rPr>
          <w:b/>
          <w:lang w:eastAsia="lt-LT"/>
        </w:rPr>
        <w:t xml:space="preserve">LEIDIMUI </w:t>
      </w:r>
      <w:r w:rsidR="00FF508C" w:rsidRPr="003947F6">
        <w:rPr>
          <w:b/>
        </w:rPr>
        <w:t>Nr.</w:t>
      </w:r>
      <w:r w:rsidR="00FF508C">
        <w:rPr>
          <w:b/>
        </w:rPr>
        <w:t xml:space="preserve"> </w:t>
      </w:r>
      <w:r w:rsidR="00FF508C" w:rsidRPr="003947F6">
        <w:rPr>
          <w:b/>
        </w:rPr>
        <w:t>(11.2)-30-75/2005</w:t>
      </w:r>
      <w:r w:rsidR="00FA6D1F">
        <w:rPr>
          <w:b/>
        </w:rPr>
        <w:t>/ T-KL.1-19/2016</w:t>
      </w:r>
      <w:r w:rsidR="00FF508C">
        <w:rPr>
          <w:b/>
          <w:lang w:eastAsia="lt-LT"/>
        </w:rPr>
        <w:t xml:space="preserve"> </w:t>
      </w:r>
      <w:r>
        <w:rPr>
          <w:b/>
          <w:lang w:eastAsia="lt-LT"/>
        </w:rPr>
        <w:t>PAKEISTI</w:t>
      </w:r>
    </w:p>
    <w:p w14:paraId="4FDA311A" w14:textId="77777777" w:rsidR="0053578F" w:rsidRDefault="0053578F">
      <w:pPr>
        <w:suppressAutoHyphens/>
        <w:jc w:val="center"/>
        <w:textAlignment w:val="baseline"/>
        <w:rPr>
          <w:b/>
          <w:lang w:eastAsia="lt-LT"/>
        </w:rPr>
      </w:pPr>
    </w:p>
    <w:p w14:paraId="009A9C9F" w14:textId="77777777" w:rsidR="0053578F" w:rsidRDefault="0053578F">
      <w:pPr>
        <w:suppressAutoHyphens/>
        <w:textAlignment w:val="baseline"/>
        <w:rPr>
          <w:lang w:eastAsia="lt-LT"/>
        </w:rPr>
      </w:pPr>
    </w:p>
    <w:p w14:paraId="46774200" w14:textId="77777777" w:rsidR="0053578F" w:rsidRDefault="0053578F">
      <w:pPr>
        <w:suppressAutoHyphens/>
        <w:textAlignment w:val="baseline"/>
        <w:rPr>
          <w:lang w:eastAsia="lt-LT"/>
        </w:rPr>
      </w:pPr>
    </w:p>
    <w:p w14:paraId="682BC35B" w14:textId="77777777" w:rsidR="0053578F" w:rsidRDefault="0053578F">
      <w:pPr>
        <w:suppressAutoHyphens/>
        <w:textAlignment w:val="baseline"/>
        <w:rPr>
          <w:lang w:eastAsia="lt-LT"/>
        </w:rPr>
      </w:pPr>
    </w:p>
    <w:p w14:paraId="71F258B1" w14:textId="77777777" w:rsidR="0053578F" w:rsidRDefault="0053578F">
      <w:pPr>
        <w:suppressAutoHyphens/>
        <w:textAlignment w:val="baseline"/>
        <w:rPr>
          <w:lang w:eastAsia="lt-LT"/>
        </w:rPr>
      </w:pPr>
    </w:p>
    <w:p w14:paraId="794167F2" w14:textId="77777777" w:rsidR="0053578F" w:rsidRDefault="00C54A69" w:rsidP="00FA6D1F">
      <w:pPr>
        <w:suppressAutoHyphens/>
        <w:jc w:val="right"/>
        <w:textAlignment w:val="baseline"/>
        <w:rPr>
          <w:lang w:eastAsia="lt-LT"/>
        </w:rPr>
      </w:pPr>
      <w:r>
        <w:rPr>
          <w:lang w:eastAsia="lt-LT"/>
        </w:rPr>
        <w:t>[</w:t>
      </w:r>
      <w:r w:rsidR="00FA6D1F">
        <w:rPr>
          <w:lang w:eastAsia="lt-LT"/>
        </w:rPr>
        <w:t>1</w:t>
      </w:r>
      <w:r>
        <w:rPr>
          <w:lang w:eastAsia="lt-LT"/>
        </w:rPr>
        <w:t>] [</w:t>
      </w:r>
      <w:r w:rsidR="00FA6D1F">
        <w:rPr>
          <w:lang w:eastAsia="lt-LT"/>
        </w:rPr>
        <w:t>1</w:t>
      </w:r>
      <w:r>
        <w:rPr>
          <w:lang w:eastAsia="lt-LT"/>
        </w:rPr>
        <w:t>] [</w:t>
      </w:r>
      <w:r w:rsidR="00FA6D1F">
        <w:rPr>
          <w:lang w:eastAsia="lt-LT"/>
        </w:rPr>
        <w:t>1</w:t>
      </w:r>
      <w:r>
        <w:rPr>
          <w:lang w:eastAsia="lt-LT"/>
        </w:rPr>
        <w:t>] [</w:t>
      </w:r>
      <w:r w:rsidR="00FA6D1F">
        <w:rPr>
          <w:lang w:eastAsia="lt-LT"/>
        </w:rPr>
        <w:t>7</w:t>
      </w:r>
      <w:r>
        <w:rPr>
          <w:lang w:eastAsia="lt-LT"/>
        </w:rPr>
        <w:t>] [</w:t>
      </w:r>
      <w:r w:rsidR="00FA6D1F">
        <w:rPr>
          <w:lang w:eastAsia="lt-LT"/>
        </w:rPr>
        <w:t>5</w:t>
      </w:r>
      <w:r>
        <w:rPr>
          <w:lang w:eastAsia="lt-LT"/>
        </w:rPr>
        <w:t>] [</w:t>
      </w:r>
      <w:r w:rsidR="00FA6D1F">
        <w:rPr>
          <w:lang w:eastAsia="lt-LT"/>
        </w:rPr>
        <w:t>5</w:t>
      </w:r>
      <w:r>
        <w:rPr>
          <w:lang w:eastAsia="lt-LT"/>
        </w:rPr>
        <w:t>] [</w:t>
      </w:r>
      <w:r w:rsidR="00FA6D1F">
        <w:rPr>
          <w:lang w:eastAsia="lt-LT"/>
        </w:rPr>
        <w:t>6</w:t>
      </w:r>
      <w:r>
        <w:rPr>
          <w:lang w:eastAsia="lt-LT"/>
        </w:rPr>
        <w:t>] [</w:t>
      </w:r>
      <w:r w:rsidR="00FA6D1F">
        <w:rPr>
          <w:lang w:eastAsia="lt-LT"/>
        </w:rPr>
        <w:t>5</w:t>
      </w:r>
      <w:r>
        <w:rPr>
          <w:lang w:eastAsia="lt-LT"/>
        </w:rPr>
        <w:t>] [</w:t>
      </w:r>
      <w:r w:rsidR="00FA6D1F">
        <w:rPr>
          <w:lang w:eastAsia="lt-LT"/>
        </w:rPr>
        <w:t>6</w:t>
      </w:r>
      <w:r>
        <w:rPr>
          <w:lang w:eastAsia="lt-LT"/>
        </w:rPr>
        <w:t>]</w:t>
      </w:r>
    </w:p>
    <w:p w14:paraId="5D3DB39C" w14:textId="77777777" w:rsidR="0053578F" w:rsidRDefault="00C54A69" w:rsidP="00FA6D1F">
      <w:pPr>
        <w:suppressAutoHyphens/>
        <w:jc w:val="right"/>
        <w:textAlignment w:val="baseline"/>
        <w:rPr>
          <w:sz w:val="20"/>
          <w:lang w:eastAsia="lt-LT"/>
        </w:rPr>
      </w:pPr>
      <w:r>
        <w:rPr>
          <w:sz w:val="20"/>
          <w:lang w:eastAsia="lt-LT"/>
        </w:rPr>
        <w:t>(Juridinio asmens kodas)</w:t>
      </w:r>
    </w:p>
    <w:p w14:paraId="23205BE3" w14:textId="77777777" w:rsidR="0053578F" w:rsidRDefault="0053578F">
      <w:pPr>
        <w:suppressAutoHyphens/>
        <w:textAlignment w:val="baseline"/>
        <w:rPr>
          <w:lang w:eastAsia="lt-LT"/>
        </w:rPr>
      </w:pPr>
    </w:p>
    <w:p w14:paraId="2B71E2BE" w14:textId="77777777" w:rsidR="00FA6D1F" w:rsidRDefault="00FA6D1F" w:rsidP="00756794">
      <w:pPr>
        <w:suppressAutoHyphens/>
        <w:jc w:val="center"/>
        <w:textAlignment w:val="baseline"/>
        <w:rPr>
          <w:lang w:eastAsia="lt-LT"/>
        </w:rPr>
      </w:pPr>
      <w:r w:rsidRPr="003947F6">
        <w:rPr>
          <w:b/>
        </w:rPr>
        <w:t>UAB „BALTIC PREMATOR KLAIPĖDA“</w:t>
      </w:r>
      <w:r w:rsidRPr="003947F6">
        <w:t>, Minijos g. 180, LT-93269, Klaipėda</w:t>
      </w:r>
      <w:r>
        <w:t>,</w:t>
      </w:r>
    </w:p>
    <w:p w14:paraId="4B144D3E" w14:textId="77777777" w:rsidR="00FA6D1F" w:rsidRDefault="00FA6D1F" w:rsidP="00756794">
      <w:pPr>
        <w:suppressAutoHyphens/>
        <w:jc w:val="center"/>
        <w:textAlignment w:val="baseline"/>
        <w:rPr>
          <w:lang w:eastAsia="lt-LT"/>
        </w:rPr>
      </w:pPr>
      <w:r w:rsidRPr="003947F6">
        <w:t xml:space="preserve">tel. 8-46 469810, elektroninio pašto adresai </w:t>
      </w:r>
      <w:hyperlink r:id="rId8" w:history="1">
        <w:r w:rsidRPr="003947F6">
          <w:rPr>
            <w:rStyle w:val="Hyperlink"/>
          </w:rPr>
          <w:t>premator@wsy.lt</w:t>
        </w:r>
      </w:hyperlink>
      <w:r w:rsidRPr="003947F6">
        <w:t xml:space="preserve"> ir </w:t>
      </w:r>
      <w:hyperlink r:id="rId9" w:history="1">
        <w:r w:rsidRPr="003947F6">
          <w:rPr>
            <w:rStyle w:val="Hyperlink"/>
          </w:rPr>
          <w:t>premator.manager@wsy.lt</w:t>
        </w:r>
      </w:hyperlink>
    </w:p>
    <w:p w14:paraId="64E42288" w14:textId="77777777" w:rsidR="0053578F" w:rsidRDefault="00C54A69">
      <w:pPr>
        <w:tabs>
          <w:tab w:val="right" w:leader="underscore" w:pos="9072"/>
        </w:tabs>
        <w:suppressAutoHyphens/>
        <w:textAlignment w:val="baseline"/>
        <w:rPr>
          <w:lang w:eastAsia="lt-LT"/>
        </w:rPr>
      </w:pPr>
      <w:r>
        <w:rPr>
          <w:lang w:eastAsia="lt-LT"/>
        </w:rPr>
        <w:t>_</w:t>
      </w:r>
      <w:r>
        <w:rPr>
          <w:lang w:eastAsia="lt-LT"/>
        </w:rPr>
        <w:tab/>
      </w:r>
    </w:p>
    <w:p w14:paraId="1F0DA189" w14:textId="77777777" w:rsidR="0053578F" w:rsidRDefault="00C54A69">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68FACE59" w14:textId="77777777" w:rsidR="0053578F" w:rsidRDefault="0053578F">
      <w:pPr>
        <w:tabs>
          <w:tab w:val="right" w:leader="underscore" w:pos="9072"/>
        </w:tabs>
        <w:suppressAutoHyphens/>
        <w:jc w:val="center"/>
        <w:textAlignment w:val="baseline"/>
        <w:rPr>
          <w:sz w:val="20"/>
          <w:lang w:eastAsia="lt-LT"/>
        </w:rPr>
      </w:pPr>
    </w:p>
    <w:p w14:paraId="78CB1467" w14:textId="77777777" w:rsidR="00093650" w:rsidRDefault="00093650">
      <w:pPr>
        <w:tabs>
          <w:tab w:val="right" w:leader="underscore" w:pos="9072"/>
        </w:tabs>
        <w:suppressAutoHyphens/>
        <w:jc w:val="center"/>
        <w:textAlignment w:val="baseline"/>
        <w:rPr>
          <w:sz w:val="20"/>
          <w:lang w:eastAsia="lt-LT"/>
        </w:rPr>
      </w:pPr>
    </w:p>
    <w:p w14:paraId="21DABF16" w14:textId="77777777" w:rsidR="00093650" w:rsidRDefault="00093650">
      <w:pPr>
        <w:tabs>
          <w:tab w:val="right" w:leader="underscore" w:pos="9072"/>
        </w:tabs>
        <w:suppressAutoHyphens/>
        <w:jc w:val="center"/>
        <w:textAlignment w:val="baseline"/>
        <w:rPr>
          <w:sz w:val="20"/>
          <w:lang w:eastAsia="lt-LT"/>
        </w:rPr>
      </w:pPr>
    </w:p>
    <w:p w14:paraId="5FE178A5" w14:textId="77777777" w:rsidR="00756794" w:rsidRDefault="00756794" w:rsidP="00756794">
      <w:pPr>
        <w:suppressAutoHyphens/>
        <w:jc w:val="center"/>
        <w:textAlignment w:val="baseline"/>
        <w:rPr>
          <w:lang w:eastAsia="lt-LT"/>
        </w:rPr>
      </w:pPr>
      <w:r w:rsidRPr="003947F6">
        <w:rPr>
          <w:b/>
        </w:rPr>
        <w:t>UAB „BALTIC PREMATOR KLAIPĖDA“</w:t>
      </w:r>
      <w:r w:rsidRPr="003947F6">
        <w:t>, Minijos g. 180, Klaipėda</w:t>
      </w:r>
      <w:r>
        <w:t xml:space="preserve">, </w:t>
      </w:r>
      <w:r w:rsidRPr="00E94426">
        <w:rPr>
          <w:lang w:eastAsia="lt-LT"/>
        </w:rPr>
        <w:t xml:space="preserve">tel. </w:t>
      </w:r>
      <w:r>
        <w:rPr>
          <w:lang w:eastAsia="lt-LT"/>
        </w:rPr>
        <w:t>(8-698) 81030</w:t>
      </w:r>
    </w:p>
    <w:p w14:paraId="67DE40FC" w14:textId="77777777" w:rsidR="0053578F" w:rsidRDefault="00C54A69">
      <w:pPr>
        <w:tabs>
          <w:tab w:val="right" w:leader="underscore" w:pos="9072"/>
        </w:tabs>
        <w:suppressAutoHyphens/>
        <w:textAlignment w:val="baseline"/>
        <w:rPr>
          <w:lang w:eastAsia="lt-LT"/>
        </w:rPr>
      </w:pPr>
      <w:r>
        <w:rPr>
          <w:lang w:eastAsia="lt-LT"/>
        </w:rPr>
        <w:t>_</w:t>
      </w:r>
      <w:r>
        <w:rPr>
          <w:lang w:eastAsia="lt-LT"/>
        </w:rPr>
        <w:tab/>
      </w:r>
    </w:p>
    <w:p w14:paraId="546FE4BA" w14:textId="77777777" w:rsidR="0053578F" w:rsidRDefault="00C54A69">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14:paraId="63A6A3F6" w14:textId="77777777" w:rsidR="00093650" w:rsidRDefault="00093650">
      <w:pPr>
        <w:tabs>
          <w:tab w:val="right" w:leader="underscore" w:pos="9072"/>
        </w:tabs>
        <w:suppressAutoHyphens/>
        <w:textAlignment w:val="baseline"/>
        <w:rPr>
          <w:lang w:eastAsia="lt-LT"/>
        </w:rPr>
      </w:pPr>
    </w:p>
    <w:p w14:paraId="0AECFFE5" w14:textId="77777777" w:rsidR="0053578F" w:rsidRDefault="00093650">
      <w:pPr>
        <w:tabs>
          <w:tab w:val="right" w:leader="underscore" w:pos="9072"/>
        </w:tabs>
        <w:suppressAutoHyphens/>
        <w:textAlignment w:val="baseline"/>
        <w:rPr>
          <w:lang w:eastAsia="lt-LT"/>
        </w:rPr>
      </w:pPr>
      <w:r>
        <w:rPr>
          <w:lang w:eastAsia="lt-LT"/>
        </w:rPr>
        <w:t>Ir</w:t>
      </w:r>
    </w:p>
    <w:p w14:paraId="41219A68" w14:textId="77777777" w:rsidR="00093650" w:rsidRDefault="00093650">
      <w:pPr>
        <w:tabs>
          <w:tab w:val="right" w:leader="underscore" w:pos="9072"/>
        </w:tabs>
        <w:suppressAutoHyphens/>
        <w:textAlignment w:val="baseline"/>
        <w:rPr>
          <w:lang w:eastAsia="lt-LT"/>
        </w:rPr>
      </w:pPr>
    </w:p>
    <w:p w14:paraId="412D53AF" w14:textId="77777777" w:rsidR="00093650" w:rsidRDefault="00093650" w:rsidP="00093650">
      <w:pPr>
        <w:suppressAutoHyphens/>
        <w:jc w:val="center"/>
        <w:textAlignment w:val="baseline"/>
        <w:rPr>
          <w:lang w:eastAsia="lt-LT"/>
        </w:rPr>
      </w:pPr>
      <w:r w:rsidRPr="003947F6">
        <w:rPr>
          <w:b/>
        </w:rPr>
        <w:t>UAB „BALTIC PREMATOR KLAIPĖDA“</w:t>
      </w:r>
      <w:r w:rsidRPr="003947F6">
        <w:t xml:space="preserve">, </w:t>
      </w:r>
      <w:r>
        <w:t>Pilie</w:t>
      </w:r>
      <w:r w:rsidRPr="003947F6">
        <w:t>s g. 8, Klaipėda</w:t>
      </w:r>
      <w:r>
        <w:t xml:space="preserve">, </w:t>
      </w:r>
      <w:r w:rsidRPr="00E94426">
        <w:rPr>
          <w:lang w:eastAsia="lt-LT"/>
        </w:rPr>
        <w:t xml:space="preserve">tel. </w:t>
      </w:r>
      <w:r>
        <w:rPr>
          <w:lang w:eastAsia="lt-LT"/>
        </w:rPr>
        <w:t>(8-698) 81030</w:t>
      </w:r>
    </w:p>
    <w:p w14:paraId="02F03A7E" w14:textId="77777777" w:rsidR="00093650" w:rsidRDefault="00093650" w:rsidP="00093650">
      <w:pPr>
        <w:tabs>
          <w:tab w:val="right" w:leader="underscore" w:pos="9072"/>
        </w:tabs>
        <w:suppressAutoHyphens/>
        <w:textAlignment w:val="baseline"/>
        <w:rPr>
          <w:lang w:eastAsia="lt-LT"/>
        </w:rPr>
      </w:pPr>
      <w:r>
        <w:rPr>
          <w:lang w:eastAsia="lt-LT"/>
        </w:rPr>
        <w:t>_</w:t>
      </w:r>
      <w:r>
        <w:rPr>
          <w:lang w:eastAsia="lt-LT"/>
        </w:rPr>
        <w:tab/>
      </w:r>
    </w:p>
    <w:p w14:paraId="5500A60D" w14:textId="77777777" w:rsidR="00093650" w:rsidRDefault="00093650" w:rsidP="00093650">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14:paraId="14EF15FF" w14:textId="77777777" w:rsidR="00093650" w:rsidRDefault="00093650">
      <w:pPr>
        <w:tabs>
          <w:tab w:val="right" w:leader="underscore" w:pos="9072"/>
        </w:tabs>
        <w:suppressAutoHyphens/>
        <w:textAlignment w:val="baseline"/>
        <w:rPr>
          <w:lang w:eastAsia="lt-LT"/>
        </w:rPr>
      </w:pPr>
    </w:p>
    <w:p w14:paraId="332B96E1" w14:textId="77777777" w:rsidR="00093650" w:rsidRDefault="00093650">
      <w:pPr>
        <w:tabs>
          <w:tab w:val="right" w:leader="underscore" w:pos="9072"/>
        </w:tabs>
        <w:suppressAutoHyphens/>
        <w:textAlignment w:val="baseline"/>
        <w:rPr>
          <w:lang w:eastAsia="lt-LT"/>
        </w:rPr>
      </w:pPr>
    </w:p>
    <w:p w14:paraId="2A47F4E8" w14:textId="77777777" w:rsidR="00093650" w:rsidRDefault="00093650">
      <w:pPr>
        <w:tabs>
          <w:tab w:val="right" w:leader="underscore" w:pos="9072"/>
        </w:tabs>
        <w:suppressAutoHyphens/>
        <w:textAlignment w:val="baseline"/>
        <w:rPr>
          <w:lang w:eastAsia="lt-LT"/>
        </w:rPr>
      </w:pPr>
    </w:p>
    <w:p w14:paraId="258B207B" w14:textId="77777777" w:rsidR="00093650" w:rsidRDefault="00093650">
      <w:pPr>
        <w:tabs>
          <w:tab w:val="right" w:leader="underscore" w:pos="9072"/>
        </w:tabs>
        <w:suppressAutoHyphens/>
        <w:textAlignment w:val="baseline"/>
        <w:rPr>
          <w:lang w:eastAsia="lt-LT"/>
        </w:rPr>
      </w:pPr>
      <w:r w:rsidRPr="002B2CD0">
        <w:t>AB „Vakarų laivų gamykla“ vyriausiasis ekologas Gintautas Jurgėlas, tel.</w:t>
      </w:r>
      <w:r>
        <w:t xml:space="preserve"> </w:t>
      </w:r>
      <w:r>
        <w:rPr>
          <w:lang w:eastAsia="lt-LT"/>
        </w:rPr>
        <w:t xml:space="preserve">(8-46) </w:t>
      </w:r>
      <w:r w:rsidRPr="002B2CD0">
        <w:t>483749,</w:t>
      </w:r>
      <w:r>
        <w:t xml:space="preserve"> m. tel. (8-698) 22511, </w:t>
      </w:r>
      <w:r w:rsidRPr="002B2CD0">
        <w:t xml:space="preserve">el. pašto adresas </w:t>
      </w:r>
      <w:hyperlink r:id="rId10" w:history="1">
        <w:r w:rsidRPr="002B2CD0">
          <w:rPr>
            <w:rStyle w:val="Hyperlink"/>
          </w:rPr>
          <w:t>gintautas.jurgelas@wsy.lt</w:t>
        </w:r>
      </w:hyperlink>
    </w:p>
    <w:p w14:paraId="6569CB00" w14:textId="77777777" w:rsidR="0053578F" w:rsidRDefault="00C54A69">
      <w:pPr>
        <w:tabs>
          <w:tab w:val="right" w:leader="underscore" w:pos="9072"/>
        </w:tabs>
        <w:suppressAutoHyphens/>
        <w:textAlignment w:val="baseline"/>
        <w:rPr>
          <w:lang w:eastAsia="lt-LT"/>
        </w:rPr>
      </w:pPr>
      <w:r>
        <w:rPr>
          <w:lang w:eastAsia="lt-LT"/>
        </w:rPr>
        <w:t>_</w:t>
      </w:r>
      <w:r>
        <w:rPr>
          <w:lang w:eastAsia="lt-LT"/>
        </w:rPr>
        <w:tab/>
      </w:r>
    </w:p>
    <w:p w14:paraId="269DA14F" w14:textId="77777777" w:rsidR="0053578F" w:rsidRDefault="00C54A69">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14:paraId="0842132B" w14:textId="77777777" w:rsidR="0053578F" w:rsidRDefault="0053578F">
      <w:pPr>
        <w:tabs>
          <w:tab w:val="right" w:leader="underscore" w:pos="9072"/>
        </w:tabs>
        <w:suppressAutoHyphens/>
        <w:jc w:val="center"/>
        <w:textAlignment w:val="baseline"/>
        <w:rPr>
          <w:szCs w:val="24"/>
          <w:lang w:eastAsia="lt-LT"/>
        </w:rPr>
      </w:pPr>
    </w:p>
    <w:p w14:paraId="69E60653" w14:textId="77777777" w:rsidR="0053578F" w:rsidRDefault="0053578F">
      <w:pPr>
        <w:tabs>
          <w:tab w:val="right" w:leader="underscore" w:pos="9072"/>
        </w:tabs>
        <w:suppressAutoHyphens/>
        <w:jc w:val="center"/>
        <w:textAlignment w:val="baseline"/>
        <w:rPr>
          <w:szCs w:val="24"/>
          <w:lang w:eastAsia="lt-LT"/>
        </w:rPr>
        <w:sectPr w:rsidR="0053578F">
          <w:headerReference w:type="default" r:id="rId11"/>
          <w:pgSz w:w="12240" w:h="15840" w:code="1"/>
          <w:pgMar w:top="1134" w:right="1134" w:bottom="1418" w:left="1701" w:header="720" w:footer="720" w:gutter="0"/>
          <w:pgNumType w:start="1"/>
          <w:cols w:space="720"/>
          <w:noEndnote/>
          <w:titlePg/>
          <w:docGrid w:linePitch="326"/>
        </w:sectPr>
      </w:pPr>
    </w:p>
    <w:p w14:paraId="4058D77E" w14:textId="2F1967AE" w:rsidR="004E199A" w:rsidRPr="000D3584" w:rsidRDefault="00093650" w:rsidP="004E199A">
      <w:pPr>
        <w:pStyle w:val="BodyTextIndent"/>
        <w:spacing w:after="0" w:line="240" w:lineRule="auto"/>
        <w:ind w:left="0" w:firstLine="720"/>
        <w:jc w:val="both"/>
        <w:rPr>
          <w:sz w:val="24"/>
          <w:szCs w:val="24"/>
          <w:lang w:val="lt-LT"/>
        </w:rPr>
      </w:pPr>
      <w:r w:rsidRPr="0021426B">
        <w:rPr>
          <w:sz w:val="24"/>
          <w:szCs w:val="24"/>
          <w:lang w:val="lt-LT"/>
        </w:rPr>
        <w:lastRenderedPageBreak/>
        <w:t xml:space="preserve">Paraiška Taršos integruotos prevencijos kontrolės leidimui Nr. </w:t>
      </w:r>
      <w:r w:rsidR="004F17A6" w:rsidRPr="0021426B">
        <w:rPr>
          <w:sz w:val="24"/>
          <w:szCs w:val="24"/>
          <w:lang w:val="lt-LT"/>
        </w:rPr>
        <w:t>(11.2)-30-75/2005/ T-KL.1-19/2016</w:t>
      </w:r>
      <w:r w:rsidRPr="0021426B">
        <w:rPr>
          <w:sz w:val="24"/>
          <w:szCs w:val="24"/>
          <w:lang w:val="lt-LT"/>
        </w:rPr>
        <w:t xml:space="preserve"> keisti teikiama </w:t>
      </w:r>
      <w:r w:rsidR="004F17A6" w:rsidRPr="0021426B">
        <w:rPr>
          <w:sz w:val="24"/>
          <w:szCs w:val="24"/>
          <w:lang w:val="lt-LT"/>
        </w:rPr>
        <w:t xml:space="preserve">vadovaujantis </w:t>
      </w:r>
      <w:r w:rsidR="004E199A" w:rsidRPr="0021426B">
        <w:rPr>
          <w:sz w:val="24"/>
          <w:szCs w:val="24"/>
          <w:lang w:val="lt-LT"/>
        </w:rPr>
        <w:t xml:space="preserve">informacija iš „Laivų remonto veiklos pertvarkymo, pakeičiant naudojamą infrastruktūrą Minijos g. 180, Klaipėdoje – atrankos dėl poveikio aplinkai vertinimo dokumento“ ir Aplinkos apsaugos agentūros 2020-06-09 atrankos išvada Nr. (30.1)-A4E-4964 dėl UAB „Vakarų laivų remontas“ laivų remonto veiklos pertvarkymo, pakeičiant naudojamą infrastruktūrą, poveikio aplinkai vertinimo pateikta </w:t>
      </w:r>
      <w:r w:rsidR="004E199A" w:rsidRPr="000D3584">
        <w:rPr>
          <w:sz w:val="24"/>
          <w:szCs w:val="24"/>
          <w:lang w:val="lt-LT"/>
        </w:rPr>
        <w:t xml:space="preserve">paraiškos </w:t>
      </w:r>
      <w:r w:rsidR="00CD5B73" w:rsidRPr="000D3584">
        <w:rPr>
          <w:sz w:val="24"/>
          <w:szCs w:val="24"/>
          <w:lang w:val="lt-LT"/>
        </w:rPr>
        <w:t>2</w:t>
      </w:r>
      <w:r w:rsidR="004E199A" w:rsidRPr="000D3584">
        <w:rPr>
          <w:sz w:val="24"/>
          <w:szCs w:val="24"/>
          <w:lang w:val="lt-LT"/>
        </w:rPr>
        <w:t xml:space="preserve"> priede.</w:t>
      </w:r>
    </w:p>
    <w:p w14:paraId="1B407F25" w14:textId="311C450C" w:rsidR="0021426B" w:rsidRPr="000D3584" w:rsidRDefault="0021426B" w:rsidP="00B92691">
      <w:pPr>
        <w:pStyle w:val="BodyTextIndent"/>
        <w:spacing w:after="0" w:line="240" w:lineRule="auto"/>
        <w:ind w:left="0" w:firstLine="720"/>
        <w:jc w:val="both"/>
        <w:rPr>
          <w:sz w:val="24"/>
          <w:szCs w:val="24"/>
          <w:lang w:val="lt-LT"/>
        </w:rPr>
      </w:pPr>
      <w:r w:rsidRPr="000D3584">
        <w:rPr>
          <w:sz w:val="24"/>
          <w:szCs w:val="24"/>
          <w:lang w:val="lt-LT"/>
        </w:rPr>
        <w:t>Paraiškoje įvertinti pakeitimai:</w:t>
      </w:r>
    </w:p>
    <w:p w14:paraId="2D969761" w14:textId="6C105819" w:rsidR="00511806" w:rsidRPr="000D3584" w:rsidRDefault="0021426B" w:rsidP="00B92691">
      <w:pPr>
        <w:pStyle w:val="BodyTextIndent"/>
        <w:spacing w:after="0" w:line="240" w:lineRule="auto"/>
        <w:ind w:left="0" w:firstLine="720"/>
        <w:jc w:val="both"/>
        <w:rPr>
          <w:sz w:val="24"/>
          <w:szCs w:val="24"/>
          <w:lang w:val="lt-LT"/>
        </w:rPr>
      </w:pPr>
      <w:r w:rsidRPr="000D3584">
        <w:rPr>
          <w:sz w:val="24"/>
          <w:szCs w:val="24"/>
          <w:lang w:val="lt-LT"/>
        </w:rPr>
        <w:t xml:space="preserve">1. </w:t>
      </w:r>
      <w:r w:rsidR="00511806" w:rsidRPr="000D3584">
        <w:rPr>
          <w:sz w:val="24"/>
          <w:szCs w:val="24"/>
          <w:lang w:val="lt-LT"/>
        </w:rPr>
        <w:t xml:space="preserve">Iš Lietuvos išvilktų plaukiojančių dokų Nr. 812 (taršos šaltiniai Nr. 606/1, 606/2 ir 606/3) ir Nr. 8 (taršos šaltiniai Nr. 607/1, 607/2 ir 607/3) Inventorizacijos ataskaitoje įvertinta oro tarša perskirstyta atitinkamai </w:t>
      </w:r>
      <w:r w:rsidRPr="000D3584">
        <w:rPr>
          <w:sz w:val="24"/>
          <w:szCs w:val="24"/>
          <w:lang w:val="lt-LT"/>
        </w:rPr>
        <w:t>nauji</w:t>
      </w:r>
      <w:r w:rsidR="00511806" w:rsidRPr="000D3584">
        <w:rPr>
          <w:sz w:val="24"/>
          <w:szCs w:val="24"/>
          <w:lang w:val="lt-LT"/>
        </w:rPr>
        <w:t>ems</w:t>
      </w:r>
      <w:r w:rsidRPr="000D3584">
        <w:rPr>
          <w:sz w:val="24"/>
          <w:szCs w:val="24"/>
          <w:lang w:val="lt-LT"/>
        </w:rPr>
        <w:t xml:space="preserve"> taršos šaltiniams</w:t>
      </w:r>
      <w:r w:rsidR="00511806" w:rsidRPr="000D3584">
        <w:rPr>
          <w:sz w:val="24"/>
          <w:szCs w:val="24"/>
          <w:lang w:val="lt-LT"/>
        </w:rPr>
        <w:t xml:space="preserve"> plaukiojantiems dokams Nr. 12 (t. šalt. Nr. 691/1, 691/2, 691/3) ir Nr. 170 (t. šalt. 692/1, 692/2 ir 692/3). </w:t>
      </w:r>
      <w:r w:rsidR="004C06E0" w:rsidRPr="000D3584">
        <w:rPr>
          <w:sz w:val="24"/>
          <w:szCs w:val="24"/>
          <w:lang w:val="lt-LT"/>
        </w:rPr>
        <w:t>Lakiųjų organinių junginių emisijų, susidarančių naudojant tirpiklius turinčias medžiagas, kietųjų dalelių ir cinko junginių, susidarančių metalizavimo cinku metu,</w:t>
      </w:r>
      <w:r w:rsidR="00511806" w:rsidRPr="000D3584">
        <w:rPr>
          <w:sz w:val="24"/>
          <w:szCs w:val="24"/>
          <w:lang w:val="lt-LT"/>
        </w:rPr>
        <w:t xml:space="preserve"> perskirstymo skaičiavima</w:t>
      </w:r>
      <w:r w:rsidR="004C06E0" w:rsidRPr="000D3584">
        <w:rPr>
          <w:sz w:val="24"/>
          <w:szCs w:val="24"/>
          <w:lang w:val="lt-LT"/>
        </w:rPr>
        <w:t>i</w:t>
      </w:r>
      <w:r w:rsidR="00511806" w:rsidRPr="000D3584">
        <w:rPr>
          <w:sz w:val="24"/>
          <w:szCs w:val="24"/>
          <w:lang w:val="lt-LT"/>
        </w:rPr>
        <w:t xml:space="preserve"> pateikt</w:t>
      </w:r>
      <w:r w:rsidR="004C06E0" w:rsidRPr="000D3584">
        <w:rPr>
          <w:sz w:val="24"/>
          <w:szCs w:val="24"/>
          <w:lang w:val="lt-LT"/>
        </w:rPr>
        <w:t>i</w:t>
      </w:r>
      <w:r w:rsidR="00511806" w:rsidRPr="000D3584">
        <w:rPr>
          <w:sz w:val="24"/>
          <w:szCs w:val="24"/>
          <w:lang w:val="lt-LT"/>
        </w:rPr>
        <w:t xml:space="preserve"> šio paraiškos </w:t>
      </w:r>
      <w:r w:rsidR="004C06E0" w:rsidRPr="000D3584">
        <w:rPr>
          <w:sz w:val="24"/>
          <w:szCs w:val="24"/>
          <w:lang w:val="lt-LT"/>
        </w:rPr>
        <w:t>3</w:t>
      </w:r>
      <w:r w:rsidR="00511806" w:rsidRPr="000D3584">
        <w:rPr>
          <w:sz w:val="24"/>
          <w:szCs w:val="24"/>
          <w:lang w:val="lt-LT"/>
        </w:rPr>
        <w:t xml:space="preserve"> priede.</w:t>
      </w:r>
    </w:p>
    <w:p w14:paraId="4A10A0A8" w14:textId="08817D8B" w:rsidR="00022A48" w:rsidRPr="0021426B" w:rsidRDefault="00022A48" w:rsidP="00B92691">
      <w:pPr>
        <w:pStyle w:val="BodyTextIndent"/>
        <w:spacing w:after="0" w:line="240" w:lineRule="auto"/>
        <w:ind w:left="0" w:firstLine="720"/>
        <w:jc w:val="both"/>
        <w:rPr>
          <w:sz w:val="24"/>
          <w:szCs w:val="24"/>
          <w:lang w:val="lt-LT"/>
        </w:rPr>
      </w:pPr>
      <w:r w:rsidRPr="000D3584">
        <w:rPr>
          <w:sz w:val="24"/>
          <w:szCs w:val="24"/>
          <w:lang w:val="lt-LT"/>
        </w:rPr>
        <w:t>3. Kartu 4 priede pridedamos a</w:t>
      </w:r>
      <w:r w:rsidRPr="000D3584">
        <w:rPr>
          <w:sz w:val="24"/>
          <w:szCs w:val="24"/>
          <w:lang w:val="lt-LT"/>
        </w:rPr>
        <w:t>plinkos oro taršos šaltinių ir iš jų išmetamų teršalų inventorizacijos ataskaitos</w:t>
      </w:r>
      <w:r w:rsidRPr="000D3584">
        <w:rPr>
          <w:sz w:val="24"/>
          <w:szCs w:val="24"/>
          <w:lang w:val="lt-LT"/>
        </w:rPr>
        <w:t xml:space="preserve"> </w:t>
      </w:r>
      <w:r w:rsidRPr="000D3584">
        <w:rPr>
          <w:sz w:val="24"/>
          <w:szCs w:val="24"/>
          <w:lang w:val="lt-LT"/>
        </w:rPr>
        <w:t>(Minijos g. 180) patikslintos lentelės po teršalų perskirstymo.</w:t>
      </w:r>
    </w:p>
    <w:p w14:paraId="2E739308" w14:textId="7A7B10D5" w:rsidR="004E199A" w:rsidRPr="0021426B" w:rsidRDefault="00022A48" w:rsidP="00B92691">
      <w:pPr>
        <w:pStyle w:val="BodyTextIndent"/>
        <w:spacing w:after="0" w:line="240" w:lineRule="auto"/>
        <w:ind w:left="0" w:firstLine="720"/>
        <w:jc w:val="both"/>
        <w:rPr>
          <w:sz w:val="24"/>
          <w:szCs w:val="24"/>
          <w:lang w:val="lt-LT"/>
        </w:rPr>
      </w:pPr>
      <w:r>
        <w:rPr>
          <w:sz w:val="24"/>
          <w:szCs w:val="24"/>
          <w:lang w:val="lt-LT"/>
        </w:rPr>
        <w:t>3</w:t>
      </w:r>
      <w:r w:rsidR="0021426B">
        <w:rPr>
          <w:sz w:val="24"/>
          <w:szCs w:val="24"/>
          <w:lang w:val="lt-LT"/>
        </w:rPr>
        <w:t xml:space="preserve">. </w:t>
      </w:r>
      <w:r w:rsidR="00CD5B73" w:rsidRPr="0021426B">
        <w:rPr>
          <w:sz w:val="24"/>
          <w:szCs w:val="24"/>
          <w:lang w:val="lt-LT"/>
        </w:rPr>
        <w:t xml:space="preserve">UAB "Baltic Premator Klaipėda" perdavė naudoti pirmos ir antros dažymo kamerų dujinius šildytuvus </w:t>
      </w:r>
      <w:proofErr w:type="spellStart"/>
      <w:r w:rsidR="00CD5B73" w:rsidRPr="0021426B">
        <w:rPr>
          <w:sz w:val="24"/>
          <w:szCs w:val="24"/>
          <w:lang w:val="lt-LT"/>
        </w:rPr>
        <w:t>Bentone</w:t>
      </w:r>
      <w:proofErr w:type="spellEnd"/>
      <w:r w:rsidR="00CD5B73" w:rsidRPr="0021426B">
        <w:rPr>
          <w:sz w:val="24"/>
          <w:szCs w:val="24"/>
          <w:lang w:val="lt-LT"/>
        </w:rPr>
        <w:t xml:space="preserve"> BG-600 (taršos šaltiniai Nr. 330, 334, 335, 336) kitai bendrovei - UAB "Vakarų Baltijos laivų statykla". Dėl šių priežasčių dažymo kameroms šildyti naudojamų gamtinių dujų sąnaudos ir teršalų emisijos į aplinkos orą perkeliamos iš UAB "Baltic Premator Klaipėda" TIPK leidimo į UAB "Vakarų Baltijos laivų statykla" taršos leidimą.</w:t>
      </w:r>
    </w:p>
    <w:p w14:paraId="7810CAF6" w14:textId="37473707" w:rsidR="0090569D" w:rsidRDefault="0090569D" w:rsidP="00B92691">
      <w:pPr>
        <w:pStyle w:val="BodyTextIndent"/>
        <w:spacing w:after="0" w:line="240" w:lineRule="auto"/>
        <w:ind w:left="0" w:firstLine="720"/>
        <w:jc w:val="both"/>
        <w:rPr>
          <w:sz w:val="24"/>
          <w:szCs w:val="24"/>
          <w:lang w:val="lt-LT"/>
        </w:rPr>
      </w:pPr>
    </w:p>
    <w:p w14:paraId="2373645B" w14:textId="77777777" w:rsidR="0053578F" w:rsidRDefault="00C54A69">
      <w:pPr>
        <w:suppressAutoHyphens/>
        <w:jc w:val="center"/>
        <w:textAlignment w:val="baseline"/>
        <w:rPr>
          <w:b/>
          <w:sz w:val="22"/>
          <w:szCs w:val="24"/>
          <w:lang w:eastAsia="lt-LT"/>
        </w:rPr>
      </w:pPr>
      <w:r>
        <w:rPr>
          <w:b/>
          <w:sz w:val="22"/>
          <w:szCs w:val="24"/>
          <w:lang w:eastAsia="lt-LT"/>
        </w:rPr>
        <w:t>I. BENDRO POBŪDŽIO INFORMACIJA</w:t>
      </w:r>
    </w:p>
    <w:p w14:paraId="1CDDBACC" w14:textId="2933F43F" w:rsidR="0053578F" w:rsidRPr="0090569D" w:rsidRDefault="0053578F">
      <w:pPr>
        <w:suppressAutoHyphens/>
        <w:ind w:firstLine="567"/>
        <w:jc w:val="both"/>
        <w:textAlignment w:val="baseline"/>
        <w:rPr>
          <w:bCs/>
          <w:sz w:val="22"/>
          <w:szCs w:val="24"/>
          <w:lang w:eastAsia="lt-LT"/>
        </w:rPr>
      </w:pPr>
    </w:p>
    <w:p w14:paraId="492DD374" w14:textId="3ED542C6" w:rsidR="00303057" w:rsidRPr="0090569D" w:rsidRDefault="0090569D">
      <w:pPr>
        <w:suppressAutoHyphens/>
        <w:ind w:firstLine="567"/>
        <w:jc w:val="both"/>
        <w:textAlignment w:val="baseline"/>
        <w:rPr>
          <w:bCs/>
          <w:sz w:val="22"/>
          <w:szCs w:val="24"/>
          <w:lang w:eastAsia="lt-LT"/>
        </w:rPr>
      </w:pPr>
      <w:r w:rsidRPr="0090569D">
        <w:rPr>
          <w:bCs/>
          <w:sz w:val="22"/>
          <w:szCs w:val="24"/>
          <w:lang w:eastAsia="lt-LT"/>
        </w:rPr>
        <w:t>Paraiškos dalies „I. BENDRO POBŪDŽIO INFORMACIJA“ duomenys nesikeičia, todėl nepildomi ir neteikiami.</w:t>
      </w:r>
    </w:p>
    <w:p w14:paraId="726FF1C1" w14:textId="166F82EB" w:rsidR="0090569D" w:rsidRDefault="0090569D">
      <w:pPr>
        <w:suppressAutoHyphens/>
        <w:ind w:firstLine="567"/>
        <w:jc w:val="both"/>
        <w:textAlignment w:val="baseline"/>
        <w:rPr>
          <w:bCs/>
          <w:sz w:val="22"/>
          <w:szCs w:val="24"/>
          <w:lang w:eastAsia="lt-LT"/>
        </w:rPr>
      </w:pPr>
    </w:p>
    <w:p w14:paraId="0505C8C5" w14:textId="77777777" w:rsidR="0053578F" w:rsidRDefault="00C54A69">
      <w:pPr>
        <w:suppressAutoHyphens/>
        <w:jc w:val="center"/>
        <w:textAlignment w:val="baseline"/>
        <w:rPr>
          <w:b/>
          <w:sz w:val="22"/>
          <w:szCs w:val="24"/>
          <w:lang w:eastAsia="lt-LT"/>
        </w:rPr>
      </w:pPr>
      <w:r w:rsidRPr="00F672C9">
        <w:rPr>
          <w:b/>
          <w:sz w:val="22"/>
          <w:szCs w:val="24"/>
          <w:lang w:eastAsia="lt-LT"/>
        </w:rPr>
        <w:t>II. INFORMACIJA APIE ĮRENGINĮ IR JAME VYKDOMĄ ŪKINĘ VEIKLĄ</w:t>
      </w:r>
    </w:p>
    <w:p w14:paraId="49F3E0BE" w14:textId="77777777" w:rsidR="0053578F" w:rsidRPr="0090569D" w:rsidRDefault="0053578F">
      <w:pPr>
        <w:suppressAutoHyphens/>
        <w:ind w:firstLine="567"/>
        <w:jc w:val="both"/>
        <w:textAlignment w:val="baseline"/>
        <w:rPr>
          <w:bCs/>
          <w:sz w:val="22"/>
          <w:szCs w:val="24"/>
          <w:lang w:eastAsia="lt-LT"/>
        </w:rPr>
      </w:pPr>
    </w:p>
    <w:p w14:paraId="2C01B530" w14:textId="77777777" w:rsidR="0053578F" w:rsidRDefault="00C54A69">
      <w:pPr>
        <w:suppressAutoHyphens/>
        <w:ind w:firstLine="567"/>
        <w:jc w:val="both"/>
        <w:textAlignment w:val="baseline"/>
        <w:rPr>
          <w:b/>
          <w:i/>
          <w:sz w:val="22"/>
          <w:szCs w:val="24"/>
          <w:lang w:eastAsia="lt-LT"/>
        </w:rPr>
      </w:pPr>
      <w:r>
        <w:rPr>
          <w:sz w:val="22"/>
          <w:szCs w:val="24"/>
          <w:lang w:eastAsia="lt-LT"/>
        </w:rPr>
        <w:t>7. Įrenginys (-</w:t>
      </w:r>
      <w:proofErr w:type="spellStart"/>
      <w:r>
        <w:rPr>
          <w:sz w:val="22"/>
          <w:szCs w:val="24"/>
          <w:lang w:eastAsia="lt-LT"/>
        </w:rPr>
        <w:t>iai</w:t>
      </w:r>
      <w:proofErr w:type="spellEnd"/>
      <w:r>
        <w:rPr>
          <w:sz w:val="22"/>
          <w:szCs w:val="24"/>
          <w:lang w:eastAsia="lt-LT"/>
        </w:rPr>
        <w:t xml:space="preserve">) ir jame (juose) vykdomos veiklos rūšys. </w:t>
      </w:r>
    </w:p>
    <w:p w14:paraId="5890B5F2" w14:textId="77777777" w:rsidR="0053578F" w:rsidRDefault="0053578F">
      <w:pPr>
        <w:suppressAutoHyphens/>
        <w:ind w:firstLine="567"/>
        <w:jc w:val="both"/>
        <w:textAlignment w:val="baseline"/>
        <w:rPr>
          <w:sz w:val="22"/>
          <w:szCs w:val="24"/>
          <w:lang w:eastAsia="lt-LT"/>
        </w:rPr>
      </w:pPr>
    </w:p>
    <w:p w14:paraId="42A0F801" w14:textId="77777777" w:rsidR="0053578F" w:rsidRDefault="00C54A69">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53578F" w14:paraId="66ABFD26" w14:textId="77777777">
        <w:tc>
          <w:tcPr>
            <w:tcW w:w="6190" w:type="dxa"/>
            <w:tcBorders>
              <w:top w:val="single" w:sz="4" w:space="0" w:color="auto"/>
              <w:left w:val="single" w:sz="4" w:space="0" w:color="auto"/>
              <w:bottom w:val="single" w:sz="4" w:space="0" w:color="auto"/>
              <w:right w:val="single" w:sz="4" w:space="0" w:color="auto"/>
            </w:tcBorders>
          </w:tcPr>
          <w:p w14:paraId="0C485491" w14:textId="77777777" w:rsidR="0053578F" w:rsidRDefault="00C54A69">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4DE0F1B4" w14:textId="77777777" w:rsidR="0053578F" w:rsidRDefault="00C54A69">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49A5549E" w14:textId="77777777" w:rsidR="0053578F" w:rsidRDefault="00C54A69">
            <w:pPr>
              <w:suppressAutoHyphens/>
              <w:jc w:val="center"/>
              <w:textAlignment w:val="baseline"/>
              <w:rPr>
                <w:sz w:val="18"/>
                <w:lang w:eastAsia="lt-LT"/>
              </w:rPr>
            </w:pPr>
            <w:r>
              <w:rPr>
                <w:sz w:val="18"/>
                <w:lang w:eastAsia="lt-LT"/>
              </w:rPr>
              <w:t>ir kita tiesiogiai susijusi veikla</w:t>
            </w:r>
          </w:p>
        </w:tc>
      </w:tr>
      <w:tr w:rsidR="0053578F" w14:paraId="738D35BE" w14:textId="77777777">
        <w:tc>
          <w:tcPr>
            <w:tcW w:w="6190" w:type="dxa"/>
            <w:tcBorders>
              <w:top w:val="single" w:sz="4" w:space="0" w:color="auto"/>
              <w:left w:val="single" w:sz="4" w:space="0" w:color="auto"/>
              <w:bottom w:val="single" w:sz="4" w:space="0" w:color="auto"/>
              <w:right w:val="single" w:sz="4" w:space="0" w:color="auto"/>
            </w:tcBorders>
          </w:tcPr>
          <w:p w14:paraId="6F1B8D25" w14:textId="77777777" w:rsidR="0053578F" w:rsidRDefault="00C54A69">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0F02A554" w14:textId="77777777" w:rsidR="0053578F" w:rsidRDefault="00C54A69">
            <w:pPr>
              <w:suppressAutoHyphens/>
              <w:jc w:val="center"/>
              <w:textAlignment w:val="baseline"/>
              <w:rPr>
                <w:sz w:val="18"/>
                <w:lang w:eastAsia="lt-LT"/>
              </w:rPr>
            </w:pPr>
            <w:r>
              <w:rPr>
                <w:sz w:val="18"/>
                <w:lang w:eastAsia="lt-LT"/>
              </w:rPr>
              <w:t>2</w:t>
            </w:r>
          </w:p>
        </w:tc>
      </w:tr>
      <w:tr w:rsidR="00F672C9" w14:paraId="0E81E45F" w14:textId="77777777">
        <w:tc>
          <w:tcPr>
            <w:tcW w:w="6190" w:type="dxa"/>
            <w:tcBorders>
              <w:top w:val="single" w:sz="4" w:space="0" w:color="auto"/>
              <w:left w:val="single" w:sz="4" w:space="0" w:color="auto"/>
              <w:bottom w:val="single" w:sz="4" w:space="0" w:color="auto"/>
              <w:right w:val="single" w:sz="4" w:space="0" w:color="auto"/>
            </w:tcBorders>
          </w:tcPr>
          <w:p w14:paraId="0B53BD00" w14:textId="77777777" w:rsidR="00F672C9" w:rsidRPr="003947F6" w:rsidRDefault="00F672C9" w:rsidP="00F672C9">
            <w:pPr>
              <w:suppressAutoHyphens/>
              <w:adjustRightInd w:val="0"/>
              <w:jc w:val="both"/>
              <w:textAlignment w:val="baseline"/>
            </w:pPr>
            <w:r w:rsidRPr="003947F6">
              <w:t>UAB „Baltic Premator Klaipėda“ ūkinė veikla</w:t>
            </w:r>
          </w:p>
        </w:tc>
        <w:tc>
          <w:tcPr>
            <w:tcW w:w="7238" w:type="dxa"/>
            <w:tcBorders>
              <w:top w:val="single" w:sz="4" w:space="0" w:color="auto"/>
              <w:left w:val="single" w:sz="4" w:space="0" w:color="auto"/>
              <w:bottom w:val="single" w:sz="4" w:space="0" w:color="auto"/>
              <w:right w:val="single" w:sz="4" w:space="0" w:color="auto"/>
            </w:tcBorders>
          </w:tcPr>
          <w:p w14:paraId="26866FF5" w14:textId="77777777" w:rsidR="00F672C9" w:rsidRPr="003947F6" w:rsidRDefault="00F672C9" w:rsidP="00F672C9">
            <w:pPr>
              <w:suppressAutoHyphens/>
              <w:adjustRightInd w:val="0"/>
              <w:jc w:val="both"/>
              <w:textAlignment w:val="baseline"/>
            </w:pPr>
            <w:r w:rsidRPr="003947F6">
              <w:t xml:space="preserve">6.7. naudojant organinius tirpiklius atliekamas medžiagų, daiktų arba gaminių paviršiaus apdorojimas – taurinimas, </w:t>
            </w:r>
            <w:proofErr w:type="spellStart"/>
            <w:r w:rsidRPr="003947F6">
              <w:t>šlichtinimas</w:t>
            </w:r>
            <w:proofErr w:type="spellEnd"/>
            <w:r w:rsidRPr="003947F6">
              <w:t>, dengimas, riebalų šalinimas, atspariu vandeniui darymas, klijavimas, dažymas, valymas arba impregnavimas, kai organinio tirpiklio sunaudojimo pajėgumas didesnis kaip 150 kg per valandą arba didesnis kaip 200 tonų per metus</w:t>
            </w:r>
          </w:p>
        </w:tc>
      </w:tr>
    </w:tbl>
    <w:p w14:paraId="6D542A34" w14:textId="77777777" w:rsidR="0090569D" w:rsidRDefault="0090569D">
      <w:pPr>
        <w:rPr>
          <w:sz w:val="22"/>
          <w:szCs w:val="24"/>
          <w:lang w:eastAsia="lt-LT"/>
        </w:rPr>
      </w:pPr>
      <w:r>
        <w:rPr>
          <w:sz w:val="22"/>
          <w:szCs w:val="24"/>
          <w:lang w:eastAsia="lt-LT"/>
        </w:rPr>
        <w:br w:type="page"/>
      </w:r>
    </w:p>
    <w:p w14:paraId="591BCEB3"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bookmarkStart w:id="0" w:name="_Hlk19599073"/>
      <w:r>
        <w:rPr>
          <w:sz w:val="22"/>
          <w:szCs w:val="24"/>
          <w:lang w:eastAsia="lt-LT"/>
        </w:rPr>
        <w:lastRenderedPageBreak/>
        <w:t>8. Įrenginio ar įrenginių gamybos (projektinis) pajėgumas arba vardinė (nominali) šiluminė galia.</w:t>
      </w:r>
      <w:r>
        <w:rPr>
          <w:sz w:val="22"/>
        </w:rPr>
        <w:t xml:space="preserve"> </w:t>
      </w:r>
    </w:p>
    <w:p w14:paraId="1AD5A03E" w14:textId="77777777" w:rsidR="00A67606" w:rsidRPr="003947F6" w:rsidRDefault="00D74C65" w:rsidP="002C23DC">
      <w:pPr>
        <w:pStyle w:val="BodyTextIndent"/>
        <w:spacing w:after="0" w:line="240" w:lineRule="auto"/>
        <w:ind w:left="0" w:firstLine="567"/>
        <w:jc w:val="both"/>
        <w:rPr>
          <w:sz w:val="24"/>
          <w:szCs w:val="24"/>
          <w:lang w:val="lt-LT"/>
        </w:rPr>
      </w:pPr>
      <w:r w:rsidRPr="002C23DC">
        <w:rPr>
          <w:sz w:val="24"/>
          <w:szCs w:val="24"/>
          <w:lang w:val="lt-LT"/>
        </w:rPr>
        <w:t>UAB „Baltic Premator Klaipėda“,</w:t>
      </w:r>
      <w:r w:rsidR="00A67606" w:rsidRPr="003947F6">
        <w:rPr>
          <w:sz w:val="24"/>
          <w:szCs w:val="24"/>
          <w:lang w:val="lt-LT"/>
        </w:rPr>
        <w:t xml:space="preserve"> Minijos g. 180</w:t>
      </w:r>
      <w:r>
        <w:rPr>
          <w:sz w:val="24"/>
          <w:szCs w:val="24"/>
          <w:lang w:val="lt-LT"/>
        </w:rPr>
        <w:t>,</w:t>
      </w:r>
      <w:r w:rsidR="00A67606" w:rsidRPr="003947F6">
        <w:rPr>
          <w:sz w:val="24"/>
          <w:szCs w:val="24"/>
          <w:lang w:val="lt-LT"/>
        </w:rPr>
        <w:t xml:space="preserve"> Klaipėda</w:t>
      </w:r>
      <w:r>
        <w:rPr>
          <w:sz w:val="24"/>
          <w:szCs w:val="24"/>
          <w:lang w:val="lt-LT"/>
        </w:rPr>
        <w:t>,</w:t>
      </w:r>
      <w:r w:rsidR="00A67606" w:rsidRPr="003947F6">
        <w:rPr>
          <w:sz w:val="24"/>
          <w:szCs w:val="24"/>
          <w:lang w:val="lt-LT"/>
        </w:rPr>
        <w:t xml:space="preserve"> teritorijoje:</w:t>
      </w:r>
    </w:p>
    <w:tbl>
      <w:tblPr>
        <w:tblW w:w="35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91"/>
        <w:gridCol w:w="1510"/>
        <w:gridCol w:w="2822"/>
      </w:tblGrid>
      <w:tr w:rsidR="00A67606" w:rsidRPr="00D74C65" w14:paraId="31554096" w14:textId="77777777" w:rsidTr="00D74C65">
        <w:trPr>
          <w:tblHeader/>
        </w:trPr>
        <w:tc>
          <w:tcPr>
            <w:tcW w:w="2860" w:type="pct"/>
            <w:shd w:val="clear" w:color="auto" w:fill="auto"/>
            <w:vAlign w:val="center"/>
          </w:tcPr>
          <w:p w14:paraId="10711DA1" w14:textId="77777777" w:rsidR="00A67606" w:rsidRPr="00D74C65" w:rsidRDefault="00A67606" w:rsidP="00212AE4">
            <w:pPr>
              <w:jc w:val="center"/>
              <w:rPr>
                <w:sz w:val="18"/>
                <w:szCs w:val="18"/>
              </w:rPr>
            </w:pPr>
            <w:r w:rsidRPr="00D74C65">
              <w:rPr>
                <w:sz w:val="18"/>
                <w:szCs w:val="18"/>
              </w:rPr>
              <w:t>Pavadinimas</w:t>
            </w:r>
          </w:p>
        </w:tc>
        <w:tc>
          <w:tcPr>
            <w:tcW w:w="746" w:type="pct"/>
            <w:shd w:val="clear" w:color="auto" w:fill="auto"/>
            <w:vAlign w:val="center"/>
          </w:tcPr>
          <w:p w14:paraId="5E8A5851" w14:textId="77777777" w:rsidR="00A67606" w:rsidRPr="00D74C65" w:rsidRDefault="00A67606" w:rsidP="00212AE4">
            <w:pPr>
              <w:jc w:val="center"/>
              <w:rPr>
                <w:sz w:val="18"/>
                <w:szCs w:val="18"/>
              </w:rPr>
            </w:pPr>
            <w:r w:rsidRPr="00D74C65">
              <w:rPr>
                <w:sz w:val="18"/>
                <w:szCs w:val="18"/>
              </w:rPr>
              <w:t>Mato vnt.</w:t>
            </w:r>
          </w:p>
        </w:tc>
        <w:tc>
          <w:tcPr>
            <w:tcW w:w="1394" w:type="pct"/>
            <w:shd w:val="clear" w:color="auto" w:fill="auto"/>
            <w:vAlign w:val="center"/>
          </w:tcPr>
          <w:p w14:paraId="7C6B096B" w14:textId="77777777" w:rsidR="00A67606" w:rsidRPr="00D74C65" w:rsidRDefault="00D74C65" w:rsidP="00212AE4">
            <w:pPr>
              <w:jc w:val="center"/>
              <w:rPr>
                <w:sz w:val="18"/>
                <w:szCs w:val="18"/>
              </w:rPr>
            </w:pPr>
            <w:r w:rsidRPr="00D74C65">
              <w:rPr>
                <w:sz w:val="18"/>
                <w:szCs w:val="18"/>
              </w:rPr>
              <w:t xml:space="preserve">Gamybos </w:t>
            </w:r>
            <w:r w:rsidR="00A67606" w:rsidRPr="00D74C65">
              <w:rPr>
                <w:sz w:val="18"/>
                <w:szCs w:val="18"/>
              </w:rPr>
              <w:t>pajėgumas</w:t>
            </w:r>
          </w:p>
        </w:tc>
      </w:tr>
      <w:tr w:rsidR="00A67606" w:rsidRPr="003947F6" w14:paraId="277792FF" w14:textId="77777777" w:rsidTr="00212AE4">
        <w:tc>
          <w:tcPr>
            <w:tcW w:w="2860" w:type="pct"/>
            <w:vAlign w:val="center"/>
          </w:tcPr>
          <w:p w14:paraId="2E9B97EE" w14:textId="77777777" w:rsidR="00A67606" w:rsidRPr="003947F6" w:rsidRDefault="00A67606" w:rsidP="00212AE4">
            <w:r w:rsidRPr="003947F6">
              <w:t>Paviršių plovimas aukšto spaudimo gėlo vandens srove</w:t>
            </w:r>
          </w:p>
        </w:tc>
        <w:tc>
          <w:tcPr>
            <w:tcW w:w="746" w:type="pct"/>
            <w:vAlign w:val="center"/>
          </w:tcPr>
          <w:p w14:paraId="22204C58" w14:textId="77777777" w:rsidR="00A67606" w:rsidRPr="003947F6" w:rsidRDefault="00A67606" w:rsidP="00212AE4">
            <w:pPr>
              <w:jc w:val="center"/>
            </w:pPr>
            <w:r w:rsidRPr="003947F6">
              <w:t>m</w:t>
            </w:r>
            <w:r w:rsidRPr="003947F6">
              <w:rPr>
                <w:vertAlign w:val="superscript"/>
              </w:rPr>
              <w:t>2</w:t>
            </w:r>
            <w:r w:rsidRPr="003947F6">
              <w:t>/ metus</w:t>
            </w:r>
          </w:p>
        </w:tc>
        <w:tc>
          <w:tcPr>
            <w:tcW w:w="1394" w:type="pct"/>
            <w:shd w:val="clear" w:color="auto" w:fill="auto"/>
            <w:vAlign w:val="center"/>
          </w:tcPr>
          <w:p w14:paraId="4C1D9F5D" w14:textId="77777777" w:rsidR="00A67606" w:rsidRPr="003947F6" w:rsidRDefault="00A67606" w:rsidP="00212AE4">
            <w:pPr>
              <w:jc w:val="center"/>
            </w:pPr>
            <w:r w:rsidRPr="003947F6">
              <w:t>1500000</w:t>
            </w:r>
          </w:p>
        </w:tc>
      </w:tr>
      <w:tr w:rsidR="00A67606" w:rsidRPr="003947F6" w14:paraId="09E9FFB1" w14:textId="77777777" w:rsidTr="00212AE4">
        <w:tc>
          <w:tcPr>
            <w:tcW w:w="2860" w:type="pct"/>
            <w:shd w:val="clear" w:color="auto" w:fill="auto"/>
            <w:vAlign w:val="center"/>
          </w:tcPr>
          <w:p w14:paraId="314EFCCE" w14:textId="77777777" w:rsidR="00A67606" w:rsidRPr="003947F6" w:rsidRDefault="00A67606" w:rsidP="00212AE4">
            <w:r w:rsidRPr="003947F6">
              <w:t>Paviršių plovimas aukšto spaudimo gėlo vandens srove</w:t>
            </w:r>
          </w:p>
        </w:tc>
        <w:tc>
          <w:tcPr>
            <w:tcW w:w="746" w:type="pct"/>
            <w:shd w:val="clear" w:color="auto" w:fill="auto"/>
            <w:vAlign w:val="center"/>
          </w:tcPr>
          <w:p w14:paraId="3E453F35" w14:textId="77777777" w:rsidR="00A67606" w:rsidRPr="003947F6" w:rsidRDefault="00A67606" w:rsidP="00212AE4">
            <w:pPr>
              <w:jc w:val="center"/>
            </w:pPr>
            <w:r w:rsidRPr="003947F6">
              <w:t>m/ metus</w:t>
            </w:r>
          </w:p>
        </w:tc>
        <w:tc>
          <w:tcPr>
            <w:tcW w:w="1394" w:type="pct"/>
            <w:shd w:val="clear" w:color="auto" w:fill="auto"/>
            <w:vAlign w:val="center"/>
          </w:tcPr>
          <w:p w14:paraId="01969BF7" w14:textId="77777777" w:rsidR="00A67606" w:rsidRPr="003947F6" w:rsidRDefault="00A67606" w:rsidP="00212AE4">
            <w:pPr>
              <w:jc w:val="center"/>
            </w:pPr>
            <w:r w:rsidRPr="003947F6">
              <w:t>20000</w:t>
            </w:r>
          </w:p>
        </w:tc>
      </w:tr>
      <w:tr w:rsidR="00A67606" w:rsidRPr="003947F6" w14:paraId="18937005" w14:textId="77777777" w:rsidTr="00212AE4">
        <w:tc>
          <w:tcPr>
            <w:tcW w:w="2860" w:type="pct"/>
            <w:shd w:val="clear" w:color="auto" w:fill="auto"/>
            <w:vAlign w:val="center"/>
          </w:tcPr>
          <w:p w14:paraId="7102DC2D" w14:textId="77777777" w:rsidR="00A67606" w:rsidRPr="003947F6" w:rsidRDefault="00A67606" w:rsidP="00212AE4">
            <w:r w:rsidRPr="003947F6">
              <w:t>Paviršių valymas abrazyvo srautu</w:t>
            </w:r>
          </w:p>
        </w:tc>
        <w:tc>
          <w:tcPr>
            <w:tcW w:w="746" w:type="pct"/>
            <w:shd w:val="clear" w:color="auto" w:fill="auto"/>
            <w:vAlign w:val="center"/>
          </w:tcPr>
          <w:p w14:paraId="15C59C81" w14:textId="77777777" w:rsidR="00A67606" w:rsidRPr="003947F6" w:rsidRDefault="00A67606" w:rsidP="00212AE4">
            <w:pPr>
              <w:jc w:val="center"/>
            </w:pPr>
            <w:r w:rsidRPr="003947F6">
              <w:t>m</w:t>
            </w:r>
            <w:r w:rsidRPr="003947F6">
              <w:rPr>
                <w:vertAlign w:val="superscript"/>
              </w:rPr>
              <w:t>2</w:t>
            </w:r>
            <w:r w:rsidRPr="003947F6">
              <w:t>/ metus</w:t>
            </w:r>
          </w:p>
        </w:tc>
        <w:tc>
          <w:tcPr>
            <w:tcW w:w="1394" w:type="pct"/>
            <w:shd w:val="clear" w:color="auto" w:fill="auto"/>
            <w:vAlign w:val="center"/>
          </w:tcPr>
          <w:p w14:paraId="5911BD2E" w14:textId="77777777" w:rsidR="00A67606" w:rsidRPr="003947F6" w:rsidRDefault="00A67606" w:rsidP="00212AE4">
            <w:pPr>
              <w:jc w:val="center"/>
            </w:pPr>
            <w:r w:rsidRPr="003947F6">
              <w:t>300000</w:t>
            </w:r>
          </w:p>
        </w:tc>
      </w:tr>
      <w:tr w:rsidR="00A67606" w:rsidRPr="003947F6" w14:paraId="5C7A643F" w14:textId="77777777" w:rsidTr="00212AE4">
        <w:tc>
          <w:tcPr>
            <w:tcW w:w="2860" w:type="pct"/>
            <w:shd w:val="clear" w:color="auto" w:fill="auto"/>
            <w:vAlign w:val="center"/>
          </w:tcPr>
          <w:p w14:paraId="6B3D2F47" w14:textId="77777777" w:rsidR="00A67606" w:rsidRPr="003947F6" w:rsidRDefault="00A67606" w:rsidP="00212AE4">
            <w:r w:rsidRPr="003947F6">
              <w:t>Paviršių valymas abrazyvo srautu</w:t>
            </w:r>
          </w:p>
        </w:tc>
        <w:tc>
          <w:tcPr>
            <w:tcW w:w="746" w:type="pct"/>
            <w:shd w:val="clear" w:color="auto" w:fill="auto"/>
            <w:vAlign w:val="center"/>
          </w:tcPr>
          <w:p w14:paraId="254BB13A" w14:textId="77777777" w:rsidR="00A67606" w:rsidRPr="003947F6" w:rsidRDefault="00A67606" w:rsidP="00212AE4">
            <w:pPr>
              <w:jc w:val="center"/>
            </w:pPr>
            <w:r w:rsidRPr="003947F6">
              <w:t>m/ metus</w:t>
            </w:r>
          </w:p>
        </w:tc>
        <w:tc>
          <w:tcPr>
            <w:tcW w:w="1394" w:type="pct"/>
            <w:shd w:val="clear" w:color="auto" w:fill="auto"/>
            <w:vAlign w:val="center"/>
          </w:tcPr>
          <w:p w14:paraId="63DAD06A" w14:textId="77777777" w:rsidR="00A67606" w:rsidRPr="003947F6" w:rsidRDefault="00A67606" w:rsidP="00212AE4">
            <w:pPr>
              <w:jc w:val="center"/>
            </w:pPr>
            <w:r w:rsidRPr="003947F6">
              <w:t>30000</w:t>
            </w:r>
          </w:p>
        </w:tc>
      </w:tr>
      <w:tr w:rsidR="00A67606" w:rsidRPr="003947F6" w14:paraId="26F0D112" w14:textId="77777777" w:rsidTr="00212AE4">
        <w:tc>
          <w:tcPr>
            <w:tcW w:w="2860" w:type="pct"/>
            <w:shd w:val="clear" w:color="auto" w:fill="auto"/>
            <w:vAlign w:val="center"/>
          </w:tcPr>
          <w:p w14:paraId="5E64BABF" w14:textId="77777777" w:rsidR="00A67606" w:rsidRPr="003947F6" w:rsidRDefault="00A67606" w:rsidP="00212AE4">
            <w:r w:rsidRPr="003947F6">
              <w:t>Paviršių valymas ir dažymas cheminių medžiagų mišiniais</w:t>
            </w:r>
          </w:p>
        </w:tc>
        <w:tc>
          <w:tcPr>
            <w:tcW w:w="746" w:type="pct"/>
            <w:shd w:val="clear" w:color="auto" w:fill="auto"/>
            <w:vAlign w:val="center"/>
          </w:tcPr>
          <w:p w14:paraId="595D26E0" w14:textId="77777777" w:rsidR="00A67606" w:rsidRPr="003947F6" w:rsidRDefault="00A67606" w:rsidP="00212AE4">
            <w:pPr>
              <w:jc w:val="center"/>
            </w:pPr>
            <w:r w:rsidRPr="003947F6">
              <w:t>m</w:t>
            </w:r>
            <w:r w:rsidRPr="003947F6">
              <w:rPr>
                <w:vertAlign w:val="superscript"/>
              </w:rPr>
              <w:t>2</w:t>
            </w:r>
            <w:r w:rsidRPr="003947F6">
              <w:t>/ metus</w:t>
            </w:r>
          </w:p>
        </w:tc>
        <w:tc>
          <w:tcPr>
            <w:tcW w:w="1394" w:type="pct"/>
            <w:shd w:val="clear" w:color="auto" w:fill="auto"/>
            <w:vAlign w:val="center"/>
          </w:tcPr>
          <w:p w14:paraId="65A93205" w14:textId="56F12DCF" w:rsidR="00A67606" w:rsidRPr="003947F6" w:rsidRDefault="0090569D" w:rsidP="00212AE4">
            <w:pPr>
              <w:jc w:val="center"/>
            </w:pPr>
            <w:r>
              <w:t>3</w:t>
            </w:r>
            <w:r w:rsidR="00A67606" w:rsidRPr="003947F6">
              <w:t>000000</w:t>
            </w:r>
          </w:p>
        </w:tc>
      </w:tr>
      <w:tr w:rsidR="00A67606" w:rsidRPr="003947F6" w14:paraId="751339E7" w14:textId="77777777" w:rsidTr="00212AE4">
        <w:tc>
          <w:tcPr>
            <w:tcW w:w="2860" w:type="pct"/>
            <w:shd w:val="clear" w:color="auto" w:fill="auto"/>
            <w:vAlign w:val="center"/>
          </w:tcPr>
          <w:p w14:paraId="7F915E8D" w14:textId="77777777" w:rsidR="00A67606" w:rsidRPr="003947F6" w:rsidRDefault="00A67606" w:rsidP="00212AE4">
            <w:r w:rsidRPr="003947F6">
              <w:t>Paviršių valymas ir dažymas cheminių medžiagų mišiniais</w:t>
            </w:r>
          </w:p>
        </w:tc>
        <w:tc>
          <w:tcPr>
            <w:tcW w:w="746" w:type="pct"/>
            <w:shd w:val="clear" w:color="auto" w:fill="auto"/>
            <w:vAlign w:val="center"/>
          </w:tcPr>
          <w:p w14:paraId="06E53E36" w14:textId="77777777" w:rsidR="00A67606" w:rsidRPr="003947F6" w:rsidRDefault="00A67606" w:rsidP="00212AE4">
            <w:pPr>
              <w:jc w:val="center"/>
            </w:pPr>
            <w:r w:rsidRPr="003947F6">
              <w:t>m/ metus</w:t>
            </w:r>
          </w:p>
        </w:tc>
        <w:tc>
          <w:tcPr>
            <w:tcW w:w="1394" w:type="pct"/>
            <w:shd w:val="clear" w:color="auto" w:fill="auto"/>
            <w:vAlign w:val="center"/>
          </w:tcPr>
          <w:p w14:paraId="2390622E" w14:textId="77777777" w:rsidR="00A67606" w:rsidRPr="003947F6" w:rsidRDefault="00A67606" w:rsidP="00212AE4">
            <w:pPr>
              <w:jc w:val="center"/>
            </w:pPr>
            <w:r w:rsidRPr="003947F6">
              <w:t>400000</w:t>
            </w:r>
          </w:p>
        </w:tc>
      </w:tr>
      <w:tr w:rsidR="00A67606" w:rsidRPr="003947F6" w14:paraId="653188A7" w14:textId="77777777" w:rsidTr="00212AE4">
        <w:tc>
          <w:tcPr>
            <w:tcW w:w="2860" w:type="pct"/>
            <w:shd w:val="clear" w:color="auto" w:fill="auto"/>
            <w:vAlign w:val="center"/>
          </w:tcPr>
          <w:p w14:paraId="7DA13FC9" w14:textId="77777777" w:rsidR="00A67606" w:rsidRPr="003947F6" w:rsidRDefault="00A67606" w:rsidP="00212AE4">
            <w:pPr>
              <w:rPr>
                <w:highlight w:val="yellow"/>
              </w:rPr>
            </w:pPr>
            <w:r w:rsidRPr="003947F6">
              <w:t>Paviršių apipurškimas cinko danga</w:t>
            </w:r>
          </w:p>
        </w:tc>
        <w:tc>
          <w:tcPr>
            <w:tcW w:w="746" w:type="pct"/>
            <w:shd w:val="clear" w:color="auto" w:fill="auto"/>
            <w:vAlign w:val="center"/>
          </w:tcPr>
          <w:p w14:paraId="2E18FF60" w14:textId="77777777" w:rsidR="00A67606" w:rsidRPr="003947F6" w:rsidRDefault="00A67606" w:rsidP="00212AE4">
            <w:pPr>
              <w:jc w:val="center"/>
            </w:pPr>
            <w:r w:rsidRPr="003947F6">
              <w:t>m</w:t>
            </w:r>
            <w:r w:rsidRPr="003947F6">
              <w:rPr>
                <w:vertAlign w:val="superscript"/>
              </w:rPr>
              <w:t>2</w:t>
            </w:r>
            <w:r w:rsidRPr="003947F6">
              <w:t>/ metus</w:t>
            </w:r>
          </w:p>
        </w:tc>
        <w:tc>
          <w:tcPr>
            <w:tcW w:w="1394" w:type="pct"/>
            <w:shd w:val="clear" w:color="auto" w:fill="auto"/>
            <w:vAlign w:val="center"/>
          </w:tcPr>
          <w:p w14:paraId="1009DB5F" w14:textId="77777777" w:rsidR="00A67606" w:rsidRPr="003947F6" w:rsidRDefault="00A67606" w:rsidP="00212AE4">
            <w:pPr>
              <w:jc w:val="center"/>
            </w:pPr>
            <w:r w:rsidRPr="003947F6">
              <w:t>50000</w:t>
            </w:r>
          </w:p>
        </w:tc>
      </w:tr>
      <w:tr w:rsidR="00A67606" w:rsidRPr="003947F6" w14:paraId="15014CDA" w14:textId="77777777" w:rsidTr="00212AE4">
        <w:tc>
          <w:tcPr>
            <w:tcW w:w="2860" w:type="pct"/>
            <w:shd w:val="clear" w:color="auto" w:fill="auto"/>
            <w:vAlign w:val="center"/>
          </w:tcPr>
          <w:p w14:paraId="385450E6" w14:textId="77777777" w:rsidR="00A67606" w:rsidRPr="003947F6" w:rsidRDefault="00A67606" w:rsidP="00212AE4">
            <w:r w:rsidRPr="003947F6">
              <w:t>Naudotų skiediklių pakartotinas panaudojimas</w:t>
            </w:r>
          </w:p>
        </w:tc>
        <w:tc>
          <w:tcPr>
            <w:tcW w:w="746" w:type="pct"/>
            <w:shd w:val="clear" w:color="auto" w:fill="auto"/>
            <w:vAlign w:val="center"/>
          </w:tcPr>
          <w:p w14:paraId="15B0666B" w14:textId="77777777" w:rsidR="00A67606" w:rsidRPr="003947F6" w:rsidRDefault="00A67606" w:rsidP="00212AE4">
            <w:pPr>
              <w:jc w:val="center"/>
            </w:pPr>
            <w:r w:rsidRPr="003947F6">
              <w:t>l/metus</w:t>
            </w:r>
          </w:p>
        </w:tc>
        <w:tc>
          <w:tcPr>
            <w:tcW w:w="1394" w:type="pct"/>
            <w:shd w:val="clear" w:color="auto" w:fill="auto"/>
            <w:vAlign w:val="center"/>
          </w:tcPr>
          <w:p w14:paraId="2B55C8B3" w14:textId="77777777" w:rsidR="00A67606" w:rsidRPr="003947F6" w:rsidRDefault="00A67606" w:rsidP="00212AE4">
            <w:pPr>
              <w:jc w:val="center"/>
            </w:pPr>
            <w:r w:rsidRPr="003947F6">
              <w:t>5000</w:t>
            </w:r>
          </w:p>
        </w:tc>
      </w:tr>
    </w:tbl>
    <w:p w14:paraId="6DEE0828" w14:textId="77777777" w:rsidR="00A67606" w:rsidRPr="003947F6" w:rsidRDefault="00A67606" w:rsidP="00A67606">
      <w:pPr>
        <w:jc w:val="both"/>
        <w:rPr>
          <w:sz w:val="20"/>
        </w:rPr>
      </w:pPr>
    </w:p>
    <w:p w14:paraId="5FBBD2E0" w14:textId="77777777" w:rsidR="00A67606" w:rsidRPr="003947F6" w:rsidRDefault="00D74C65" w:rsidP="002C23DC">
      <w:pPr>
        <w:pStyle w:val="BodyTextIndent"/>
        <w:spacing w:after="0" w:line="240" w:lineRule="auto"/>
        <w:ind w:left="0" w:firstLine="567"/>
        <w:jc w:val="both"/>
        <w:rPr>
          <w:sz w:val="24"/>
          <w:szCs w:val="24"/>
          <w:lang w:val="lt-LT"/>
        </w:rPr>
      </w:pPr>
      <w:r w:rsidRPr="002C23DC">
        <w:rPr>
          <w:sz w:val="24"/>
          <w:szCs w:val="24"/>
          <w:lang w:val="lt-LT"/>
        </w:rPr>
        <w:t>UAB „Baltic Premator Klaipėda“,</w:t>
      </w:r>
      <w:r w:rsidR="00A67606" w:rsidRPr="003947F6">
        <w:rPr>
          <w:sz w:val="24"/>
          <w:szCs w:val="24"/>
          <w:lang w:val="lt-LT"/>
        </w:rPr>
        <w:t xml:space="preserve"> Pilies g. 8</w:t>
      </w:r>
      <w:r>
        <w:rPr>
          <w:sz w:val="24"/>
          <w:szCs w:val="24"/>
          <w:lang w:val="lt-LT"/>
        </w:rPr>
        <w:t>,</w:t>
      </w:r>
      <w:r w:rsidR="00A67606" w:rsidRPr="003947F6">
        <w:rPr>
          <w:sz w:val="24"/>
          <w:szCs w:val="24"/>
          <w:lang w:val="lt-LT"/>
        </w:rPr>
        <w:t xml:space="preserve"> Klaipėda</w:t>
      </w:r>
      <w:r>
        <w:rPr>
          <w:sz w:val="24"/>
          <w:szCs w:val="24"/>
          <w:lang w:val="lt-LT"/>
        </w:rPr>
        <w:t>,</w:t>
      </w:r>
      <w:r w:rsidR="00A67606" w:rsidRPr="003947F6">
        <w:rPr>
          <w:sz w:val="24"/>
          <w:szCs w:val="24"/>
          <w:lang w:val="lt-LT"/>
        </w:rPr>
        <w:t xml:space="preserve"> teritorijoje:</w:t>
      </w:r>
    </w:p>
    <w:tbl>
      <w:tblPr>
        <w:tblW w:w="1102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1"/>
        <w:gridCol w:w="1559"/>
        <w:gridCol w:w="3119"/>
      </w:tblGrid>
      <w:tr w:rsidR="00D74C65" w:rsidRPr="003947F6" w14:paraId="622B01CD" w14:textId="77777777" w:rsidTr="00C84E3E">
        <w:trPr>
          <w:tblHeader/>
        </w:trPr>
        <w:tc>
          <w:tcPr>
            <w:tcW w:w="6351" w:type="dxa"/>
            <w:shd w:val="clear" w:color="auto" w:fill="auto"/>
            <w:vAlign w:val="center"/>
          </w:tcPr>
          <w:p w14:paraId="4395CE64" w14:textId="77777777" w:rsidR="00D74C65" w:rsidRPr="00D74C65" w:rsidRDefault="00D74C65" w:rsidP="00D74C65">
            <w:pPr>
              <w:jc w:val="center"/>
              <w:rPr>
                <w:sz w:val="18"/>
                <w:szCs w:val="18"/>
              </w:rPr>
            </w:pPr>
            <w:r w:rsidRPr="00D74C65">
              <w:rPr>
                <w:sz w:val="18"/>
                <w:szCs w:val="18"/>
              </w:rPr>
              <w:t>Pavadinimas</w:t>
            </w:r>
          </w:p>
        </w:tc>
        <w:tc>
          <w:tcPr>
            <w:tcW w:w="1559" w:type="dxa"/>
            <w:shd w:val="clear" w:color="auto" w:fill="auto"/>
            <w:vAlign w:val="center"/>
          </w:tcPr>
          <w:p w14:paraId="651BA532" w14:textId="77777777" w:rsidR="00D74C65" w:rsidRPr="00D74C65" w:rsidRDefault="00D74C65" w:rsidP="00D74C65">
            <w:pPr>
              <w:jc w:val="center"/>
              <w:rPr>
                <w:sz w:val="18"/>
                <w:szCs w:val="18"/>
              </w:rPr>
            </w:pPr>
            <w:r w:rsidRPr="00D74C65">
              <w:rPr>
                <w:sz w:val="18"/>
                <w:szCs w:val="18"/>
              </w:rPr>
              <w:t>Mato vnt.</w:t>
            </w:r>
          </w:p>
        </w:tc>
        <w:tc>
          <w:tcPr>
            <w:tcW w:w="3119" w:type="dxa"/>
            <w:shd w:val="clear" w:color="auto" w:fill="auto"/>
            <w:vAlign w:val="center"/>
          </w:tcPr>
          <w:p w14:paraId="709D6B51" w14:textId="77777777" w:rsidR="00D74C65" w:rsidRPr="00D74C65" w:rsidRDefault="00D74C65" w:rsidP="00D74C65">
            <w:pPr>
              <w:jc w:val="center"/>
              <w:rPr>
                <w:sz w:val="18"/>
                <w:szCs w:val="18"/>
              </w:rPr>
            </w:pPr>
            <w:r w:rsidRPr="00D74C65">
              <w:rPr>
                <w:sz w:val="18"/>
                <w:szCs w:val="18"/>
              </w:rPr>
              <w:t>Gamybos pajėgumas</w:t>
            </w:r>
          </w:p>
        </w:tc>
      </w:tr>
      <w:tr w:rsidR="00A67606" w:rsidRPr="003947F6" w14:paraId="0736FA16" w14:textId="77777777" w:rsidTr="00212AE4">
        <w:tc>
          <w:tcPr>
            <w:tcW w:w="6351" w:type="dxa"/>
            <w:vAlign w:val="center"/>
          </w:tcPr>
          <w:p w14:paraId="26F10D96" w14:textId="77777777" w:rsidR="00A67606" w:rsidRPr="003947F6" w:rsidRDefault="00A67606" w:rsidP="00212AE4">
            <w:r w:rsidRPr="003947F6">
              <w:t>Paviršių valymas abrazyvo srautu</w:t>
            </w:r>
          </w:p>
        </w:tc>
        <w:tc>
          <w:tcPr>
            <w:tcW w:w="1559" w:type="dxa"/>
            <w:vAlign w:val="center"/>
          </w:tcPr>
          <w:p w14:paraId="08A2ED7E" w14:textId="77777777" w:rsidR="00A67606" w:rsidRPr="003947F6" w:rsidRDefault="00A67606" w:rsidP="00212AE4">
            <w:pPr>
              <w:jc w:val="center"/>
            </w:pPr>
            <w:r w:rsidRPr="003947F6">
              <w:t>m</w:t>
            </w:r>
            <w:r w:rsidRPr="003947F6">
              <w:rPr>
                <w:vertAlign w:val="superscript"/>
              </w:rPr>
              <w:t>2</w:t>
            </w:r>
            <w:r w:rsidRPr="003947F6">
              <w:t>/ metus</w:t>
            </w:r>
          </w:p>
        </w:tc>
        <w:tc>
          <w:tcPr>
            <w:tcW w:w="3119" w:type="dxa"/>
            <w:shd w:val="clear" w:color="auto" w:fill="auto"/>
            <w:vAlign w:val="center"/>
          </w:tcPr>
          <w:p w14:paraId="6D7D9E83" w14:textId="77777777" w:rsidR="00A67606" w:rsidRPr="003947F6" w:rsidRDefault="00A67606" w:rsidP="00212AE4">
            <w:pPr>
              <w:jc w:val="center"/>
            </w:pPr>
            <w:r w:rsidRPr="003947F6">
              <w:t>1000000</w:t>
            </w:r>
          </w:p>
        </w:tc>
      </w:tr>
      <w:tr w:rsidR="0085292A" w:rsidRPr="003947F6" w14:paraId="524A63E7" w14:textId="77777777" w:rsidTr="00212AE4">
        <w:tc>
          <w:tcPr>
            <w:tcW w:w="6351" w:type="dxa"/>
            <w:vAlign w:val="center"/>
          </w:tcPr>
          <w:p w14:paraId="6324C015" w14:textId="77777777" w:rsidR="0085292A" w:rsidRPr="003947F6" w:rsidRDefault="0085292A" w:rsidP="00212AE4">
            <w:r w:rsidRPr="003947F6">
              <w:t>Paviršių valymas ir dažymas cheminių medžiagų mišiniais</w:t>
            </w:r>
          </w:p>
        </w:tc>
        <w:tc>
          <w:tcPr>
            <w:tcW w:w="1559" w:type="dxa"/>
            <w:vAlign w:val="center"/>
          </w:tcPr>
          <w:p w14:paraId="13E9D846" w14:textId="77777777" w:rsidR="0085292A" w:rsidRPr="003947F6" w:rsidRDefault="0085292A" w:rsidP="00212AE4">
            <w:pPr>
              <w:jc w:val="center"/>
            </w:pPr>
            <w:r w:rsidRPr="003947F6">
              <w:t>m</w:t>
            </w:r>
            <w:r w:rsidRPr="003947F6">
              <w:rPr>
                <w:vertAlign w:val="superscript"/>
              </w:rPr>
              <w:t>2</w:t>
            </w:r>
            <w:r w:rsidRPr="003947F6">
              <w:t>/ metus</w:t>
            </w:r>
          </w:p>
        </w:tc>
        <w:tc>
          <w:tcPr>
            <w:tcW w:w="3119" w:type="dxa"/>
            <w:shd w:val="clear" w:color="auto" w:fill="auto"/>
            <w:vAlign w:val="center"/>
          </w:tcPr>
          <w:p w14:paraId="0D1AA576" w14:textId="77777777" w:rsidR="0085292A" w:rsidRPr="003947F6" w:rsidRDefault="0085292A" w:rsidP="00212AE4">
            <w:pPr>
              <w:jc w:val="center"/>
            </w:pPr>
            <w:r w:rsidRPr="003947F6">
              <w:t>1400000</w:t>
            </w:r>
          </w:p>
        </w:tc>
      </w:tr>
      <w:tr w:rsidR="00A67606" w:rsidRPr="003947F6" w14:paraId="4664AE2A" w14:textId="77777777" w:rsidTr="00212AE4">
        <w:tc>
          <w:tcPr>
            <w:tcW w:w="6351" w:type="dxa"/>
            <w:vAlign w:val="center"/>
          </w:tcPr>
          <w:p w14:paraId="0AE76C10" w14:textId="77777777" w:rsidR="00A67606" w:rsidRPr="003947F6" w:rsidRDefault="00A67606" w:rsidP="00212AE4">
            <w:pPr>
              <w:rPr>
                <w:highlight w:val="yellow"/>
              </w:rPr>
            </w:pPr>
            <w:r w:rsidRPr="003947F6">
              <w:t>Paviršių apipurškimas cinko danga</w:t>
            </w:r>
          </w:p>
        </w:tc>
        <w:tc>
          <w:tcPr>
            <w:tcW w:w="1559" w:type="dxa"/>
            <w:vAlign w:val="center"/>
          </w:tcPr>
          <w:p w14:paraId="6B295ECD" w14:textId="77777777" w:rsidR="00A67606" w:rsidRPr="003947F6" w:rsidRDefault="00A67606" w:rsidP="00212AE4">
            <w:pPr>
              <w:jc w:val="center"/>
            </w:pPr>
            <w:r w:rsidRPr="003947F6">
              <w:t>m</w:t>
            </w:r>
            <w:r w:rsidRPr="003947F6">
              <w:rPr>
                <w:vertAlign w:val="superscript"/>
              </w:rPr>
              <w:t>2</w:t>
            </w:r>
            <w:r w:rsidRPr="003947F6">
              <w:t>/ metus</w:t>
            </w:r>
          </w:p>
        </w:tc>
        <w:tc>
          <w:tcPr>
            <w:tcW w:w="3119" w:type="dxa"/>
            <w:shd w:val="clear" w:color="auto" w:fill="auto"/>
            <w:vAlign w:val="center"/>
          </w:tcPr>
          <w:p w14:paraId="2D26D922" w14:textId="77777777" w:rsidR="00A67606" w:rsidRPr="003947F6" w:rsidRDefault="00A67606" w:rsidP="00212AE4">
            <w:pPr>
              <w:jc w:val="center"/>
            </w:pPr>
            <w:r w:rsidRPr="003947F6">
              <w:t>70000</w:t>
            </w:r>
          </w:p>
        </w:tc>
      </w:tr>
      <w:bookmarkEnd w:id="0"/>
    </w:tbl>
    <w:p w14:paraId="661196BC" w14:textId="77777777" w:rsidR="0090569D" w:rsidRDefault="0090569D">
      <w:pPr>
        <w:suppressAutoHyphens/>
        <w:ind w:firstLine="567"/>
        <w:jc w:val="both"/>
        <w:textAlignment w:val="baseline"/>
        <w:rPr>
          <w:sz w:val="22"/>
          <w:szCs w:val="24"/>
          <w:lang w:eastAsia="lt-LT"/>
        </w:rPr>
      </w:pPr>
    </w:p>
    <w:p w14:paraId="1F7A5FAB" w14:textId="7D775555" w:rsidR="0053578F" w:rsidRDefault="00C54A69">
      <w:pPr>
        <w:suppressAutoHyphens/>
        <w:ind w:firstLine="567"/>
        <w:jc w:val="both"/>
        <w:textAlignment w:val="baseline"/>
        <w:rPr>
          <w:sz w:val="22"/>
          <w:szCs w:val="24"/>
          <w:lang w:eastAsia="lt-LT"/>
        </w:rPr>
      </w:pPr>
      <w:r>
        <w:rPr>
          <w:sz w:val="22"/>
          <w:szCs w:val="24"/>
          <w:lang w:eastAsia="lt-LT"/>
        </w:rPr>
        <w:t>9. Kuro ir energijos vartojimas įrenginyje (-</w:t>
      </w:r>
      <w:proofErr w:type="spellStart"/>
      <w:r>
        <w:rPr>
          <w:sz w:val="22"/>
          <w:szCs w:val="24"/>
          <w:lang w:eastAsia="lt-LT"/>
        </w:rPr>
        <w:t>iuose</w:t>
      </w:r>
      <w:proofErr w:type="spellEnd"/>
      <w:r>
        <w:rPr>
          <w:sz w:val="22"/>
          <w:szCs w:val="24"/>
          <w:lang w:eastAsia="lt-LT"/>
        </w:rPr>
        <w:t>), kuro saugojimas. Energijos gamyba.</w:t>
      </w:r>
    </w:p>
    <w:p w14:paraId="34B4F7DE" w14:textId="77777777" w:rsidR="0053578F" w:rsidRDefault="0053578F">
      <w:pPr>
        <w:suppressAutoHyphens/>
        <w:ind w:firstLine="567"/>
        <w:jc w:val="both"/>
        <w:textAlignment w:val="baseline"/>
        <w:rPr>
          <w:sz w:val="22"/>
          <w:szCs w:val="24"/>
          <w:lang w:eastAsia="lt-LT"/>
        </w:rPr>
      </w:pPr>
    </w:p>
    <w:p w14:paraId="1D95C3D6" w14:textId="77777777" w:rsidR="0053578F" w:rsidRDefault="00C54A69">
      <w:pPr>
        <w:suppressAutoHyphens/>
        <w:ind w:firstLine="567"/>
        <w:jc w:val="both"/>
        <w:textAlignment w:val="baseline"/>
        <w:rPr>
          <w:sz w:val="22"/>
          <w:szCs w:val="24"/>
          <w:lang w:eastAsia="lt-LT"/>
        </w:rPr>
      </w:pPr>
      <w:r>
        <w:rPr>
          <w:sz w:val="22"/>
          <w:szCs w:val="24"/>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667"/>
        <w:gridCol w:w="2557"/>
        <w:gridCol w:w="4546"/>
      </w:tblGrid>
      <w:tr w:rsidR="0053578F" w14:paraId="77AEE8D0" w14:textId="77777777" w:rsidTr="0090569D">
        <w:trPr>
          <w:cantSplit/>
          <w:tblHeader/>
        </w:trPr>
        <w:tc>
          <w:tcPr>
            <w:tcW w:w="3681" w:type="dxa"/>
            <w:tcBorders>
              <w:top w:val="single" w:sz="4" w:space="0" w:color="auto"/>
              <w:left w:val="single" w:sz="4" w:space="0" w:color="auto"/>
              <w:bottom w:val="single" w:sz="4" w:space="0" w:color="auto"/>
              <w:right w:val="single" w:sz="4" w:space="0" w:color="auto"/>
            </w:tcBorders>
            <w:vAlign w:val="center"/>
          </w:tcPr>
          <w:p w14:paraId="1586A776" w14:textId="77777777" w:rsidR="0053578F" w:rsidRDefault="00C54A69">
            <w:pPr>
              <w:suppressAutoHyphens/>
              <w:jc w:val="center"/>
              <w:textAlignment w:val="baseline"/>
              <w:rPr>
                <w:sz w:val="18"/>
                <w:szCs w:val="24"/>
                <w:lang w:eastAsia="lt-LT"/>
              </w:rPr>
            </w:pPr>
            <w:r>
              <w:rPr>
                <w:sz w:val="18"/>
                <w:szCs w:val="24"/>
                <w:lang w:eastAsia="lt-LT"/>
              </w:rPr>
              <w:t>Energetiniai ir technologiniai ištekliai</w:t>
            </w:r>
          </w:p>
        </w:tc>
        <w:tc>
          <w:tcPr>
            <w:tcW w:w="2667" w:type="dxa"/>
            <w:tcBorders>
              <w:top w:val="single" w:sz="4" w:space="0" w:color="auto"/>
              <w:left w:val="single" w:sz="4" w:space="0" w:color="auto"/>
              <w:bottom w:val="single" w:sz="4" w:space="0" w:color="auto"/>
              <w:right w:val="single" w:sz="4" w:space="0" w:color="auto"/>
            </w:tcBorders>
            <w:vAlign w:val="center"/>
          </w:tcPr>
          <w:p w14:paraId="69D30E9D" w14:textId="77777777" w:rsidR="0053578F" w:rsidRDefault="00C54A69">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60E49871" w14:textId="77777777" w:rsidR="0053578F" w:rsidRDefault="00C54A69">
            <w:pPr>
              <w:suppressAutoHyphens/>
              <w:jc w:val="center"/>
              <w:textAlignment w:val="baseline"/>
              <w:rPr>
                <w:sz w:val="18"/>
                <w:szCs w:val="24"/>
                <w:lang w:eastAsia="lt-LT"/>
              </w:rPr>
            </w:pPr>
            <w:r>
              <w:rPr>
                <w:sz w:val="18"/>
                <w:szCs w:val="24"/>
                <w:lang w:eastAsia="lt-LT"/>
              </w:rPr>
              <w:t>Planuojamas sunaudojimas,</w:t>
            </w:r>
          </w:p>
          <w:p w14:paraId="3CB9071C" w14:textId="77777777" w:rsidR="0053578F" w:rsidRDefault="00C54A69">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215291C5" w14:textId="77777777" w:rsidR="0053578F" w:rsidRDefault="00C54A69">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53578F" w14:paraId="3BC4FCEE" w14:textId="77777777" w:rsidTr="0090569D">
        <w:trPr>
          <w:cantSplit/>
          <w:tblHeader/>
        </w:trPr>
        <w:tc>
          <w:tcPr>
            <w:tcW w:w="3681" w:type="dxa"/>
            <w:tcBorders>
              <w:top w:val="single" w:sz="4" w:space="0" w:color="auto"/>
              <w:left w:val="single" w:sz="4" w:space="0" w:color="auto"/>
              <w:bottom w:val="single" w:sz="4" w:space="0" w:color="auto"/>
              <w:right w:val="single" w:sz="4" w:space="0" w:color="auto"/>
            </w:tcBorders>
            <w:vAlign w:val="center"/>
          </w:tcPr>
          <w:p w14:paraId="0C2660E3" w14:textId="77777777" w:rsidR="0053578F" w:rsidRDefault="00C54A69">
            <w:pPr>
              <w:suppressAutoHyphens/>
              <w:jc w:val="center"/>
              <w:textAlignment w:val="baseline"/>
              <w:rPr>
                <w:sz w:val="18"/>
                <w:szCs w:val="24"/>
                <w:lang w:eastAsia="lt-LT"/>
              </w:rPr>
            </w:pPr>
            <w:r>
              <w:rPr>
                <w:sz w:val="18"/>
                <w:szCs w:val="24"/>
                <w:lang w:eastAsia="lt-LT"/>
              </w:rPr>
              <w:t>1</w:t>
            </w:r>
          </w:p>
        </w:tc>
        <w:tc>
          <w:tcPr>
            <w:tcW w:w="2667" w:type="dxa"/>
            <w:tcBorders>
              <w:top w:val="single" w:sz="4" w:space="0" w:color="auto"/>
              <w:left w:val="single" w:sz="4" w:space="0" w:color="auto"/>
              <w:bottom w:val="single" w:sz="4" w:space="0" w:color="auto"/>
              <w:right w:val="single" w:sz="4" w:space="0" w:color="auto"/>
            </w:tcBorders>
          </w:tcPr>
          <w:p w14:paraId="375F988A" w14:textId="77777777" w:rsidR="0053578F" w:rsidRDefault="00C54A69">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96BC930" w14:textId="77777777" w:rsidR="0053578F" w:rsidRDefault="00C54A69">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67121538" w14:textId="77777777" w:rsidR="0053578F" w:rsidRDefault="00C54A69">
            <w:pPr>
              <w:suppressAutoHyphens/>
              <w:jc w:val="center"/>
              <w:textAlignment w:val="baseline"/>
              <w:rPr>
                <w:sz w:val="18"/>
                <w:szCs w:val="24"/>
                <w:lang w:eastAsia="lt-LT"/>
              </w:rPr>
            </w:pPr>
            <w:r>
              <w:rPr>
                <w:sz w:val="18"/>
                <w:szCs w:val="24"/>
                <w:lang w:eastAsia="lt-LT"/>
              </w:rPr>
              <w:t>4</w:t>
            </w:r>
          </w:p>
        </w:tc>
      </w:tr>
      <w:tr w:rsidR="002C420B" w14:paraId="2E0CD960"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0F280C68" w14:textId="77777777" w:rsidR="002C420B" w:rsidRDefault="002C420B" w:rsidP="002C420B">
            <w:pPr>
              <w:suppressAutoHyphens/>
              <w:textAlignment w:val="baseline"/>
              <w:rPr>
                <w:sz w:val="18"/>
                <w:szCs w:val="24"/>
                <w:lang w:eastAsia="lt-LT"/>
              </w:rPr>
            </w:pPr>
            <w:r>
              <w:rPr>
                <w:sz w:val="18"/>
                <w:szCs w:val="24"/>
                <w:lang w:eastAsia="lt-LT"/>
              </w:rPr>
              <w:t>a) elektros energija</w:t>
            </w:r>
          </w:p>
        </w:tc>
        <w:tc>
          <w:tcPr>
            <w:tcW w:w="2667" w:type="dxa"/>
            <w:tcBorders>
              <w:top w:val="single" w:sz="4" w:space="0" w:color="auto"/>
              <w:left w:val="single" w:sz="4" w:space="0" w:color="auto"/>
              <w:bottom w:val="single" w:sz="4" w:space="0" w:color="auto"/>
              <w:right w:val="single" w:sz="4" w:space="0" w:color="auto"/>
            </w:tcBorders>
          </w:tcPr>
          <w:p w14:paraId="0E70B25F" w14:textId="77777777" w:rsidR="002C420B" w:rsidRPr="003947F6" w:rsidRDefault="002C420B" w:rsidP="002C420B">
            <w:pPr>
              <w:suppressAutoHyphens/>
              <w:adjustRightInd w:val="0"/>
              <w:jc w:val="center"/>
              <w:textAlignment w:val="baseline"/>
              <w:rPr>
                <w:sz w:val="18"/>
              </w:rPr>
            </w:pPr>
            <w:r w:rsidRPr="003947F6">
              <w:rPr>
                <w:sz w:val="18"/>
              </w:rPr>
              <w:t>Elektros tinklai</w:t>
            </w:r>
          </w:p>
        </w:tc>
        <w:tc>
          <w:tcPr>
            <w:tcW w:w="2557" w:type="dxa"/>
            <w:tcBorders>
              <w:top w:val="single" w:sz="4" w:space="0" w:color="auto"/>
              <w:left w:val="single" w:sz="4" w:space="0" w:color="auto"/>
              <w:bottom w:val="single" w:sz="4" w:space="0" w:color="auto"/>
              <w:right w:val="single" w:sz="4" w:space="0" w:color="auto"/>
            </w:tcBorders>
            <w:vAlign w:val="center"/>
          </w:tcPr>
          <w:p w14:paraId="1477B005" w14:textId="77777777" w:rsidR="002C420B" w:rsidRPr="003947F6" w:rsidRDefault="002C420B" w:rsidP="002C420B">
            <w:pPr>
              <w:suppressAutoHyphens/>
              <w:adjustRightInd w:val="0"/>
              <w:jc w:val="center"/>
              <w:textAlignment w:val="baseline"/>
              <w:rPr>
                <w:sz w:val="18"/>
              </w:rPr>
            </w:pPr>
            <w:r w:rsidRPr="003947F6">
              <w:rPr>
                <w:sz w:val="18"/>
              </w:rPr>
              <w:t xml:space="preserve">3460000 </w:t>
            </w:r>
            <w:r w:rsidRPr="003947F6">
              <w:rPr>
                <w:sz w:val="18"/>
                <w:szCs w:val="18"/>
              </w:rPr>
              <w:t>kWh</w:t>
            </w:r>
          </w:p>
        </w:tc>
        <w:tc>
          <w:tcPr>
            <w:tcW w:w="4546" w:type="dxa"/>
            <w:tcBorders>
              <w:top w:val="single" w:sz="4" w:space="0" w:color="auto"/>
              <w:left w:val="single" w:sz="4" w:space="0" w:color="auto"/>
              <w:bottom w:val="single" w:sz="4" w:space="0" w:color="auto"/>
              <w:right w:val="single" w:sz="4" w:space="0" w:color="auto"/>
            </w:tcBorders>
          </w:tcPr>
          <w:p w14:paraId="4EA86A8F" w14:textId="77777777" w:rsidR="002C420B" w:rsidRPr="003947F6" w:rsidRDefault="002C420B" w:rsidP="002C420B">
            <w:pPr>
              <w:suppressAutoHyphens/>
              <w:adjustRightInd w:val="0"/>
              <w:jc w:val="center"/>
              <w:textAlignment w:val="baseline"/>
              <w:rPr>
                <w:sz w:val="18"/>
              </w:rPr>
            </w:pPr>
            <w:r w:rsidRPr="003947F6">
              <w:rPr>
                <w:sz w:val="18"/>
              </w:rPr>
              <w:t>X</w:t>
            </w:r>
          </w:p>
        </w:tc>
      </w:tr>
      <w:tr w:rsidR="002C420B" w14:paraId="27C5798E"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3DFC0128" w14:textId="77777777" w:rsidR="002C420B" w:rsidRDefault="002C420B" w:rsidP="002C420B">
            <w:pPr>
              <w:suppressAutoHyphens/>
              <w:textAlignment w:val="baseline"/>
              <w:rPr>
                <w:sz w:val="18"/>
                <w:szCs w:val="24"/>
                <w:lang w:eastAsia="lt-LT"/>
              </w:rPr>
            </w:pPr>
            <w:r>
              <w:rPr>
                <w:sz w:val="18"/>
                <w:szCs w:val="24"/>
                <w:lang w:eastAsia="lt-LT"/>
              </w:rPr>
              <w:t>b) šiluminė energija</w:t>
            </w:r>
          </w:p>
        </w:tc>
        <w:tc>
          <w:tcPr>
            <w:tcW w:w="2667" w:type="dxa"/>
            <w:tcBorders>
              <w:top w:val="single" w:sz="4" w:space="0" w:color="auto"/>
              <w:left w:val="single" w:sz="4" w:space="0" w:color="auto"/>
              <w:bottom w:val="single" w:sz="4" w:space="0" w:color="auto"/>
              <w:right w:val="single" w:sz="4" w:space="0" w:color="auto"/>
            </w:tcBorders>
          </w:tcPr>
          <w:p w14:paraId="07C527BD" w14:textId="77777777" w:rsidR="002C420B" w:rsidRPr="003947F6" w:rsidRDefault="003E6047" w:rsidP="002C420B">
            <w:pPr>
              <w:suppressAutoHyphens/>
              <w:adjustRightInd w:val="0"/>
              <w:jc w:val="center"/>
              <w:textAlignment w:val="baseline"/>
              <w:rPr>
                <w:sz w:val="18"/>
              </w:rPr>
            </w:pPr>
            <w:r>
              <w:rPr>
                <w:sz w:val="18"/>
              </w:rPr>
              <w:t>Ventiliacijos</w:t>
            </w:r>
            <w:r w:rsidR="009F5B01">
              <w:rPr>
                <w:sz w:val="18"/>
              </w:rPr>
              <w:t xml:space="preserve"> ir šildymo</w:t>
            </w:r>
            <w:r>
              <w:rPr>
                <w:sz w:val="18"/>
              </w:rPr>
              <w:t xml:space="preserve"> sistema</w:t>
            </w:r>
          </w:p>
        </w:tc>
        <w:tc>
          <w:tcPr>
            <w:tcW w:w="2557" w:type="dxa"/>
            <w:tcBorders>
              <w:top w:val="single" w:sz="4" w:space="0" w:color="auto"/>
              <w:left w:val="single" w:sz="4" w:space="0" w:color="auto"/>
              <w:bottom w:val="single" w:sz="4" w:space="0" w:color="auto"/>
              <w:right w:val="single" w:sz="4" w:space="0" w:color="auto"/>
            </w:tcBorders>
            <w:vAlign w:val="center"/>
          </w:tcPr>
          <w:p w14:paraId="319226B9" w14:textId="77777777" w:rsidR="002C420B" w:rsidRPr="003947F6" w:rsidRDefault="009F5B01" w:rsidP="002C420B">
            <w:pPr>
              <w:suppressAutoHyphens/>
              <w:adjustRightInd w:val="0"/>
              <w:jc w:val="center"/>
              <w:textAlignment w:val="baseline"/>
              <w:rPr>
                <w:sz w:val="18"/>
              </w:rPr>
            </w:pPr>
            <w:r>
              <w:rPr>
                <w:sz w:val="18"/>
              </w:rPr>
              <w:t>3803</w:t>
            </w:r>
            <w:r w:rsidR="002C420B" w:rsidRPr="003947F6">
              <w:rPr>
                <w:sz w:val="18"/>
              </w:rPr>
              <w:t xml:space="preserve"> </w:t>
            </w:r>
            <w:r>
              <w:rPr>
                <w:sz w:val="18"/>
                <w:szCs w:val="18"/>
              </w:rPr>
              <w:t>M</w:t>
            </w:r>
            <w:r w:rsidR="002C420B" w:rsidRPr="003947F6">
              <w:rPr>
                <w:sz w:val="18"/>
                <w:szCs w:val="18"/>
              </w:rPr>
              <w:t>Wh</w:t>
            </w:r>
          </w:p>
        </w:tc>
        <w:tc>
          <w:tcPr>
            <w:tcW w:w="4546" w:type="dxa"/>
            <w:tcBorders>
              <w:top w:val="single" w:sz="4" w:space="0" w:color="auto"/>
              <w:left w:val="single" w:sz="4" w:space="0" w:color="auto"/>
              <w:bottom w:val="single" w:sz="4" w:space="0" w:color="auto"/>
              <w:right w:val="single" w:sz="4" w:space="0" w:color="auto"/>
            </w:tcBorders>
          </w:tcPr>
          <w:p w14:paraId="4EE44F5D" w14:textId="77777777" w:rsidR="002C420B" w:rsidRPr="003947F6" w:rsidRDefault="002C420B" w:rsidP="002C420B">
            <w:pPr>
              <w:suppressAutoHyphens/>
              <w:adjustRightInd w:val="0"/>
              <w:jc w:val="center"/>
              <w:textAlignment w:val="baseline"/>
              <w:rPr>
                <w:sz w:val="18"/>
              </w:rPr>
            </w:pPr>
            <w:r w:rsidRPr="003947F6">
              <w:rPr>
                <w:sz w:val="18"/>
              </w:rPr>
              <w:t>X</w:t>
            </w:r>
          </w:p>
        </w:tc>
      </w:tr>
      <w:tr w:rsidR="002C420B" w14:paraId="73151DF6"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5DD4FD19" w14:textId="77777777" w:rsidR="002C420B" w:rsidRDefault="002C420B" w:rsidP="002C420B">
            <w:pPr>
              <w:suppressAutoHyphens/>
              <w:textAlignment w:val="baseline"/>
              <w:rPr>
                <w:sz w:val="18"/>
                <w:szCs w:val="24"/>
                <w:lang w:eastAsia="lt-LT"/>
              </w:rPr>
            </w:pPr>
            <w:r>
              <w:rPr>
                <w:sz w:val="18"/>
                <w:szCs w:val="24"/>
                <w:lang w:eastAsia="lt-LT"/>
              </w:rPr>
              <w:t>c) gamtinės dujos</w:t>
            </w:r>
          </w:p>
        </w:tc>
        <w:tc>
          <w:tcPr>
            <w:tcW w:w="2667" w:type="dxa"/>
            <w:tcBorders>
              <w:top w:val="single" w:sz="4" w:space="0" w:color="auto"/>
              <w:left w:val="single" w:sz="4" w:space="0" w:color="auto"/>
              <w:bottom w:val="single" w:sz="4" w:space="0" w:color="auto"/>
              <w:right w:val="single" w:sz="4" w:space="0" w:color="auto"/>
            </w:tcBorders>
          </w:tcPr>
          <w:p w14:paraId="4EFE90FB" w14:textId="77777777" w:rsidR="002C420B" w:rsidRPr="003947F6" w:rsidRDefault="002C420B" w:rsidP="002C420B">
            <w:pPr>
              <w:suppressAutoHyphens/>
              <w:adjustRightInd w:val="0"/>
              <w:jc w:val="center"/>
              <w:textAlignment w:val="baseline"/>
              <w:rPr>
                <w:sz w:val="18"/>
              </w:rPr>
            </w:pPr>
            <w:r w:rsidRPr="003947F6">
              <w:rPr>
                <w:sz w:val="18"/>
              </w:rPr>
              <w:t>Dujotiekis</w:t>
            </w:r>
          </w:p>
        </w:tc>
        <w:tc>
          <w:tcPr>
            <w:tcW w:w="2557" w:type="dxa"/>
            <w:tcBorders>
              <w:top w:val="single" w:sz="4" w:space="0" w:color="auto"/>
              <w:left w:val="single" w:sz="4" w:space="0" w:color="auto"/>
              <w:bottom w:val="single" w:sz="4" w:space="0" w:color="auto"/>
              <w:right w:val="single" w:sz="4" w:space="0" w:color="auto"/>
            </w:tcBorders>
            <w:vAlign w:val="center"/>
          </w:tcPr>
          <w:p w14:paraId="170CD26A" w14:textId="3A450375" w:rsidR="002C420B" w:rsidRPr="003947F6" w:rsidRDefault="009F5B01" w:rsidP="002C420B">
            <w:pPr>
              <w:suppressAutoHyphens/>
              <w:adjustRightInd w:val="0"/>
              <w:jc w:val="center"/>
              <w:textAlignment w:val="baseline"/>
              <w:rPr>
                <w:sz w:val="18"/>
              </w:rPr>
            </w:pPr>
            <w:r>
              <w:rPr>
                <w:sz w:val="18"/>
              </w:rPr>
              <w:t>5</w:t>
            </w:r>
            <w:r w:rsidR="002C420B" w:rsidRPr="003947F6">
              <w:rPr>
                <w:sz w:val="18"/>
              </w:rPr>
              <w:t>000 m</w:t>
            </w:r>
            <w:r w:rsidR="002C420B" w:rsidRPr="003947F6">
              <w:rPr>
                <w:sz w:val="18"/>
                <w:vertAlign w:val="superscript"/>
              </w:rPr>
              <w:t>3</w:t>
            </w:r>
          </w:p>
        </w:tc>
        <w:tc>
          <w:tcPr>
            <w:tcW w:w="4546" w:type="dxa"/>
            <w:tcBorders>
              <w:top w:val="single" w:sz="4" w:space="0" w:color="auto"/>
              <w:left w:val="single" w:sz="4" w:space="0" w:color="auto"/>
              <w:bottom w:val="single" w:sz="4" w:space="0" w:color="auto"/>
              <w:right w:val="single" w:sz="4" w:space="0" w:color="auto"/>
            </w:tcBorders>
          </w:tcPr>
          <w:p w14:paraId="61F0EF31" w14:textId="77777777" w:rsidR="002C420B" w:rsidRPr="003947F6" w:rsidRDefault="002C420B" w:rsidP="002C420B">
            <w:pPr>
              <w:suppressAutoHyphens/>
              <w:adjustRightInd w:val="0"/>
              <w:jc w:val="center"/>
              <w:textAlignment w:val="baseline"/>
              <w:rPr>
                <w:sz w:val="18"/>
              </w:rPr>
            </w:pPr>
            <w:r w:rsidRPr="003947F6">
              <w:rPr>
                <w:sz w:val="18"/>
              </w:rPr>
              <w:t>Dujotiekis</w:t>
            </w:r>
          </w:p>
        </w:tc>
      </w:tr>
      <w:tr w:rsidR="0053578F" w14:paraId="39BBC6F4"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0C2B6D8B" w14:textId="77777777" w:rsidR="0053578F" w:rsidRDefault="00C54A69">
            <w:pPr>
              <w:suppressAutoHyphens/>
              <w:textAlignment w:val="baseline"/>
              <w:rPr>
                <w:sz w:val="18"/>
                <w:szCs w:val="24"/>
                <w:lang w:eastAsia="lt-LT"/>
              </w:rPr>
            </w:pPr>
            <w:r>
              <w:rPr>
                <w:sz w:val="18"/>
                <w:szCs w:val="24"/>
                <w:lang w:eastAsia="lt-LT"/>
              </w:rPr>
              <w:t>d) suskystintos dujos</w:t>
            </w:r>
          </w:p>
        </w:tc>
        <w:tc>
          <w:tcPr>
            <w:tcW w:w="2667" w:type="dxa"/>
            <w:tcBorders>
              <w:top w:val="single" w:sz="4" w:space="0" w:color="auto"/>
              <w:left w:val="single" w:sz="4" w:space="0" w:color="auto"/>
              <w:bottom w:val="single" w:sz="4" w:space="0" w:color="auto"/>
              <w:right w:val="single" w:sz="4" w:space="0" w:color="auto"/>
            </w:tcBorders>
          </w:tcPr>
          <w:p w14:paraId="791614AE" w14:textId="77777777" w:rsidR="0053578F" w:rsidRDefault="0053578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F245756" w14:textId="77777777" w:rsidR="0053578F" w:rsidRDefault="0053578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10376F76" w14:textId="77777777" w:rsidR="0053578F" w:rsidRDefault="0053578F">
            <w:pPr>
              <w:suppressAutoHyphens/>
              <w:jc w:val="center"/>
              <w:textAlignment w:val="baseline"/>
              <w:rPr>
                <w:sz w:val="18"/>
                <w:szCs w:val="24"/>
                <w:lang w:eastAsia="lt-LT"/>
              </w:rPr>
            </w:pPr>
          </w:p>
        </w:tc>
      </w:tr>
      <w:tr w:rsidR="0053578F" w14:paraId="3901C25C"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73CC443F" w14:textId="77777777" w:rsidR="0053578F" w:rsidRDefault="00C54A69">
            <w:pPr>
              <w:suppressAutoHyphens/>
              <w:textAlignment w:val="baseline"/>
              <w:rPr>
                <w:sz w:val="18"/>
                <w:szCs w:val="24"/>
                <w:lang w:eastAsia="lt-LT"/>
              </w:rPr>
            </w:pPr>
            <w:r>
              <w:rPr>
                <w:sz w:val="18"/>
                <w:szCs w:val="24"/>
                <w:lang w:eastAsia="lt-LT"/>
              </w:rPr>
              <w:t>e) mazutas</w:t>
            </w:r>
          </w:p>
        </w:tc>
        <w:tc>
          <w:tcPr>
            <w:tcW w:w="2667" w:type="dxa"/>
            <w:tcBorders>
              <w:top w:val="single" w:sz="4" w:space="0" w:color="auto"/>
              <w:left w:val="single" w:sz="4" w:space="0" w:color="auto"/>
              <w:bottom w:val="single" w:sz="4" w:space="0" w:color="auto"/>
              <w:right w:val="single" w:sz="4" w:space="0" w:color="auto"/>
            </w:tcBorders>
          </w:tcPr>
          <w:p w14:paraId="7E631B45" w14:textId="77777777" w:rsidR="0053578F" w:rsidRDefault="0053578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B1A25F8" w14:textId="77777777" w:rsidR="0053578F" w:rsidRDefault="0053578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52F7754" w14:textId="77777777" w:rsidR="0053578F" w:rsidRDefault="0053578F">
            <w:pPr>
              <w:suppressAutoHyphens/>
              <w:jc w:val="center"/>
              <w:textAlignment w:val="baseline"/>
              <w:rPr>
                <w:sz w:val="18"/>
                <w:szCs w:val="24"/>
                <w:lang w:eastAsia="lt-LT"/>
              </w:rPr>
            </w:pPr>
          </w:p>
        </w:tc>
      </w:tr>
      <w:tr w:rsidR="0053578F" w14:paraId="507C5744"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138A0C2E" w14:textId="77777777" w:rsidR="0053578F" w:rsidRDefault="00C54A69">
            <w:pPr>
              <w:suppressAutoHyphens/>
              <w:textAlignment w:val="baseline"/>
              <w:rPr>
                <w:sz w:val="18"/>
                <w:szCs w:val="24"/>
                <w:lang w:eastAsia="lt-LT"/>
              </w:rPr>
            </w:pPr>
            <w:r>
              <w:rPr>
                <w:sz w:val="18"/>
                <w:szCs w:val="24"/>
                <w:lang w:eastAsia="lt-LT"/>
              </w:rPr>
              <w:t>f) krosninis kuras</w:t>
            </w:r>
          </w:p>
        </w:tc>
        <w:tc>
          <w:tcPr>
            <w:tcW w:w="2667" w:type="dxa"/>
            <w:tcBorders>
              <w:top w:val="single" w:sz="4" w:space="0" w:color="auto"/>
              <w:left w:val="single" w:sz="4" w:space="0" w:color="auto"/>
              <w:bottom w:val="single" w:sz="4" w:space="0" w:color="auto"/>
              <w:right w:val="single" w:sz="4" w:space="0" w:color="auto"/>
            </w:tcBorders>
          </w:tcPr>
          <w:p w14:paraId="32020280" w14:textId="77777777" w:rsidR="0053578F" w:rsidRDefault="0053578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1226AE69" w14:textId="77777777" w:rsidR="0053578F" w:rsidRDefault="0053578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0FDB7AD" w14:textId="77777777" w:rsidR="0053578F" w:rsidRDefault="0053578F">
            <w:pPr>
              <w:suppressAutoHyphens/>
              <w:jc w:val="center"/>
              <w:textAlignment w:val="baseline"/>
              <w:rPr>
                <w:sz w:val="18"/>
                <w:szCs w:val="24"/>
                <w:lang w:eastAsia="lt-LT"/>
              </w:rPr>
            </w:pPr>
          </w:p>
        </w:tc>
      </w:tr>
      <w:tr w:rsidR="002C420B" w14:paraId="6FEE215D"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4D2CA970" w14:textId="77777777" w:rsidR="002C420B" w:rsidRDefault="002C420B" w:rsidP="002C420B">
            <w:pPr>
              <w:suppressAutoHyphens/>
              <w:textAlignment w:val="baseline"/>
              <w:rPr>
                <w:sz w:val="18"/>
                <w:szCs w:val="24"/>
                <w:lang w:eastAsia="lt-LT"/>
              </w:rPr>
            </w:pPr>
            <w:r>
              <w:rPr>
                <w:sz w:val="18"/>
                <w:szCs w:val="24"/>
                <w:lang w:eastAsia="lt-LT"/>
              </w:rPr>
              <w:t>g) dyzelinas</w:t>
            </w:r>
          </w:p>
        </w:tc>
        <w:tc>
          <w:tcPr>
            <w:tcW w:w="2667" w:type="dxa"/>
            <w:tcBorders>
              <w:top w:val="single" w:sz="4" w:space="0" w:color="auto"/>
              <w:left w:val="single" w:sz="4" w:space="0" w:color="auto"/>
              <w:bottom w:val="single" w:sz="4" w:space="0" w:color="auto"/>
              <w:right w:val="single" w:sz="4" w:space="0" w:color="auto"/>
            </w:tcBorders>
          </w:tcPr>
          <w:p w14:paraId="456D1071" w14:textId="77777777" w:rsidR="002C420B" w:rsidRPr="003947F6" w:rsidRDefault="002C420B" w:rsidP="002C420B">
            <w:pPr>
              <w:suppressAutoHyphens/>
              <w:adjustRightInd w:val="0"/>
              <w:jc w:val="center"/>
              <w:textAlignment w:val="baseline"/>
              <w:rPr>
                <w:sz w:val="18"/>
              </w:rPr>
            </w:pPr>
            <w:r w:rsidRPr="003947F6">
              <w:rPr>
                <w:sz w:val="18"/>
              </w:rPr>
              <w:t>Autocisterna</w:t>
            </w:r>
          </w:p>
        </w:tc>
        <w:tc>
          <w:tcPr>
            <w:tcW w:w="2557" w:type="dxa"/>
            <w:tcBorders>
              <w:top w:val="single" w:sz="4" w:space="0" w:color="auto"/>
              <w:left w:val="single" w:sz="4" w:space="0" w:color="auto"/>
              <w:bottom w:val="single" w:sz="4" w:space="0" w:color="auto"/>
              <w:right w:val="single" w:sz="4" w:space="0" w:color="auto"/>
            </w:tcBorders>
            <w:vAlign w:val="center"/>
          </w:tcPr>
          <w:p w14:paraId="041CA854" w14:textId="77777777" w:rsidR="002C420B" w:rsidRPr="003947F6" w:rsidRDefault="002C420B" w:rsidP="002C420B">
            <w:pPr>
              <w:suppressAutoHyphens/>
              <w:adjustRightInd w:val="0"/>
              <w:jc w:val="center"/>
              <w:textAlignment w:val="baseline"/>
              <w:rPr>
                <w:sz w:val="18"/>
              </w:rPr>
            </w:pPr>
            <w:r w:rsidRPr="003947F6">
              <w:rPr>
                <w:sz w:val="18"/>
              </w:rPr>
              <w:t>170,0 t</w:t>
            </w:r>
          </w:p>
        </w:tc>
        <w:tc>
          <w:tcPr>
            <w:tcW w:w="4546" w:type="dxa"/>
            <w:tcBorders>
              <w:top w:val="single" w:sz="4" w:space="0" w:color="auto"/>
              <w:left w:val="single" w:sz="4" w:space="0" w:color="auto"/>
              <w:bottom w:val="single" w:sz="4" w:space="0" w:color="auto"/>
              <w:right w:val="single" w:sz="4" w:space="0" w:color="auto"/>
            </w:tcBorders>
          </w:tcPr>
          <w:p w14:paraId="5A7259DC" w14:textId="77777777" w:rsidR="002C420B" w:rsidRPr="003947F6" w:rsidRDefault="002C420B" w:rsidP="002C420B">
            <w:pPr>
              <w:suppressAutoHyphens/>
              <w:adjustRightInd w:val="0"/>
              <w:jc w:val="center"/>
              <w:textAlignment w:val="baseline"/>
              <w:rPr>
                <w:sz w:val="18"/>
              </w:rPr>
            </w:pPr>
            <w:r w:rsidRPr="003947F6">
              <w:rPr>
                <w:sz w:val="18"/>
                <w:szCs w:val="18"/>
              </w:rPr>
              <w:t>Kuro degalinės</w:t>
            </w:r>
          </w:p>
        </w:tc>
      </w:tr>
      <w:tr w:rsidR="002C420B" w14:paraId="66ACDAAC"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1D82E1D3" w14:textId="77777777" w:rsidR="002C420B" w:rsidRDefault="002C420B" w:rsidP="002C420B">
            <w:pPr>
              <w:suppressAutoHyphens/>
              <w:textAlignment w:val="baseline"/>
              <w:rPr>
                <w:sz w:val="18"/>
                <w:szCs w:val="24"/>
                <w:lang w:eastAsia="lt-LT"/>
              </w:rPr>
            </w:pPr>
            <w:r>
              <w:rPr>
                <w:sz w:val="18"/>
                <w:szCs w:val="24"/>
                <w:lang w:eastAsia="lt-LT"/>
              </w:rPr>
              <w:t>h) akmens anglis</w:t>
            </w:r>
          </w:p>
        </w:tc>
        <w:tc>
          <w:tcPr>
            <w:tcW w:w="2667" w:type="dxa"/>
            <w:tcBorders>
              <w:top w:val="single" w:sz="4" w:space="0" w:color="auto"/>
              <w:left w:val="single" w:sz="4" w:space="0" w:color="auto"/>
              <w:bottom w:val="single" w:sz="4" w:space="0" w:color="auto"/>
              <w:right w:val="single" w:sz="4" w:space="0" w:color="auto"/>
            </w:tcBorders>
          </w:tcPr>
          <w:p w14:paraId="411E2B00" w14:textId="77777777" w:rsidR="002C420B" w:rsidRPr="003947F6" w:rsidRDefault="002C420B" w:rsidP="002C420B">
            <w:pPr>
              <w:suppressAutoHyphens/>
              <w:adjustRightInd w:val="0"/>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14:paraId="3D64868D" w14:textId="77777777" w:rsidR="002C420B" w:rsidRPr="003947F6" w:rsidRDefault="002C420B" w:rsidP="002C420B">
            <w:pPr>
              <w:suppressAutoHyphens/>
              <w:adjustRightInd w:val="0"/>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14:paraId="548AAA1C" w14:textId="77777777" w:rsidR="002C420B" w:rsidRPr="003947F6" w:rsidRDefault="002C420B" w:rsidP="002C420B">
            <w:pPr>
              <w:suppressAutoHyphens/>
              <w:adjustRightInd w:val="0"/>
              <w:jc w:val="center"/>
              <w:textAlignment w:val="baseline"/>
              <w:rPr>
                <w:sz w:val="18"/>
              </w:rPr>
            </w:pPr>
          </w:p>
        </w:tc>
      </w:tr>
      <w:tr w:rsidR="002C420B" w14:paraId="672D0CF8"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104DE4E9" w14:textId="77777777" w:rsidR="002C420B" w:rsidRDefault="002C420B" w:rsidP="002C420B">
            <w:pPr>
              <w:suppressAutoHyphens/>
              <w:textAlignment w:val="baseline"/>
              <w:rPr>
                <w:sz w:val="18"/>
                <w:szCs w:val="24"/>
                <w:lang w:eastAsia="lt-LT"/>
              </w:rPr>
            </w:pPr>
            <w:r>
              <w:rPr>
                <w:sz w:val="18"/>
                <w:szCs w:val="24"/>
                <w:lang w:eastAsia="lt-LT"/>
              </w:rPr>
              <w:t>i) benzinas</w:t>
            </w:r>
          </w:p>
        </w:tc>
        <w:tc>
          <w:tcPr>
            <w:tcW w:w="2667" w:type="dxa"/>
            <w:tcBorders>
              <w:top w:val="single" w:sz="4" w:space="0" w:color="auto"/>
              <w:left w:val="single" w:sz="4" w:space="0" w:color="auto"/>
              <w:bottom w:val="single" w:sz="4" w:space="0" w:color="auto"/>
              <w:right w:val="single" w:sz="4" w:space="0" w:color="auto"/>
            </w:tcBorders>
          </w:tcPr>
          <w:p w14:paraId="17536BC1" w14:textId="77777777" w:rsidR="002C420B" w:rsidRPr="003947F6" w:rsidRDefault="002C420B" w:rsidP="002C420B">
            <w:pPr>
              <w:suppressAutoHyphens/>
              <w:adjustRightInd w:val="0"/>
              <w:jc w:val="center"/>
              <w:textAlignment w:val="baseline"/>
              <w:rPr>
                <w:sz w:val="18"/>
              </w:rPr>
            </w:pPr>
            <w:r w:rsidRPr="003947F6">
              <w:rPr>
                <w:sz w:val="18"/>
              </w:rPr>
              <w:t>Autocisterna</w:t>
            </w:r>
          </w:p>
        </w:tc>
        <w:tc>
          <w:tcPr>
            <w:tcW w:w="2557" w:type="dxa"/>
            <w:tcBorders>
              <w:top w:val="single" w:sz="4" w:space="0" w:color="auto"/>
              <w:left w:val="single" w:sz="4" w:space="0" w:color="auto"/>
              <w:bottom w:val="single" w:sz="4" w:space="0" w:color="auto"/>
              <w:right w:val="single" w:sz="4" w:space="0" w:color="auto"/>
            </w:tcBorders>
            <w:vAlign w:val="center"/>
          </w:tcPr>
          <w:p w14:paraId="76598BEC" w14:textId="77777777" w:rsidR="002C420B" w:rsidRPr="003947F6" w:rsidRDefault="002C420B" w:rsidP="002C420B">
            <w:pPr>
              <w:suppressAutoHyphens/>
              <w:adjustRightInd w:val="0"/>
              <w:jc w:val="center"/>
              <w:textAlignment w:val="baseline"/>
              <w:rPr>
                <w:sz w:val="18"/>
              </w:rPr>
            </w:pPr>
            <w:r w:rsidRPr="003947F6">
              <w:rPr>
                <w:sz w:val="18"/>
              </w:rPr>
              <w:t>5,0 t</w:t>
            </w:r>
          </w:p>
        </w:tc>
        <w:tc>
          <w:tcPr>
            <w:tcW w:w="4546" w:type="dxa"/>
            <w:tcBorders>
              <w:top w:val="single" w:sz="4" w:space="0" w:color="auto"/>
              <w:left w:val="single" w:sz="4" w:space="0" w:color="auto"/>
              <w:bottom w:val="single" w:sz="4" w:space="0" w:color="auto"/>
              <w:right w:val="single" w:sz="4" w:space="0" w:color="auto"/>
            </w:tcBorders>
          </w:tcPr>
          <w:p w14:paraId="6459E181" w14:textId="77777777" w:rsidR="002C420B" w:rsidRPr="003947F6" w:rsidRDefault="002C420B" w:rsidP="002C420B">
            <w:pPr>
              <w:suppressAutoHyphens/>
              <w:adjustRightInd w:val="0"/>
              <w:jc w:val="center"/>
              <w:textAlignment w:val="baseline"/>
              <w:rPr>
                <w:sz w:val="18"/>
              </w:rPr>
            </w:pPr>
            <w:r w:rsidRPr="003947F6">
              <w:rPr>
                <w:sz w:val="18"/>
                <w:szCs w:val="18"/>
              </w:rPr>
              <w:t>Kuro degalinės</w:t>
            </w:r>
          </w:p>
        </w:tc>
      </w:tr>
      <w:tr w:rsidR="0053578F" w14:paraId="58BE651B"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465770A4" w14:textId="77777777" w:rsidR="0053578F" w:rsidRDefault="00C54A69">
            <w:pPr>
              <w:suppressAutoHyphens/>
              <w:textAlignment w:val="baseline"/>
              <w:rPr>
                <w:sz w:val="18"/>
                <w:szCs w:val="24"/>
                <w:lang w:eastAsia="lt-LT"/>
              </w:rPr>
            </w:pPr>
            <w:r>
              <w:rPr>
                <w:sz w:val="18"/>
                <w:szCs w:val="24"/>
                <w:lang w:eastAsia="lt-LT"/>
              </w:rPr>
              <w:t>j) biokuras:</w:t>
            </w:r>
          </w:p>
        </w:tc>
        <w:tc>
          <w:tcPr>
            <w:tcW w:w="2667" w:type="dxa"/>
            <w:tcBorders>
              <w:top w:val="single" w:sz="4" w:space="0" w:color="auto"/>
              <w:left w:val="single" w:sz="4" w:space="0" w:color="auto"/>
              <w:bottom w:val="single" w:sz="4" w:space="0" w:color="auto"/>
              <w:right w:val="single" w:sz="4" w:space="0" w:color="auto"/>
            </w:tcBorders>
          </w:tcPr>
          <w:p w14:paraId="238928A9" w14:textId="77777777" w:rsidR="0053578F" w:rsidRDefault="0053578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FE99024" w14:textId="77777777" w:rsidR="0053578F" w:rsidRDefault="0053578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1E4BB07D" w14:textId="77777777" w:rsidR="0053578F" w:rsidRDefault="0053578F">
            <w:pPr>
              <w:suppressAutoHyphens/>
              <w:jc w:val="center"/>
              <w:textAlignment w:val="baseline"/>
              <w:rPr>
                <w:sz w:val="18"/>
                <w:szCs w:val="24"/>
                <w:lang w:eastAsia="lt-LT"/>
              </w:rPr>
            </w:pPr>
          </w:p>
        </w:tc>
      </w:tr>
      <w:tr w:rsidR="0053578F" w14:paraId="6DBA3264"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1B399168" w14:textId="77777777" w:rsidR="0053578F" w:rsidRDefault="00C54A69">
            <w:pPr>
              <w:suppressAutoHyphens/>
              <w:textAlignment w:val="baseline"/>
              <w:rPr>
                <w:sz w:val="18"/>
                <w:szCs w:val="24"/>
                <w:lang w:eastAsia="lt-LT"/>
              </w:rPr>
            </w:pPr>
            <w:r>
              <w:rPr>
                <w:sz w:val="18"/>
                <w:szCs w:val="24"/>
                <w:lang w:eastAsia="lt-LT"/>
              </w:rPr>
              <w:lastRenderedPageBreak/>
              <w:t>1)</w:t>
            </w:r>
          </w:p>
        </w:tc>
        <w:tc>
          <w:tcPr>
            <w:tcW w:w="2667" w:type="dxa"/>
            <w:tcBorders>
              <w:top w:val="single" w:sz="4" w:space="0" w:color="auto"/>
              <w:left w:val="single" w:sz="4" w:space="0" w:color="auto"/>
              <w:bottom w:val="single" w:sz="4" w:space="0" w:color="auto"/>
              <w:right w:val="single" w:sz="4" w:space="0" w:color="auto"/>
            </w:tcBorders>
          </w:tcPr>
          <w:p w14:paraId="0A8BF908" w14:textId="77777777" w:rsidR="0053578F" w:rsidRDefault="0053578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6DD6EDD" w14:textId="77777777" w:rsidR="0053578F" w:rsidRDefault="0053578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7F2EEA6" w14:textId="77777777" w:rsidR="0053578F" w:rsidRDefault="0053578F">
            <w:pPr>
              <w:suppressAutoHyphens/>
              <w:jc w:val="center"/>
              <w:textAlignment w:val="baseline"/>
              <w:rPr>
                <w:sz w:val="18"/>
                <w:szCs w:val="24"/>
                <w:lang w:eastAsia="lt-LT"/>
              </w:rPr>
            </w:pPr>
          </w:p>
        </w:tc>
      </w:tr>
      <w:tr w:rsidR="0053578F" w14:paraId="48378A74"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1B2C093C" w14:textId="77777777" w:rsidR="0053578F" w:rsidRDefault="00C54A69">
            <w:pPr>
              <w:suppressAutoHyphens/>
              <w:textAlignment w:val="baseline"/>
              <w:rPr>
                <w:sz w:val="18"/>
                <w:szCs w:val="24"/>
                <w:lang w:eastAsia="lt-LT"/>
              </w:rPr>
            </w:pPr>
            <w:r>
              <w:rPr>
                <w:sz w:val="18"/>
                <w:szCs w:val="24"/>
                <w:lang w:eastAsia="lt-LT"/>
              </w:rPr>
              <w:t>2)</w:t>
            </w:r>
          </w:p>
        </w:tc>
        <w:tc>
          <w:tcPr>
            <w:tcW w:w="2667" w:type="dxa"/>
            <w:tcBorders>
              <w:top w:val="single" w:sz="4" w:space="0" w:color="auto"/>
              <w:left w:val="single" w:sz="4" w:space="0" w:color="auto"/>
              <w:bottom w:val="single" w:sz="4" w:space="0" w:color="auto"/>
              <w:right w:val="single" w:sz="4" w:space="0" w:color="auto"/>
            </w:tcBorders>
          </w:tcPr>
          <w:p w14:paraId="036B13A6" w14:textId="77777777" w:rsidR="0053578F" w:rsidRDefault="0053578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DDD7A68" w14:textId="77777777" w:rsidR="0053578F" w:rsidRDefault="0053578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4ADBCF9" w14:textId="77777777" w:rsidR="0053578F" w:rsidRDefault="0053578F">
            <w:pPr>
              <w:suppressAutoHyphens/>
              <w:jc w:val="center"/>
              <w:textAlignment w:val="baseline"/>
              <w:rPr>
                <w:sz w:val="18"/>
                <w:szCs w:val="24"/>
                <w:lang w:eastAsia="lt-LT"/>
              </w:rPr>
            </w:pPr>
          </w:p>
        </w:tc>
      </w:tr>
      <w:tr w:rsidR="009B1829" w14:paraId="3AB09732" w14:textId="77777777" w:rsidTr="009F5B01">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15C7507F" w14:textId="05F0B033" w:rsidR="009B1829" w:rsidRDefault="009B1829" w:rsidP="009B1829">
            <w:pPr>
              <w:suppressAutoHyphens/>
              <w:textAlignment w:val="baseline"/>
              <w:rPr>
                <w:sz w:val="18"/>
                <w:szCs w:val="24"/>
                <w:lang w:eastAsia="lt-LT"/>
              </w:rPr>
            </w:pPr>
            <w:r>
              <w:rPr>
                <w:sz w:val="18"/>
                <w:szCs w:val="24"/>
                <w:lang w:eastAsia="lt-LT"/>
              </w:rPr>
              <w:t>k) dujos automobiliams</w:t>
            </w:r>
          </w:p>
        </w:tc>
        <w:tc>
          <w:tcPr>
            <w:tcW w:w="2667" w:type="dxa"/>
            <w:tcBorders>
              <w:top w:val="single" w:sz="4" w:space="0" w:color="auto"/>
              <w:left w:val="single" w:sz="4" w:space="0" w:color="auto"/>
              <w:bottom w:val="single" w:sz="4" w:space="0" w:color="auto"/>
              <w:right w:val="single" w:sz="4" w:space="0" w:color="auto"/>
            </w:tcBorders>
          </w:tcPr>
          <w:p w14:paraId="1A67CF23" w14:textId="7DA43977" w:rsidR="009B1829" w:rsidRDefault="009B1829" w:rsidP="009B1829">
            <w:pPr>
              <w:suppressAutoHyphens/>
              <w:jc w:val="center"/>
              <w:textAlignment w:val="baseline"/>
              <w:rPr>
                <w:sz w:val="18"/>
                <w:szCs w:val="24"/>
                <w:lang w:eastAsia="lt-LT"/>
              </w:rPr>
            </w:pPr>
            <w:r w:rsidRPr="002B2CD0">
              <w:rPr>
                <w:sz w:val="18"/>
              </w:rPr>
              <w:t>Autocisterna</w:t>
            </w:r>
          </w:p>
        </w:tc>
        <w:tc>
          <w:tcPr>
            <w:tcW w:w="2557" w:type="dxa"/>
            <w:tcBorders>
              <w:top w:val="single" w:sz="4" w:space="0" w:color="auto"/>
              <w:left w:val="single" w:sz="4" w:space="0" w:color="auto"/>
              <w:bottom w:val="single" w:sz="4" w:space="0" w:color="auto"/>
              <w:right w:val="single" w:sz="4" w:space="0" w:color="auto"/>
            </w:tcBorders>
            <w:vAlign w:val="center"/>
          </w:tcPr>
          <w:p w14:paraId="1B8231A2" w14:textId="1BC3F960" w:rsidR="009B1829" w:rsidRDefault="00BF71EB" w:rsidP="009B1829">
            <w:pPr>
              <w:suppressAutoHyphens/>
              <w:jc w:val="center"/>
              <w:textAlignment w:val="baseline"/>
              <w:rPr>
                <w:sz w:val="18"/>
                <w:szCs w:val="24"/>
                <w:lang w:eastAsia="lt-LT"/>
              </w:rPr>
            </w:pPr>
            <w:r>
              <w:rPr>
                <w:sz w:val="18"/>
              </w:rPr>
              <w:t>10</w:t>
            </w:r>
            <w:r w:rsidR="009B1829" w:rsidRPr="00490F67">
              <w:rPr>
                <w:sz w:val="18"/>
              </w:rPr>
              <w:t xml:space="preserve"> t</w:t>
            </w:r>
          </w:p>
        </w:tc>
        <w:tc>
          <w:tcPr>
            <w:tcW w:w="4546" w:type="dxa"/>
            <w:tcBorders>
              <w:top w:val="single" w:sz="4" w:space="0" w:color="auto"/>
              <w:left w:val="single" w:sz="4" w:space="0" w:color="auto"/>
              <w:bottom w:val="single" w:sz="4" w:space="0" w:color="auto"/>
              <w:right w:val="single" w:sz="4" w:space="0" w:color="auto"/>
            </w:tcBorders>
          </w:tcPr>
          <w:p w14:paraId="6CB6C501" w14:textId="715C93DE" w:rsidR="009B1829" w:rsidRDefault="009B1829" w:rsidP="009B1829">
            <w:pPr>
              <w:suppressAutoHyphens/>
              <w:jc w:val="center"/>
              <w:textAlignment w:val="baseline"/>
              <w:rPr>
                <w:sz w:val="18"/>
                <w:szCs w:val="24"/>
                <w:lang w:eastAsia="lt-LT"/>
              </w:rPr>
            </w:pPr>
            <w:r w:rsidRPr="002B2CD0">
              <w:rPr>
                <w:sz w:val="18"/>
                <w:szCs w:val="18"/>
              </w:rPr>
              <w:t>Kuro degalinės</w:t>
            </w:r>
          </w:p>
        </w:tc>
      </w:tr>
    </w:tbl>
    <w:p w14:paraId="23A53F4B" w14:textId="77777777" w:rsidR="0053578F" w:rsidRDefault="0053578F">
      <w:pPr>
        <w:suppressAutoHyphens/>
        <w:ind w:firstLine="567"/>
        <w:jc w:val="both"/>
        <w:textAlignment w:val="baseline"/>
        <w:rPr>
          <w:b/>
          <w:sz w:val="18"/>
          <w:szCs w:val="24"/>
          <w:lang w:eastAsia="lt-LT"/>
        </w:rPr>
      </w:pPr>
    </w:p>
    <w:p w14:paraId="1579E9D4" w14:textId="77777777" w:rsidR="0053578F" w:rsidRDefault="00C54A69">
      <w:pPr>
        <w:suppressAutoHyphens/>
        <w:ind w:firstLine="567"/>
        <w:jc w:val="both"/>
        <w:textAlignment w:val="baseline"/>
        <w:rPr>
          <w:sz w:val="22"/>
          <w:szCs w:val="24"/>
          <w:lang w:eastAsia="lt-LT"/>
        </w:rPr>
      </w:pPr>
      <w:r>
        <w:rPr>
          <w:sz w:val="22"/>
          <w:szCs w:val="24"/>
          <w:lang w:eastAsia="lt-LT"/>
        </w:rPr>
        <w:t xml:space="preserve">3 lentelė. Energijos gamyba </w:t>
      </w:r>
    </w:p>
    <w:p w14:paraId="010C2BBB" w14:textId="77777777" w:rsidR="002C420B" w:rsidRPr="003947F6" w:rsidRDefault="002C420B" w:rsidP="002C420B">
      <w:pPr>
        <w:suppressAutoHyphens/>
        <w:adjustRightInd w:val="0"/>
        <w:ind w:firstLine="567"/>
        <w:textAlignment w:val="baseline"/>
        <w:rPr>
          <w:sz w:val="22"/>
        </w:rPr>
      </w:pPr>
      <w:r w:rsidRPr="003947F6">
        <w:rPr>
          <w:sz w:val="22"/>
        </w:rPr>
        <w:t>Lentelė nepildoma, nes bendrovė energijos negamina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53578F" w14:paraId="06EDB8E4" w14:textId="77777777">
        <w:tc>
          <w:tcPr>
            <w:tcW w:w="3234" w:type="dxa"/>
            <w:tcBorders>
              <w:top w:val="single" w:sz="4" w:space="0" w:color="auto"/>
              <w:left w:val="single" w:sz="4" w:space="0" w:color="auto"/>
              <w:bottom w:val="single" w:sz="4" w:space="0" w:color="auto"/>
              <w:right w:val="single" w:sz="4" w:space="0" w:color="auto"/>
            </w:tcBorders>
            <w:vAlign w:val="center"/>
          </w:tcPr>
          <w:p w14:paraId="4AF663DF" w14:textId="77777777" w:rsidR="0053578F" w:rsidRDefault="00C54A69">
            <w:pPr>
              <w:suppressAutoHyphens/>
              <w:jc w:val="center"/>
              <w:textAlignment w:val="baseline"/>
              <w:rPr>
                <w:sz w:val="18"/>
                <w:szCs w:val="24"/>
                <w:lang w:eastAsia="lt-LT"/>
              </w:rPr>
            </w:pPr>
            <w:r>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69625207" w14:textId="77777777" w:rsidR="0053578F" w:rsidRDefault="00C54A69">
            <w:pPr>
              <w:widowControl w:val="0"/>
              <w:suppressLineNumbers/>
              <w:suppressAutoHyphens/>
              <w:jc w:val="center"/>
              <w:rPr>
                <w:sz w:val="18"/>
                <w:szCs w:val="24"/>
                <w:lang w:eastAsia="lt-LT"/>
              </w:rPr>
            </w:pPr>
            <w:r>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7BF1D10C" w14:textId="77777777" w:rsidR="0053578F" w:rsidRDefault="00C54A69">
            <w:pPr>
              <w:widowControl w:val="0"/>
              <w:suppressLineNumbers/>
              <w:suppressAutoHyphens/>
              <w:jc w:val="center"/>
              <w:rPr>
                <w:sz w:val="18"/>
                <w:szCs w:val="24"/>
                <w:lang w:eastAsia="lt-LT"/>
              </w:rPr>
            </w:pPr>
            <w:r>
              <w:rPr>
                <w:sz w:val="18"/>
                <w:szCs w:val="24"/>
                <w:lang w:eastAsia="lt-LT"/>
              </w:rPr>
              <w:t>Planuojama pagaminti</w:t>
            </w:r>
          </w:p>
        </w:tc>
      </w:tr>
      <w:tr w:rsidR="0053578F" w14:paraId="3302CB59" w14:textId="77777777">
        <w:tc>
          <w:tcPr>
            <w:tcW w:w="3234" w:type="dxa"/>
            <w:tcBorders>
              <w:top w:val="single" w:sz="4" w:space="0" w:color="auto"/>
              <w:left w:val="single" w:sz="4" w:space="0" w:color="auto"/>
              <w:bottom w:val="single" w:sz="4" w:space="0" w:color="auto"/>
              <w:right w:val="single" w:sz="4" w:space="0" w:color="auto"/>
            </w:tcBorders>
            <w:vAlign w:val="center"/>
          </w:tcPr>
          <w:p w14:paraId="68DABC4C" w14:textId="77777777" w:rsidR="0053578F" w:rsidRDefault="00C54A69">
            <w:pPr>
              <w:suppressAutoHyphens/>
              <w:jc w:val="center"/>
              <w:textAlignment w:val="baseline"/>
              <w:rPr>
                <w:sz w:val="18"/>
                <w:szCs w:val="24"/>
                <w:lang w:eastAsia="lt-LT"/>
              </w:rPr>
            </w:pPr>
            <w:r>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2A7695AA" w14:textId="77777777" w:rsidR="0053578F" w:rsidRDefault="00C54A69">
            <w:pPr>
              <w:suppressAutoHyphens/>
              <w:jc w:val="center"/>
              <w:textAlignment w:val="baseline"/>
              <w:rPr>
                <w:sz w:val="18"/>
                <w:szCs w:val="24"/>
                <w:lang w:eastAsia="lt-LT"/>
              </w:rPr>
            </w:pPr>
            <w:r>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22585D5F" w14:textId="77777777" w:rsidR="0053578F" w:rsidRDefault="00C54A69">
            <w:pPr>
              <w:suppressAutoHyphens/>
              <w:jc w:val="center"/>
              <w:textAlignment w:val="baseline"/>
              <w:rPr>
                <w:sz w:val="18"/>
                <w:szCs w:val="24"/>
                <w:lang w:eastAsia="lt-LT"/>
              </w:rPr>
            </w:pPr>
            <w:r>
              <w:rPr>
                <w:sz w:val="18"/>
                <w:szCs w:val="24"/>
                <w:lang w:eastAsia="lt-LT"/>
              </w:rPr>
              <w:t>3</w:t>
            </w:r>
          </w:p>
        </w:tc>
      </w:tr>
      <w:tr w:rsidR="0053578F" w14:paraId="0C093DA8" w14:textId="77777777">
        <w:tc>
          <w:tcPr>
            <w:tcW w:w="3234" w:type="dxa"/>
            <w:tcBorders>
              <w:top w:val="single" w:sz="4" w:space="0" w:color="auto"/>
              <w:left w:val="single" w:sz="4" w:space="0" w:color="auto"/>
              <w:bottom w:val="single" w:sz="4" w:space="0" w:color="auto"/>
              <w:right w:val="single" w:sz="4" w:space="0" w:color="auto"/>
            </w:tcBorders>
            <w:vAlign w:val="center"/>
          </w:tcPr>
          <w:p w14:paraId="0D3FD3E7" w14:textId="77777777" w:rsidR="0053578F" w:rsidRDefault="00C54A69">
            <w:pPr>
              <w:widowControl w:val="0"/>
              <w:suppressLineNumbers/>
              <w:suppressAutoHyphens/>
              <w:jc w:val="center"/>
              <w:rPr>
                <w:sz w:val="18"/>
                <w:szCs w:val="24"/>
                <w:lang w:eastAsia="lt-LT"/>
              </w:rPr>
            </w:pPr>
            <w:r>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64B0EBBB" w14:textId="77777777" w:rsidR="0053578F" w:rsidRDefault="0053578F">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14:paraId="72504237" w14:textId="77777777" w:rsidR="0053578F" w:rsidRDefault="0053578F">
            <w:pPr>
              <w:suppressAutoHyphens/>
              <w:jc w:val="center"/>
              <w:textAlignment w:val="baseline"/>
              <w:rPr>
                <w:sz w:val="18"/>
                <w:szCs w:val="24"/>
                <w:lang w:eastAsia="lt-LT"/>
              </w:rPr>
            </w:pPr>
          </w:p>
        </w:tc>
      </w:tr>
      <w:tr w:rsidR="0053578F" w14:paraId="12B38002" w14:textId="77777777">
        <w:tc>
          <w:tcPr>
            <w:tcW w:w="3234" w:type="dxa"/>
            <w:tcBorders>
              <w:top w:val="single" w:sz="4" w:space="0" w:color="auto"/>
              <w:left w:val="single" w:sz="4" w:space="0" w:color="auto"/>
              <w:bottom w:val="single" w:sz="4" w:space="0" w:color="auto"/>
              <w:right w:val="single" w:sz="4" w:space="0" w:color="auto"/>
            </w:tcBorders>
            <w:vAlign w:val="center"/>
          </w:tcPr>
          <w:p w14:paraId="598F0B4E" w14:textId="77777777" w:rsidR="0053578F" w:rsidRDefault="00C54A69">
            <w:pPr>
              <w:widowControl w:val="0"/>
              <w:suppressLineNumbers/>
              <w:suppressAutoHyphens/>
              <w:jc w:val="center"/>
              <w:rPr>
                <w:sz w:val="18"/>
                <w:szCs w:val="24"/>
                <w:lang w:eastAsia="lt-LT"/>
              </w:rPr>
            </w:pPr>
            <w:r>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5FB18ECB" w14:textId="77777777" w:rsidR="0053578F" w:rsidRDefault="0053578F">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14:paraId="39BFEB52" w14:textId="77777777" w:rsidR="0053578F" w:rsidRDefault="0053578F">
            <w:pPr>
              <w:suppressAutoHyphens/>
              <w:jc w:val="center"/>
              <w:textAlignment w:val="baseline"/>
              <w:rPr>
                <w:sz w:val="18"/>
                <w:szCs w:val="24"/>
                <w:lang w:eastAsia="lt-LT"/>
              </w:rPr>
            </w:pPr>
          </w:p>
        </w:tc>
      </w:tr>
    </w:tbl>
    <w:p w14:paraId="0B4290B1" w14:textId="77777777" w:rsidR="0053578F" w:rsidRDefault="0053578F">
      <w:pPr>
        <w:suppressAutoHyphens/>
        <w:ind w:firstLine="567"/>
        <w:jc w:val="both"/>
        <w:textAlignment w:val="baseline"/>
        <w:rPr>
          <w:sz w:val="22"/>
          <w:szCs w:val="24"/>
          <w:lang w:eastAsia="lt-LT"/>
        </w:rPr>
      </w:pPr>
    </w:p>
    <w:p w14:paraId="13B5801D" w14:textId="77777777" w:rsidR="0053578F" w:rsidRDefault="00C54A69">
      <w:pPr>
        <w:suppressAutoHyphens/>
        <w:jc w:val="center"/>
        <w:textAlignment w:val="baseline"/>
        <w:rPr>
          <w:b/>
          <w:sz w:val="22"/>
          <w:szCs w:val="24"/>
          <w:lang w:eastAsia="lt-LT"/>
        </w:rPr>
      </w:pPr>
      <w:r>
        <w:rPr>
          <w:b/>
          <w:sz w:val="22"/>
          <w:szCs w:val="24"/>
          <w:lang w:eastAsia="lt-LT"/>
        </w:rPr>
        <w:t>III. GAMYBOS PROCESAI</w:t>
      </w:r>
    </w:p>
    <w:p w14:paraId="350099A6" w14:textId="77777777" w:rsidR="0053578F" w:rsidRDefault="0053578F">
      <w:pPr>
        <w:suppressAutoHyphens/>
        <w:ind w:firstLine="567"/>
        <w:jc w:val="both"/>
        <w:textAlignment w:val="baseline"/>
        <w:rPr>
          <w:sz w:val="22"/>
          <w:szCs w:val="24"/>
          <w:lang w:eastAsia="lt-LT"/>
        </w:rPr>
      </w:pPr>
    </w:p>
    <w:p w14:paraId="73134939"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Pr>
          <w:sz w:val="22"/>
          <w:szCs w:val="22"/>
        </w:rPr>
        <w:t xml:space="preserve"> </w:t>
      </w:r>
    </w:p>
    <w:p w14:paraId="45ECFA54" w14:textId="77777777" w:rsidR="00BA72A4" w:rsidRPr="00AE42AA" w:rsidRDefault="00BA72A4" w:rsidP="00AE42AA">
      <w:pPr>
        <w:pStyle w:val="BodyTextIndent"/>
        <w:spacing w:after="0" w:line="240" w:lineRule="auto"/>
        <w:ind w:left="0" w:firstLine="567"/>
        <w:jc w:val="both"/>
        <w:rPr>
          <w:sz w:val="24"/>
          <w:szCs w:val="24"/>
          <w:lang w:val="lt-LT"/>
        </w:rPr>
      </w:pPr>
      <w:r w:rsidRPr="00AE42AA">
        <w:rPr>
          <w:sz w:val="24"/>
          <w:szCs w:val="24"/>
          <w:lang w:val="lt-LT"/>
        </w:rPr>
        <w:t>UAB „Baltic Premator Klaipėda“ yra AB „Vakarų laivų gamykla“ grupės bendrovių generalinis rangovas, teikiantis aukštos kokybės laivų bei metalo konstrukcijų antikorozinės apsaugos paslaugas AB „Vakarų laivų gamykla“</w:t>
      </w:r>
      <w:r w:rsidR="00AE42AA" w:rsidRPr="00AE42AA">
        <w:rPr>
          <w:sz w:val="24"/>
          <w:szCs w:val="24"/>
          <w:lang w:val="lt-LT"/>
        </w:rPr>
        <w:t>, Minijos g. 180, Klaipėda,</w:t>
      </w:r>
      <w:r w:rsidRPr="00AE42AA">
        <w:rPr>
          <w:sz w:val="24"/>
          <w:szCs w:val="24"/>
          <w:lang w:val="lt-LT"/>
        </w:rPr>
        <w:t xml:space="preserve"> ir AB „Baltijos“ laivų statyklos</w:t>
      </w:r>
      <w:r w:rsidR="00AE42AA" w:rsidRPr="00AE42AA">
        <w:rPr>
          <w:sz w:val="24"/>
          <w:szCs w:val="24"/>
          <w:lang w:val="lt-LT"/>
        </w:rPr>
        <w:t>, Pilies g. 8, Klaipėda</w:t>
      </w:r>
      <w:r w:rsidRPr="00AE42AA">
        <w:rPr>
          <w:sz w:val="24"/>
          <w:szCs w:val="24"/>
          <w:lang w:val="lt-LT"/>
        </w:rPr>
        <w:t xml:space="preserve"> teritorijose. UAB "Baltic Premator Klaipėda" atlieka visas srautinio valymo, aukšto slėgio plovimo, ypač aukšto slėgio plovimo bei dažymo operacijas, teikia laivų bei metalo konstrukcijų antikorozinės apsaugos paslaugas.</w:t>
      </w:r>
    </w:p>
    <w:p w14:paraId="2F4C54A3" w14:textId="77777777" w:rsidR="00BA72A4" w:rsidRPr="00AE42AA" w:rsidRDefault="00BA72A4" w:rsidP="00AE42AA">
      <w:pPr>
        <w:pStyle w:val="BodyTextIndent"/>
        <w:spacing w:after="0" w:line="240" w:lineRule="auto"/>
        <w:ind w:left="0" w:firstLine="567"/>
        <w:jc w:val="both"/>
        <w:rPr>
          <w:sz w:val="24"/>
          <w:szCs w:val="24"/>
          <w:lang w:val="lt-LT"/>
        </w:rPr>
      </w:pPr>
      <w:r w:rsidRPr="00AE42AA">
        <w:rPr>
          <w:sz w:val="24"/>
          <w:szCs w:val="24"/>
          <w:lang w:val="lt-LT"/>
        </w:rPr>
        <w:t>UAB „Baltic Premator Klaipėda“ pagrindiniai technologiniai procesai:</w:t>
      </w:r>
    </w:p>
    <w:p w14:paraId="1E57CF2D"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 xml:space="preserve">Paviršių </w:t>
      </w:r>
      <w:proofErr w:type="spellStart"/>
      <w:r w:rsidRPr="00AE42AA">
        <w:rPr>
          <w:sz w:val="24"/>
          <w:szCs w:val="24"/>
        </w:rPr>
        <w:t>defektavimas</w:t>
      </w:r>
      <w:proofErr w:type="spellEnd"/>
      <w:r w:rsidRPr="00AE42AA">
        <w:rPr>
          <w:sz w:val="24"/>
          <w:szCs w:val="24"/>
        </w:rPr>
        <w:t>.</w:t>
      </w:r>
    </w:p>
    <w:p w14:paraId="29B3C2A6"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Pasiruošimas darbui, įrangos pastatymas ir prijungimas objekte.</w:t>
      </w:r>
    </w:p>
    <w:p w14:paraId="703F10DA"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Paviršių plovimas aukšto slėgio gėlu vandeniu.</w:t>
      </w:r>
    </w:p>
    <w:p w14:paraId="3E765E07"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Paviršių apsauga.</w:t>
      </w:r>
    </w:p>
    <w:p w14:paraId="5E01FC7F"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Srautinio valymo abrazyvu darbai.</w:t>
      </w:r>
    </w:p>
    <w:p w14:paraId="0D4078B2"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Klimatinių sąlygų kontrolė.</w:t>
      </w:r>
    </w:p>
    <w:p w14:paraId="7D62EEFF"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Dažų paruošimas.</w:t>
      </w:r>
    </w:p>
    <w:p w14:paraId="57779E87"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Dažymo darbai beorio purškimo būdu.</w:t>
      </w:r>
    </w:p>
    <w:p w14:paraId="23097E7B" w14:textId="77777777" w:rsidR="00BA72A4" w:rsidRPr="00AE42AA" w:rsidRDefault="00BA72A4" w:rsidP="00BA72A4">
      <w:pPr>
        <w:pStyle w:val="BodyTextIndent2"/>
        <w:numPr>
          <w:ilvl w:val="0"/>
          <w:numId w:val="1"/>
        </w:numPr>
        <w:tabs>
          <w:tab w:val="left" w:pos="993"/>
        </w:tabs>
        <w:spacing w:after="0" w:line="240" w:lineRule="auto"/>
        <w:ind w:left="0" w:firstLine="720"/>
        <w:jc w:val="both"/>
        <w:rPr>
          <w:sz w:val="24"/>
          <w:szCs w:val="24"/>
        </w:rPr>
      </w:pPr>
      <w:r w:rsidRPr="00AE42AA">
        <w:rPr>
          <w:sz w:val="24"/>
          <w:szCs w:val="24"/>
        </w:rPr>
        <w:t xml:space="preserve">Dažymas </w:t>
      </w:r>
      <w:r w:rsidR="00AE42AA">
        <w:rPr>
          <w:sz w:val="24"/>
          <w:szCs w:val="24"/>
        </w:rPr>
        <w:t xml:space="preserve">voleliais ir </w:t>
      </w:r>
      <w:r w:rsidRPr="00AE42AA">
        <w:rPr>
          <w:sz w:val="24"/>
          <w:szCs w:val="24"/>
        </w:rPr>
        <w:t xml:space="preserve">teptukais </w:t>
      </w:r>
      <w:r w:rsidR="00AE42AA">
        <w:rPr>
          <w:sz w:val="24"/>
          <w:szCs w:val="24"/>
        </w:rPr>
        <w:t>(</w:t>
      </w:r>
      <w:r w:rsidRPr="00AE42AA">
        <w:rPr>
          <w:sz w:val="24"/>
          <w:szCs w:val="24"/>
        </w:rPr>
        <w:t>“</w:t>
      </w:r>
      <w:proofErr w:type="spellStart"/>
      <w:r w:rsidRPr="00AE42AA">
        <w:rPr>
          <w:sz w:val="24"/>
          <w:szCs w:val="24"/>
        </w:rPr>
        <w:t>stripecoat</w:t>
      </w:r>
      <w:proofErr w:type="spellEnd"/>
      <w:r w:rsidRPr="00AE42AA">
        <w:rPr>
          <w:sz w:val="24"/>
          <w:szCs w:val="24"/>
        </w:rPr>
        <w:t>”</w:t>
      </w:r>
      <w:r w:rsidR="00AE42AA">
        <w:rPr>
          <w:sz w:val="24"/>
          <w:szCs w:val="24"/>
        </w:rPr>
        <w:t>)</w:t>
      </w:r>
      <w:r w:rsidRPr="00AE42AA">
        <w:rPr>
          <w:sz w:val="24"/>
          <w:szCs w:val="24"/>
        </w:rPr>
        <w:t>.</w:t>
      </w:r>
    </w:p>
    <w:p w14:paraId="3E45FB91" w14:textId="77777777" w:rsidR="00BA72A4" w:rsidRPr="00AE42AA" w:rsidRDefault="00BA72A4" w:rsidP="00BA72A4">
      <w:pPr>
        <w:pStyle w:val="BodyTextIndent2"/>
        <w:numPr>
          <w:ilvl w:val="0"/>
          <w:numId w:val="1"/>
        </w:numPr>
        <w:tabs>
          <w:tab w:val="left" w:pos="993"/>
          <w:tab w:val="left" w:pos="1276"/>
        </w:tabs>
        <w:spacing w:after="0" w:line="240" w:lineRule="auto"/>
        <w:ind w:left="0" w:firstLine="720"/>
        <w:jc w:val="both"/>
        <w:rPr>
          <w:sz w:val="24"/>
          <w:szCs w:val="24"/>
        </w:rPr>
      </w:pPr>
      <w:r w:rsidRPr="00AE42AA">
        <w:rPr>
          <w:sz w:val="24"/>
          <w:szCs w:val="24"/>
        </w:rPr>
        <w:t>Konstrukcijų dažymas.</w:t>
      </w:r>
    </w:p>
    <w:p w14:paraId="1DD0BD13" w14:textId="77777777" w:rsidR="00BA72A4" w:rsidRPr="00AE42AA" w:rsidRDefault="00BA72A4" w:rsidP="00BA72A4">
      <w:pPr>
        <w:pStyle w:val="BodyTextIndent2"/>
        <w:numPr>
          <w:ilvl w:val="0"/>
          <w:numId w:val="1"/>
        </w:numPr>
        <w:tabs>
          <w:tab w:val="left" w:pos="993"/>
          <w:tab w:val="left" w:pos="1276"/>
        </w:tabs>
        <w:spacing w:after="0" w:line="240" w:lineRule="auto"/>
        <w:ind w:left="0" w:firstLine="720"/>
        <w:jc w:val="both"/>
        <w:rPr>
          <w:sz w:val="24"/>
          <w:szCs w:val="24"/>
        </w:rPr>
      </w:pPr>
      <w:r w:rsidRPr="00AE42AA">
        <w:rPr>
          <w:sz w:val="24"/>
          <w:szCs w:val="24"/>
        </w:rPr>
        <w:t>Dažymo darbų kontrolė.</w:t>
      </w:r>
    </w:p>
    <w:p w14:paraId="6BF23BBF" w14:textId="77777777" w:rsidR="00BA72A4" w:rsidRPr="00AE42AA" w:rsidRDefault="00BA72A4" w:rsidP="00BA72A4">
      <w:pPr>
        <w:pStyle w:val="BodyTextIndent2"/>
        <w:numPr>
          <w:ilvl w:val="0"/>
          <w:numId w:val="1"/>
        </w:numPr>
        <w:tabs>
          <w:tab w:val="left" w:pos="993"/>
          <w:tab w:val="left" w:pos="1276"/>
        </w:tabs>
        <w:spacing w:after="0" w:line="240" w:lineRule="auto"/>
        <w:ind w:left="0" w:firstLine="720"/>
        <w:jc w:val="both"/>
        <w:rPr>
          <w:sz w:val="24"/>
          <w:szCs w:val="24"/>
        </w:rPr>
      </w:pPr>
      <w:r w:rsidRPr="00AE42AA">
        <w:rPr>
          <w:sz w:val="24"/>
          <w:szCs w:val="24"/>
        </w:rPr>
        <w:t>Darbo vietų sutvarkymas, įrangos surinkimas ir išvežimas.</w:t>
      </w:r>
    </w:p>
    <w:p w14:paraId="46EAF0EB" w14:textId="77777777" w:rsidR="00BA72A4" w:rsidRPr="00AE42AA" w:rsidRDefault="00BA72A4" w:rsidP="00BA72A4">
      <w:pPr>
        <w:pStyle w:val="BodyTextIndent2"/>
        <w:numPr>
          <w:ilvl w:val="0"/>
          <w:numId w:val="1"/>
        </w:numPr>
        <w:tabs>
          <w:tab w:val="left" w:pos="993"/>
          <w:tab w:val="left" w:pos="1276"/>
        </w:tabs>
        <w:spacing w:after="0" w:line="240" w:lineRule="auto"/>
        <w:ind w:left="0" w:firstLine="720"/>
        <w:jc w:val="both"/>
        <w:rPr>
          <w:sz w:val="24"/>
          <w:szCs w:val="24"/>
        </w:rPr>
      </w:pPr>
      <w:r w:rsidRPr="00AE42AA">
        <w:rPr>
          <w:sz w:val="24"/>
          <w:szCs w:val="24"/>
        </w:rPr>
        <w:t>Dažymo įrangos plovimas.</w:t>
      </w:r>
    </w:p>
    <w:p w14:paraId="3E293BD1" w14:textId="77777777" w:rsidR="00BA72A4" w:rsidRPr="00AE42AA" w:rsidRDefault="00BA72A4" w:rsidP="00BA72A4">
      <w:pPr>
        <w:pStyle w:val="BodyTextIndent2"/>
        <w:numPr>
          <w:ilvl w:val="0"/>
          <w:numId w:val="1"/>
        </w:numPr>
        <w:tabs>
          <w:tab w:val="left" w:pos="993"/>
          <w:tab w:val="left" w:pos="1276"/>
        </w:tabs>
        <w:spacing w:after="0" w:line="240" w:lineRule="auto"/>
        <w:ind w:left="0" w:firstLine="720"/>
        <w:jc w:val="both"/>
        <w:rPr>
          <w:sz w:val="24"/>
          <w:szCs w:val="24"/>
        </w:rPr>
      </w:pPr>
      <w:r w:rsidRPr="00AE42AA">
        <w:rPr>
          <w:sz w:val="24"/>
          <w:szCs w:val="24"/>
        </w:rPr>
        <w:lastRenderedPageBreak/>
        <w:t>Technologinės įrangos priežiūra ir remontas.</w:t>
      </w:r>
    </w:p>
    <w:p w14:paraId="4EE88F9A" w14:textId="77777777" w:rsidR="00BA72A4" w:rsidRDefault="00BA72A4" w:rsidP="00BA72A4">
      <w:pPr>
        <w:ind w:firstLine="720"/>
        <w:jc w:val="both"/>
        <w:rPr>
          <w:szCs w:val="24"/>
        </w:rPr>
      </w:pPr>
    </w:p>
    <w:p w14:paraId="4AD9D625" w14:textId="77777777" w:rsidR="00FE1BFB" w:rsidRPr="009D68AC" w:rsidRDefault="00FE1BFB" w:rsidP="00FE1BFB">
      <w:pPr>
        <w:pStyle w:val="BodyTextIndent"/>
        <w:spacing w:after="0" w:line="240" w:lineRule="auto"/>
        <w:ind w:left="0" w:firstLine="567"/>
        <w:jc w:val="both"/>
        <w:rPr>
          <w:sz w:val="24"/>
          <w:szCs w:val="24"/>
          <w:lang w:val="lt-LT"/>
        </w:rPr>
      </w:pPr>
      <w:r w:rsidRPr="009D68AC">
        <w:rPr>
          <w:sz w:val="24"/>
          <w:szCs w:val="24"/>
          <w:lang w:val="lt-LT"/>
        </w:rPr>
        <w:t xml:space="preserve">UAB “Baltic Premator Klaipėda” administracija ir inžinerinis techninis personalas, kurie organizuoja, koordinuoja ir kontroliuoja vykdomus darbus </w:t>
      </w:r>
      <w:r>
        <w:rPr>
          <w:sz w:val="24"/>
          <w:szCs w:val="24"/>
          <w:lang w:val="lt-LT"/>
        </w:rPr>
        <w:t>darbuojasi b</w:t>
      </w:r>
      <w:r w:rsidRPr="009D68AC">
        <w:rPr>
          <w:sz w:val="24"/>
          <w:szCs w:val="24"/>
          <w:lang w:val="lt-LT"/>
        </w:rPr>
        <w:t>uitiniame konteineryje</w:t>
      </w:r>
      <w:r>
        <w:rPr>
          <w:sz w:val="24"/>
          <w:szCs w:val="24"/>
          <w:lang w:val="lt-LT"/>
        </w:rPr>
        <w:t>, esančiame Minijos g. 180, Klaipėda, teritorijoje</w:t>
      </w:r>
      <w:r w:rsidRPr="009D68AC">
        <w:rPr>
          <w:sz w:val="24"/>
          <w:szCs w:val="24"/>
          <w:lang w:val="lt-LT"/>
        </w:rPr>
        <w:t xml:space="preserve">. Atnaujinto administracinių patalpų konteinerio patalpas ir vandenį šildo 0,024 MW galingumo dujinis kondensacinis katilas </w:t>
      </w:r>
      <w:proofErr w:type="spellStart"/>
      <w:r w:rsidRPr="009D68AC">
        <w:rPr>
          <w:sz w:val="24"/>
          <w:szCs w:val="24"/>
          <w:lang w:val="lt-LT"/>
        </w:rPr>
        <w:t>Baxi</w:t>
      </w:r>
      <w:proofErr w:type="spellEnd"/>
      <w:r w:rsidRPr="009D68AC">
        <w:rPr>
          <w:sz w:val="24"/>
          <w:szCs w:val="24"/>
          <w:lang w:val="lt-LT"/>
        </w:rPr>
        <w:t xml:space="preserve"> </w:t>
      </w:r>
      <w:proofErr w:type="spellStart"/>
      <w:r w:rsidRPr="009D68AC">
        <w:rPr>
          <w:sz w:val="24"/>
          <w:szCs w:val="24"/>
          <w:lang w:val="lt-LT"/>
        </w:rPr>
        <w:t>Duo-Tec</w:t>
      </w:r>
      <w:proofErr w:type="spellEnd"/>
      <w:r w:rsidRPr="009D68AC">
        <w:rPr>
          <w:sz w:val="24"/>
          <w:szCs w:val="24"/>
          <w:lang w:val="lt-LT"/>
        </w:rPr>
        <w:t xml:space="preserve"> </w:t>
      </w:r>
      <w:proofErr w:type="spellStart"/>
      <w:r w:rsidRPr="009D68AC">
        <w:rPr>
          <w:sz w:val="24"/>
          <w:szCs w:val="24"/>
          <w:lang w:val="lt-LT"/>
        </w:rPr>
        <w:t>Compact</w:t>
      </w:r>
      <w:proofErr w:type="spellEnd"/>
      <w:r w:rsidRPr="009D68AC">
        <w:rPr>
          <w:sz w:val="24"/>
          <w:szCs w:val="24"/>
          <w:lang w:val="lt-LT"/>
        </w:rPr>
        <w:t>+ 24 GA (t. šalt. Nr. 159).</w:t>
      </w:r>
    </w:p>
    <w:p w14:paraId="21F9230F" w14:textId="77777777" w:rsidR="00FE1BFB" w:rsidRPr="009D68AC" w:rsidRDefault="00FE1BFB" w:rsidP="00FE1BFB">
      <w:pPr>
        <w:pStyle w:val="BodyTextIndent"/>
        <w:spacing w:after="0" w:line="240" w:lineRule="auto"/>
        <w:ind w:left="0" w:firstLine="567"/>
        <w:jc w:val="both"/>
        <w:rPr>
          <w:sz w:val="24"/>
          <w:szCs w:val="24"/>
          <w:lang w:val="lt-LT"/>
        </w:rPr>
      </w:pPr>
      <w:r w:rsidRPr="009D68AC">
        <w:rPr>
          <w:sz w:val="24"/>
          <w:szCs w:val="24"/>
          <w:lang w:val="lt-LT"/>
        </w:rPr>
        <w:t>Antrame cechų bloke esančiame mechaninio techninio aprūpinimo bare yra UAB „Baltic Premator Klaipėda“ naudojamos technologinės įrangos priežiūros ir remonto dirbtuvės (t. šalt. Nr. 617), dažymo įrangos plovimo ir plovimui naudoto skiediklio regeneravimo patalpa (t. šalt. Nr. 076). Čia atliekami būtiniausi technologinės įrangos parengimo darbui, jos valymo, smulkaus remonto, eksploatacinių medžiagų keitimo/papildymo, kiti priežiūros ir aptarnavimo darbai.</w:t>
      </w:r>
    </w:p>
    <w:p w14:paraId="6DC2B337" w14:textId="1289F007" w:rsidR="00FE1BFB" w:rsidRPr="009D68AC" w:rsidRDefault="00F701B6" w:rsidP="00FE1BFB">
      <w:pPr>
        <w:pStyle w:val="BodyTextIndent"/>
        <w:spacing w:after="0" w:line="240" w:lineRule="auto"/>
        <w:ind w:left="0" w:firstLine="567"/>
        <w:jc w:val="both"/>
        <w:rPr>
          <w:sz w:val="24"/>
          <w:szCs w:val="24"/>
          <w:lang w:val="lt-LT"/>
        </w:rPr>
      </w:pPr>
      <w:r>
        <w:rPr>
          <w:sz w:val="24"/>
          <w:szCs w:val="24"/>
          <w:lang w:val="lt-LT"/>
        </w:rPr>
        <w:t>Nuo 2020 metų kovo mėnesio š</w:t>
      </w:r>
      <w:r w:rsidR="00FE1BFB" w:rsidRPr="009D68AC">
        <w:rPr>
          <w:sz w:val="24"/>
          <w:szCs w:val="24"/>
          <w:lang w:val="lt-LT"/>
        </w:rPr>
        <w:t xml:space="preserve">lako sandėlyje </w:t>
      </w:r>
      <w:r w:rsidR="008B5376">
        <w:rPr>
          <w:sz w:val="24"/>
          <w:szCs w:val="24"/>
          <w:lang w:val="lt-LT"/>
        </w:rPr>
        <w:t>nebe</w:t>
      </w:r>
      <w:r w:rsidR="00FE1BFB" w:rsidRPr="009D68AC">
        <w:rPr>
          <w:sz w:val="24"/>
          <w:szCs w:val="24"/>
          <w:lang w:val="lt-LT"/>
        </w:rPr>
        <w:t>sandėliuojamas didmaišiuose supakuotas abrazyvas</w:t>
      </w:r>
      <w:r w:rsidR="008B5376">
        <w:rPr>
          <w:sz w:val="24"/>
          <w:szCs w:val="24"/>
          <w:lang w:val="lt-LT"/>
        </w:rPr>
        <w:t>. Bendrovės naudotas sandėlis perduotas UAB „Vakarų krova“, kuri šiame sandėlyje laik</w:t>
      </w:r>
      <w:r w:rsidR="00095CC2">
        <w:rPr>
          <w:sz w:val="24"/>
          <w:szCs w:val="24"/>
          <w:lang w:val="lt-LT"/>
        </w:rPr>
        <w:t>o</w:t>
      </w:r>
      <w:r w:rsidR="008B5376">
        <w:rPr>
          <w:sz w:val="24"/>
          <w:szCs w:val="24"/>
          <w:lang w:val="lt-LT"/>
        </w:rPr>
        <w:t xml:space="preserve"> supakuotas pelenų atliekas</w:t>
      </w:r>
      <w:r w:rsidR="00FE1BFB" w:rsidRPr="009D68AC">
        <w:rPr>
          <w:sz w:val="24"/>
          <w:szCs w:val="24"/>
          <w:lang w:val="lt-LT"/>
        </w:rPr>
        <w:t xml:space="preserve">. Šlako sandėlyje nebevykdomi </w:t>
      </w:r>
      <w:r w:rsidR="008B5376">
        <w:rPr>
          <w:sz w:val="24"/>
          <w:szCs w:val="24"/>
          <w:lang w:val="lt-LT"/>
        </w:rPr>
        <w:t xml:space="preserve">anksčiau nutraukti </w:t>
      </w:r>
      <w:r w:rsidR="00FE1BFB" w:rsidRPr="009D68AC">
        <w:rPr>
          <w:sz w:val="24"/>
          <w:szCs w:val="24"/>
          <w:lang w:val="lt-LT"/>
        </w:rPr>
        <w:t>metalo konstrukcijų valymo abrazyvo srautu, metalizavimo cinku ir dažymo darbai (taršos šaltiniai Nr. 615/1, 615/3</w:t>
      </w:r>
      <w:r w:rsidR="008B5376">
        <w:rPr>
          <w:sz w:val="24"/>
          <w:szCs w:val="24"/>
          <w:lang w:val="lt-LT"/>
        </w:rPr>
        <w:t>,</w:t>
      </w:r>
      <w:r w:rsidR="00FE1BFB" w:rsidRPr="009D68AC">
        <w:rPr>
          <w:sz w:val="24"/>
          <w:szCs w:val="24"/>
          <w:lang w:val="lt-LT"/>
        </w:rPr>
        <w:t xml:space="preserve"> 615/2, 616/1, 616/2, 616/3 yra panaikinti). Šie darbai perkelti į metalo konstrukcijų apdirbimo barą. Kai šiame bare vykdomi metalo konstrukcijų valymo abrazyvo srautu darbai dirba taršos šaltiniai Nr. 560/1, 561/1, 562/1, 563/1 ir 690/1, kai vyksta metalizavimo cinku darbai –</w:t>
      </w:r>
      <w:r w:rsidR="00FE1BFB">
        <w:rPr>
          <w:sz w:val="24"/>
          <w:szCs w:val="24"/>
          <w:lang w:val="lt-LT"/>
        </w:rPr>
        <w:t xml:space="preserve"> </w:t>
      </w:r>
      <w:r w:rsidR="00FE1BFB" w:rsidRPr="009D68AC">
        <w:rPr>
          <w:sz w:val="24"/>
          <w:szCs w:val="24"/>
          <w:lang w:val="lt-LT"/>
        </w:rPr>
        <w:t>taršos šaltiniai Nr. 560/3, 561/3, 562/3, 563/3 ir 690/3. Kai metalo konstrukcijos ruošiamos dažymo darbams ir atliekami pradiniai dažymo darbai baro ventiliatoriai nėra naudojami, tad teršalai į aplinką patenka pro baro vartų angą (t. šalt. Nr. 690/2).</w:t>
      </w:r>
    </w:p>
    <w:p w14:paraId="4017FE68" w14:textId="250DF7C1" w:rsidR="001A7084" w:rsidRDefault="00FE1BFB" w:rsidP="00FE1BFB">
      <w:pPr>
        <w:pStyle w:val="BodyTextIndent"/>
        <w:spacing w:after="0" w:line="240" w:lineRule="auto"/>
        <w:ind w:left="0" w:firstLine="567"/>
        <w:jc w:val="both"/>
        <w:rPr>
          <w:sz w:val="24"/>
          <w:szCs w:val="24"/>
          <w:lang w:val="lt-LT"/>
        </w:rPr>
      </w:pPr>
      <w:r w:rsidRPr="009D68AC">
        <w:rPr>
          <w:sz w:val="24"/>
          <w:szCs w:val="24"/>
          <w:lang w:val="lt-LT"/>
        </w:rPr>
        <w:t>Plaukiojančiuose dokuose UAB „Baltic Premator Klaipėda“ atlieka laivų išorės ir metalų paviršių plovimo aukšto</w:t>
      </w:r>
      <w:r w:rsidR="00242605">
        <w:rPr>
          <w:sz w:val="24"/>
          <w:szCs w:val="24"/>
          <w:lang w:val="lt-LT"/>
        </w:rPr>
        <w:t xml:space="preserve"> ir ypač aukšto</w:t>
      </w:r>
      <w:r w:rsidRPr="009D68AC">
        <w:rPr>
          <w:sz w:val="24"/>
          <w:szCs w:val="24"/>
          <w:lang w:val="lt-LT"/>
        </w:rPr>
        <w:t xml:space="preserve"> spaudimo gėlo vandens srove, valymo abrazyvo srautu, paruošimo dažymui, metalizavimo cinku ir dažymo darbus. Šie darbai vykdomi AB „Vakarų laivų gamykla“ akvatorijoje esančiose plaukiojančiuose dokuose Nr. 219</w:t>
      </w:r>
      <w:r w:rsidR="005C3717">
        <w:rPr>
          <w:sz w:val="24"/>
          <w:szCs w:val="24"/>
          <w:lang w:val="lt-LT"/>
        </w:rPr>
        <w:t xml:space="preserve"> </w:t>
      </w:r>
      <w:r w:rsidR="005C3717" w:rsidRPr="009D68AC">
        <w:rPr>
          <w:sz w:val="24"/>
          <w:szCs w:val="24"/>
          <w:lang w:val="lt-LT"/>
        </w:rPr>
        <w:t>(t. šalt. Nr. 601/1, 601/2, 601/3</w:t>
      </w:r>
      <w:r w:rsidR="005C3717" w:rsidRPr="006114A8">
        <w:rPr>
          <w:sz w:val="24"/>
          <w:szCs w:val="24"/>
          <w:lang w:val="lt-LT"/>
        </w:rPr>
        <w:t>)</w:t>
      </w:r>
      <w:r w:rsidR="000B765C" w:rsidRPr="006114A8">
        <w:rPr>
          <w:sz w:val="24"/>
          <w:szCs w:val="24"/>
          <w:lang w:val="lt-LT"/>
        </w:rPr>
        <w:t>, Nr. 12 (t. šalt. Nr. 691/1, 691/2, 691/3)</w:t>
      </w:r>
      <w:r w:rsidRPr="006114A8">
        <w:rPr>
          <w:sz w:val="24"/>
          <w:szCs w:val="24"/>
          <w:lang w:val="lt-LT"/>
        </w:rPr>
        <w:t xml:space="preserve"> ir Nr. </w:t>
      </w:r>
      <w:r w:rsidR="000B765C" w:rsidRPr="006114A8">
        <w:rPr>
          <w:sz w:val="24"/>
          <w:szCs w:val="24"/>
          <w:lang w:val="lt-LT"/>
        </w:rPr>
        <w:t>170</w:t>
      </w:r>
      <w:r w:rsidR="005C3717" w:rsidRPr="006114A8">
        <w:rPr>
          <w:sz w:val="24"/>
          <w:szCs w:val="24"/>
          <w:lang w:val="lt-LT"/>
        </w:rPr>
        <w:t xml:space="preserve"> (t. šalt. </w:t>
      </w:r>
      <w:r w:rsidRPr="006114A8">
        <w:rPr>
          <w:sz w:val="24"/>
          <w:szCs w:val="24"/>
          <w:lang w:val="lt-LT"/>
        </w:rPr>
        <w:t>6</w:t>
      </w:r>
      <w:r w:rsidR="000B765C" w:rsidRPr="006114A8">
        <w:rPr>
          <w:sz w:val="24"/>
          <w:szCs w:val="24"/>
          <w:lang w:val="lt-LT"/>
        </w:rPr>
        <w:t>92</w:t>
      </w:r>
      <w:r w:rsidRPr="006114A8">
        <w:rPr>
          <w:sz w:val="24"/>
          <w:szCs w:val="24"/>
          <w:lang w:val="lt-LT"/>
        </w:rPr>
        <w:t>/1, 6</w:t>
      </w:r>
      <w:r w:rsidR="000B765C" w:rsidRPr="006114A8">
        <w:rPr>
          <w:sz w:val="24"/>
          <w:szCs w:val="24"/>
          <w:lang w:val="lt-LT"/>
        </w:rPr>
        <w:t>92</w:t>
      </w:r>
      <w:r w:rsidRPr="006114A8">
        <w:rPr>
          <w:sz w:val="24"/>
          <w:szCs w:val="24"/>
          <w:lang w:val="lt-LT"/>
        </w:rPr>
        <w:t>/2 ir 6</w:t>
      </w:r>
      <w:r w:rsidR="000B765C" w:rsidRPr="006114A8">
        <w:rPr>
          <w:sz w:val="24"/>
          <w:szCs w:val="24"/>
          <w:lang w:val="lt-LT"/>
        </w:rPr>
        <w:t>92</w:t>
      </w:r>
      <w:r w:rsidRPr="006114A8">
        <w:rPr>
          <w:sz w:val="24"/>
          <w:szCs w:val="24"/>
          <w:lang w:val="lt-LT"/>
        </w:rPr>
        <w:t>/3)</w:t>
      </w:r>
      <w:r w:rsidR="000B765C" w:rsidRPr="006114A8">
        <w:rPr>
          <w:sz w:val="24"/>
          <w:szCs w:val="24"/>
          <w:lang w:val="lt-LT"/>
        </w:rPr>
        <w:t>.</w:t>
      </w:r>
    </w:p>
    <w:p w14:paraId="61622ABB" w14:textId="397F314D" w:rsidR="00FE1BFB" w:rsidRPr="009D68AC" w:rsidRDefault="00FE1BFB" w:rsidP="00FE1BFB">
      <w:pPr>
        <w:pStyle w:val="BodyTextIndent"/>
        <w:spacing w:after="0" w:line="240" w:lineRule="auto"/>
        <w:ind w:left="0" w:firstLine="567"/>
        <w:jc w:val="both"/>
        <w:rPr>
          <w:sz w:val="24"/>
          <w:szCs w:val="24"/>
          <w:lang w:val="lt-LT"/>
        </w:rPr>
      </w:pPr>
      <w:r w:rsidRPr="009D68AC">
        <w:rPr>
          <w:sz w:val="24"/>
          <w:szCs w:val="24"/>
          <w:lang w:val="lt-LT"/>
        </w:rPr>
        <w:t>Plaukiojantis dokas Nr.408 (t. šalt. Nr. 608/1, 608/2 ir 608/3) sugrąžintas į AB „Baltijos“ laivų statykla akvatoriją. Plaukiojant</w:t>
      </w:r>
      <w:r w:rsidR="000B765C">
        <w:rPr>
          <w:sz w:val="24"/>
          <w:szCs w:val="24"/>
          <w:lang w:val="lt-LT"/>
        </w:rPr>
        <w:t>y</w:t>
      </w:r>
      <w:r w:rsidRPr="009D68AC">
        <w:rPr>
          <w:sz w:val="24"/>
          <w:szCs w:val="24"/>
          <w:lang w:val="lt-LT"/>
        </w:rPr>
        <w:t>s doka</w:t>
      </w:r>
      <w:r w:rsidR="000B765C">
        <w:rPr>
          <w:sz w:val="24"/>
          <w:szCs w:val="24"/>
          <w:lang w:val="lt-LT"/>
        </w:rPr>
        <w:t>i</w:t>
      </w:r>
      <w:r w:rsidRPr="009D68AC">
        <w:rPr>
          <w:sz w:val="24"/>
          <w:szCs w:val="24"/>
          <w:lang w:val="lt-LT"/>
        </w:rPr>
        <w:t xml:space="preserve"> Nr.UD-673</w:t>
      </w:r>
      <w:r w:rsidR="000B765C">
        <w:rPr>
          <w:sz w:val="24"/>
          <w:szCs w:val="24"/>
          <w:lang w:val="lt-LT"/>
        </w:rPr>
        <w:t>, Nr.812</w:t>
      </w:r>
      <w:r w:rsidR="00095CC2">
        <w:rPr>
          <w:sz w:val="24"/>
          <w:szCs w:val="24"/>
          <w:lang w:val="lt-LT"/>
        </w:rPr>
        <w:t xml:space="preserve"> (606/1, 606/2, 606/3)</w:t>
      </w:r>
      <w:r w:rsidR="000B765C">
        <w:rPr>
          <w:sz w:val="24"/>
          <w:szCs w:val="24"/>
          <w:lang w:val="lt-LT"/>
        </w:rPr>
        <w:t xml:space="preserve"> ir Nr. 8</w:t>
      </w:r>
      <w:r w:rsidR="00095CC2">
        <w:rPr>
          <w:sz w:val="24"/>
          <w:szCs w:val="24"/>
          <w:lang w:val="lt-LT"/>
        </w:rPr>
        <w:t xml:space="preserve"> (607/1, 607/2, 607/3)</w:t>
      </w:r>
      <w:r w:rsidRPr="009D68AC">
        <w:rPr>
          <w:sz w:val="24"/>
          <w:szCs w:val="24"/>
          <w:lang w:val="lt-LT"/>
        </w:rPr>
        <w:t xml:space="preserve"> išv</w:t>
      </w:r>
      <w:r w:rsidR="000B765C">
        <w:rPr>
          <w:sz w:val="24"/>
          <w:szCs w:val="24"/>
          <w:lang w:val="lt-LT"/>
        </w:rPr>
        <w:t>ilkti</w:t>
      </w:r>
      <w:r w:rsidRPr="009D68AC">
        <w:rPr>
          <w:sz w:val="24"/>
          <w:szCs w:val="24"/>
          <w:lang w:val="lt-LT"/>
        </w:rPr>
        <w:t xml:space="preserve"> iš Lietuvos Respublikos</w:t>
      </w:r>
      <w:r w:rsidR="000B765C">
        <w:rPr>
          <w:sz w:val="24"/>
          <w:szCs w:val="24"/>
          <w:lang w:val="lt-LT"/>
        </w:rPr>
        <w:t>.</w:t>
      </w:r>
      <w:r w:rsidRPr="009D68AC">
        <w:rPr>
          <w:sz w:val="24"/>
          <w:szCs w:val="24"/>
          <w:lang w:val="lt-LT"/>
        </w:rPr>
        <w:t xml:space="preserve"> 1 pirsas (t. šalt. Nr. 609/1,609/2 ir 609/3), prie kurio stovėjo plaukiojantys dokai Nr. 408 ir Nr. UD-673 </w:t>
      </w:r>
      <w:r w:rsidR="000B765C">
        <w:rPr>
          <w:sz w:val="24"/>
          <w:szCs w:val="24"/>
          <w:lang w:val="lt-LT"/>
        </w:rPr>
        <w:t>nu</w:t>
      </w:r>
      <w:r w:rsidRPr="009D68AC">
        <w:rPr>
          <w:sz w:val="24"/>
          <w:szCs w:val="24"/>
          <w:lang w:val="lt-LT"/>
        </w:rPr>
        <w:t>griaut</w:t>
      </w:r>
      <w:r w:rsidR="000B765C">
        <w:rPr>
          <w:sz w:val="24"/>
          <w:szCs w:val="24"/>
          <w:lang w:val="lt-LT"/>
        </w:rPr>
        <w:t>as</w:t>
      </w:r>
      <w:r w:rsidRPr="009D68AC">
        <w:rPr>
          <w:sz w:val="24"/>
          <w:szCs w:val="24"/>
          <w:lang w:val="lt-LT"/>
        </w:rPr>
        <w:t>.</w:t>
      </w:r>
    </w:p>
    <w:p w14:paraId="0E0E3B8D" w14:textId="77777777" w:rsidR="00FE1BFB" w:rsidRPr="009D68AC" w:rsidRDefault="00FE1BFB" w:rsidP="00FE1BFB">
      <w:pPr>
        <w:pStyle w:val="BodyTextIndent"/>
        <w:spacing w:after="0" w:line="240" w:lineRule="auto"/>
        <w:ind w:left="0" w:firstLine="567"/>
        <w:jc w:val="both"/>
        <w:rPr>
          <w:sz w:val="24"/>
          <w:szCs w:val="24"/>
          <w:lang w:val="lt-LT"/>
        </w:rPr>
      </w:pPr>
      <w:r w:rsidRPr="009D68AC">
        <w:rPr>
          <w:sz w:val="24"/>
          <w:szCs w:val="24"/>
          <w:lang w:val="lt-LT"/>
        </w:rPr>
        <w:t xml:space="preserve">Pirmojo ir antrojo cechų bloko pirmose angose esančiose dažymo patalpose UAB „Baltic Premator Klaipėda“ vykdo metalo konstrukcijų paruošimo dažymui, jų paviršių valymo ir dažymo tirpikliais, džiovinimo darbus. Minėtose dažymo patalpose įrengtos </w:t>
      </w:r>
      <w:proofErr w:type="spellStart"/>
      <w:r w:rsidRPr="009D68AC">
        <w:rPr>
          <w:sz w:val="24"/>
          <w:szCs w:val="24"/>
          <w:lang w:val="lt-LT"/>
        </w:rPr>
        <w:t>rekuperacinės</w:t>
      </w:r>
      <w:proofErr w:type="spellEnd"/>
      <w:r w:rsidRPr="009D68AC">
        <w:rPr>
          <w:sz w:val="24"/>
          <w:szCs w:val="24"/>
          <w:lang w:val="lt-LT"/>
        </w:rPr>
        <w:t xml:space="preserve"> ventiliacijos sistemos, kurių įsiurbimo angose įmontuoti pluoštiniai kietųjų dalelių sulaikymo filtrai. Priklausomai nuo darbo rėžimo oras iš </w:t>
      </w:r>
      <w:proofErr w:type="spellStart"/>
      <w:r w:rsidRPr="009D68AC">
        <w:rPr>
          <w:sz w:val="24"/>
          <w:szCs w:val="24"/>
          <w:lang w:val="lt-LT"/>
        </w:rPr>
        <w:t>rekuperatoriaus</w:t>
      </w:r>
      <w:proofErr w:type="spellEnd"/>
      <w:r w:rsidRPr="009D68AC">
        <w:rPr>
          <w:sz w:val="24"/>
          <w:szCs w:val="24"/>
          <w:lang w:val="lt-LT"/>
        </w:rPr>
        <w:t xml:space="preserve"> gali būti grąžinamas atgal į dažymo patalpą arba išmetamas į aplinką. Iš pirmojo cechų bloko pirmos navos dažymo patalpos teršalai organizuotai išmetami taršos šaltiniais Nr. 140 ir 141 bei natūralios traukos </w:t>
      </w:r>
      <w:proofErr w:type="spellStart"/>
      <w:r w:rsidRPr="009D68AC">
        <w:rPr>
          <w:sz w:val="24"/>
          <w:szCs w:val="24"/>
          <w:lang w:val="lt-LT"/>
        </w:rPr>
        <w:t>deflektoriais</w:t>
      </w:r>
      <w:proofErr w:type="spellEnd"/>
      <w:r w:rsidRPr="009D68AC">
        <w:rPr>
          <w:sz w:val="24"/>
          <w:szCs w:val="24"/>
          <w:lang w:val="lt-LT"/>
        </w:rPr>
        <w:t xml:space="preserve"> Nr. 150 ir 152. Taršos šaltiniai Nr. 151, 154 ir 155 yra uždengti ir nenaudojami. Iš antrojo cechų bloko pirmos navos dažymo patalpos teršalai organizuotai išmetami taršos šaltiniu Nr. 004.</w:t>
      </w:r>
    </w:p>
    <w:p w14:paraId="530F4E1D" w14:textId="77777777" w:rsidR="00FE1BFB" w:rsidRPr="009D68AC" w:rsidRDefault="00FE1BFB" w:rsidP="00FE1BFB">
      <w:pPr>
        <w:pStyle w:val="BodyTextIndent"/>
        <w:spacing w:after="0" w:line="240" w:lineRule="auto"/>
        <w:ind w:left="0" w:firstLine="567"/>
        <w:jc w:val="both"/>
        <w:rPr>
          <w:sz w:val="24"/>
          <w:szCs w:val="24"/>
          <w:lang w:val="lt-LT"/>
        </w:rPr>
      </w:pPr>
      <w:r w:rsidRPr="009D68AC">
        <w:rPr>
          <w:sz w:val="24"/>
          <w:szCs w:val="24"/>
          <w:lang w:val="lt-LT"/>
        </w:rPr>
        <w:t>Kartais, esant didelės apimties darbams, laivų denio, triumų, tankų, kitų vidinių ertmių ir patalpų, kurių nepavyko spėti suremontuoti laivams stovint plaukiojančiuose dokuose, paviršių plovimo aukšto spaudimo gėlo vandens srove arba valymo abrazyvo srautu, paruošimo dažymui, metalizavimo cinku ir dažymo darbai atliekami laivams stovint prie krantinių ir pirsų (t. šalt. Nr. 610/1, 610/2, 610/3, 611/1, 611/2, 611/3, 612/1, 612/2 ir 612/3).</w:t>
      </w:r>
    </w:p>
    <w:p w14:paraId="0D3489BA" w14:textId="77777777" w:rsidR="00FE1BFB" w:rsidRPr="009D68AC" w:rsidRDefault="00FE1BFB" w:rsidP="00FE1BFB">
      <w:pPr>
        <w:pStyle w:val="BodyTextIndent"/>
        <w:spacing w:after="0" w:line="240" w:lineRule="auto"/>
        <w:ind w:left="0" w:firstLine="567"/>
        <w:jc w:val="both"/>
        <w:rPr>
          <w:sz w:val="24"/>
          <w:szCs w:val="24"/>
          <w:lang w:val="lt-LT"/>
        </w:rPr>
      </w:pPr>
      <w:r w:rsidRPr="009D68AC">
        <w:rPr>
          <w:sz w:val="24"/>
          <w:szCs w:val="24"/>
          <w:lang w:val="lt-LT"/>
        </w:rPr>
        <w:t xml:space="preserve">Esant būtinybei, ant krantinių atliekami didelių gabaritų metalo konstrukcijų paviršių plovimo aukšto spaudimo gėlo vandens srove arba </w:t>
      </w:r>
      <w:r w:rsidRPr="009D68AC">
        <w:rPr>
          <w:sz w:val="24"/>
          <w:szCs w:val="24"/>
          <w:lang w:val="lt-LT"/>
        </w:rPr>
        <w:lastRenderedPageBreak/>
        <w:t>valymo abrazyvo srautu, paruošimo dažymui, metalizavimo cinku ir dažymo darbai (t. šalt. Nr. 613/1, 613/2, 613/3).</w:t>
      </w:r>
    </w:p>
    <w:p w14:paraId="33945A38" w14:textId="77777777" w:rsidR="00FE1BFB" w:rsidRDefault="00FE1BFB" w:rsidP="00FE1BFB">
      <w:pPr>
        <w:pStyle w:val="BodyTextIndent"/>
        <w:spacing w:after="0" w:line="240" w:lineRule="auto"/>
        <w:ind w:left="0" w:firstLine="567"/>
        <w:jc w:val="both"/>
        <w:rPr>
          <w:sz w:val="24"/>
          <w:szCs w:val="24"/>
          <w:lang w:val="lt-LT"/>
        </w:rPr>
      </w:pPr>
      <w:r w:rsidRPr="009D68AC">
        <w:rPr>
          <w:sz w:val="24"/>
          <w:szCs w:val="24"/>
          <w:lang w:val="lt-LT"/>
        </w:rPr>
        <w:t>Atskiroms laivų konstrukcijoms, detalėms ir mazgams keliami labai griežti antikorozinės apsaugos reikalavimai, kurių negalima užtikrinti vien tik nudažius jų paviršius dažymo medžiagomis. Todėl dalis laivų konstrukcijų, detalių ir mazgų prieš jų dažymą papildomai vežami į UAB „Elme metalas“ Vilniuje ir padengiami išlydyto cinko antikorozine danga karšto cinkavimo vonioje. Kita dalis ruošinių apipurškiami išlydyto cinko danga (metalizuojami cinku) plaukiojančiuose dokuose ir prie pirsų stovinčiuose laivuose, krantinėse ir  metalo konstrukcijų apdirbimo bare, po to nudažomi dažais. Metalizavimo cinku procesas labai panašus į metalų suvirinimo/aplydymo viela procesą. Tik metalizavimo metu metalo paviršius padengiamas plonesniu cinko sluoksniu, nei metalų suvirinimo/aplydymo metu.</w:t>
      </w:r>
    </w:p>
    <w:p w14:paraId="5D55F248" w14:textId="77777777" w:rsidR="00FE1BFB" w:rsidRDefault="00FE1BFB" w:rsidP="00FE1BFB">
      <w:pPr>
        <w:pStyle w:val="BodyTextIndent"/>
        <w:spacing w:after="0" w:line="240" w:lineRule="auto"/>
        <w:ind w:left="0" w:firstLine="567"/>
        <w:jc w:val="both"/>
        <w:rPr>
          <w:sz w:val="24"/>
          <w:szCs w:val="24"/>
          <w:lang w:val="lt-LT"/>
        </w:rPr>
      </w:pPr>
    </w:p>
    <w:p w14:paraId="0A77F312" w14:textId="77777777" w:rsidR="006114A8" w:rsidRDefault="00FE1BFB" w:rsidP="00FE1BFB">
      <w:pPr>
        <w:pStyle w:val="BodyTextIndent"/>
        <w:spacing w:after="0" w:line="240" w:lineRule="auto"/>
        <w:ind w:left="0" w:firstLine="567"/>
        <w:jc w:val="both"/>
        <w:rPr>
          <w:sz w:val="24"/>
          <w:szCs w:val="24"/>
          <w:lang w:val="lt-LT"/>
        </w:rPr>
      </w:pPr>
      <w:r w:rsidRPr="00DB1E08">
        <w:rPr>
          <w:sz w:val="24"/>
          <w:szCs w:val="24"/>
          <w:lang w:val="lt-LT"/>
        </w:rPr>
        <w:t>UAB „Baltic Premator Klaipėda“ Pilies g. 8, Klaipėda, teritorijoje esančiose pirmoje ir antroje dažymo kameroje abrazyvo srautu valo laivų blokų ir metalo konstrukcijų pavirši</w:t>
      </w:r>
      <w:r>
        <w:rPr>
          <w:sz w:val="24"/>
          <w:szCs w:val="24"/>
          <w:lang w:val="lt-LT"/>
        </w:rPr>
        <w:t>us</w:t>
      </w:r>
      <w:r w:rsidRPr="00DB1E08">
        <w:rPr>
          <w:sz w:val="24"/>
          <w:szCs w:val="24"/>
          <w:lang w:val="lt-LT"/>
        </w:rPr>
        <w:t>, paruošia dažymui, metalizuoja cinku, valo ir dažo tirpikliais, džiovina</w:t>
      </w:r>
      <w:r>
        <w:rPr>
          <w:sz w:val="24"/>
          <w:szCs w:val="24"/>
          <w:lang w:val="lt-LT"/>
        </w:rPr>
        <w:t xml:space="preserve"> </w:t>
      </w:r>
      <w:r w:rsidRPr="00DB1E08">
        <w:rPr>
          <w:sz w:val="24"/>
          <w:szCs w:val="24"/>
          <w:lang w:val="lt-LT"/>
        </w:rPr>
        <w:t xml:space="preserve">(t. šalt. Nr. 275, 276, 277, 331/1, 331/2, 331/3, 332/1, 332/2, 332/3, 333/1, 333/2, 333/3, 337/1, 337/2, 337/3). </w:t>
      </w:r>
      <w:r>
        <w:rPr>
          <w:sz w:val="24"/>
          <w:szCs w:val="24"/>
          <w:lang w:val="lt-LT"/>
        </w:rPr>
        <w:t>Bendrovė m</w:t>
      </w:r>
      <w:r w:rsidRPr="00DB1E08">
        <w:rPr>
          <w:sz w:val="24"/>
          <w:szCs w:val="24"/>
          <w:lang w:val="lt-LT"/>
        </w:rPr>
        <w:t>etalų pavirši</w:t>
      </w:r>
      <w:r>
        <w:rPr>
          <w:sz w:val="24"/>
          <w:szCs w:val="24"/>
          <w:lang w:val="lt-LT"/>
        </w:rPr>
        <w:t>us</w:t>
      </w:r>
      <w:r w:rsidRPr="00DB1E08">
        <w:rPr>
          <w:sz w:val="24"/>
          <w:szCs w:val="24"/>
          <w:lang w:val="lt-LT"/>
        </w:rPr>
        <w:t xml:space="preserve"> valo daugkartinio naudojimo metalo šratais, kurie proceso pabaigoje surenkami. Pirmoje ir antroje dažymo kamerose yra dažų paruošimo ir tiekimo į dažymo kameras sistema. Ši sistema periodiškai plaunama skiedikliais, kurie regeneruojami (atnaujinami) arba įmaišomi į naudojamas dažymo medžiagas, koreguojant jų klampumą, dažų paruošimo ir sandėliavimo patalpoje.</w:t>
      </w:r>
    </w:p>
    <w:p w14:paraId="453C8920" w14:textId="5E2F5100" w:rsidR="00FE1BFB" w:rsidRPr="00DB1E08" w:rsidRDefault="006114A8" w:rsidP="00FE1BFB">
      <w:pPr>
        <w:pStyle w:val="BodyTextIndent"/>
        <w:spacing w:after="0" w:line="240" w:lineRule="auto"/>
        <w:ind w:left="0" w:firstLine="567"/>
        <w:jc w:val="both"/>
        <w:rPr>
          <w:sz w:val="24"/>
          <w:szCs w:val="24"/>
          <w:lang w:val="lt-LT"/>
        </w:rPr>
      </w:pPr>
      <w:r w:rsidRPr="00DB1E08">
        <w:rPr>
          <w:sz w:val="24"/>
          <w:szCs w:val="24"/>
          <w:lang w:val="lt-LT"/>
        </w:rPr>
        <w:t>Pirmoje ir antroje</w:t>
      </w:r>
      <w:r w:rsidR="00FE1BFB" w:rsidRPr="00DB1E08">
        <w:rPr>
          <w:sz w:val="24"/>
          <w:szCs w:val="24"/>
          <w:lang w:val="lt-LT"/>
        </w:rPr>
        <w:t xml:space="preserve"> dažymo kamerose </w:t>
      </w:r>
      <w:r>
        <w:rPr>
          <w:sz w:val="24"/>
          <w:szCs w:val="24"/>
          <w:lang w:val="lt-LT"/>
        </w:rPr>
        <w:t>esantys</w:t>
      </w:r>
      <w:r w:rsidR="00FE1BFB" w:rsidRPr="00DB1E08">
        <w:rPr>
          <w:sz w:val="24"/>
          <w:szCs w:val="24"/>
          <w:lang w:val="lt-LT"/>
        </w:rPr>
        <w:t xml:space="preserve"> dujiniai šildytuvai, kurie degindami </w:t>
      </w:r>
      <w:r w:rsidR="00FE1BFB">
        <w:rPr>
          <w:sz w:val="24"/>
          <w:szCs w:val="24"/>
          <w:lang w:val="lt-LT"/>
        </w:rPr>
        <w:t xml:space="preserve">gamtines </w:t>
      </w:r>
      <w:r w:rsidR="00FE1BFB" w:rsidRPr="00DB1E08">
        <w:rPr>
          <w:sz w:val="24"/>
          <w:szCs w:val="24"/>
          <w:lang w:val="lt-LT"/>
        </w:rPr>
        <w:t>dujas sušildo į dažymo kameras paduodamą orą (t. šalt. Nr. 330, 334, 335, 336)</w:t>
      </w:r>
      <w:r w:rsidR="00710B87">
        <w:rPr>
          <w:sz w:val="24"/>
          <w:szCs w:val="24"/>
          <w:lang w:val="lt-LT"/>
        </w:rPr>
        <w:t>, iš UAB „Baltic Premator Klaipėda“ perduoti UAB „Vakarų Baltijos laivų statykla“</w:t>
      </w:r>
      <w:r w:rsidR="00FE1BFB" w:rsidRPr="00DB1E08">
        <w:rPr>
          <w:sz w:val="24"/>
          <w:szCs w:val="24"/>
          <w:lang w:val="lt-LT"/>
        </w:rPr>
        <w:t>.</w:t>
      </w:r>
    </w:p>
    <w:p w14:paraId="3E6569B7" w14:textId="77777777" w:rsidR="00FE1BFB" w:rsidRPr="00DB1E08" w:rsidRDefault="00FE1BFB" w:rsidP="00FE1BFB">
      <w:pPr>
        <w:pStyle w:val="BodyTextIndent"/>
        <w:spacing w:after="0" w:line="240" w:lineRule="auto"/>
        <w:ind w:left="0" w:firstLine="567"/>
        <w:jc w:val="both"/>
        <w:rPr>
          <w:sz w:val="24"/>
          <w:szCs w:val="24"/>
          <w:lang w:val="lt-LT"/>
        </w:rPr>
      </w:pPr>
      <w:r w:rsidRPr="00DB1E08">
        <w:rPr>
          <w:sz w:val="24"/>
          <w:szCs w:val="24"/>
          <w:lang w:val="lt-LT"/>
        </w:rPr>
        <w:t>Pastaruoju metu bendrovė tik epizodiškai vykdo laivų blokų ir metalo konstrukcijų paviršių paruošimo dažymui, valymo, dažymo ir džiovinimo darbus trečioje dažymo kameroje (t. šalt. Nr. 561/2, 562/2, 564/2). Taršos šaltiniai Nr. 561/1, 562/1, 564/1, 565, 566, 568 laikinai nedirba, o Nr. 563/1, 563/2, 567 – panaikinti.</w:t>
      </w:r>
    </w:p>
    <w:p w14:paraId="53956A32" w14:textId="77777777" w:rsidR="00FE1BFB" w:rsidRPr="00DB1E08" w:rsidRDefault="00FE1BFB" w:rsidP="00FE1BFB">
      <w:pPr>
        <w:pStyle w:val="BodyTextIndent"/>
        <w:spacing w:after="0" w:line="240" w:lineRule="auto"/>
        <w:ind w:left="0" w:firstLine="567"/>
        <w:jc w:val="both"/>
        <w:rPr>
          <w:sz w:val="24"/>
          <w:szCs w:val="24"/>
          <w:lang w:val="lt-LT"/>
        </w:rPr>
      </w:pPr>
      <w:r w:rsidRPr="00DB1E08">
        <w:rPr>
          <w:sz w:val="24"/>
          <w:szCs w:val="24"/>
          <w:lang w:val="lt-LT"/>
        </w:rPr>
        <w:t>Kartais, esant didelės apimties darbams, po defektų šalinimo ir papildomų ugnies darbų, pastatytų laivų denių, triumų, tankų, kitų vidinių ertmių ir patalpų paviršiai valomi abrazyvo srautu, paruošiami dažymui ir dažomi laivams stovint prie krantinių (t. šalt. 604/1, 604/2).</w:t>
      </w:r>
    </w:p>
    <w:p w14:paraId="2617DC67" w14:textId="77777777" w:rsidR="00FE1BFB" w:rsidRPr="00DB1E08" w:rsidRDefault="00FE1BFB" w:rsidP="00FE1BFB">
      <w:pPr>
        <w:pStyle w:val="BodyTextIndent"/>
        <w:spacing w:after="0" w:line="240" w:lineRule="auto"/>
        <w:ind w:left="0" w:firstLine="567"/>
        <w:jc w:val="both"/>
        <w:rPr>
          <w:sz w:val="24"/>
          <w:szCs w:val="24"/>
          <w:lang w:val="lt-LT"/>
        </w:rPr>
      </w:pPr>
      <w:r w:rsidRPr="00DB1E08">
        <w:rPr>
          <w:sz w:val="24"/>
          <w:szCs w:val="24"/>
          <w:lang w:val="lt-LT"/>
        </w:rPr>
        <w:t>Esant būtinybei, ant krantinių atliekami didelių gabaritų metalo konstrukcijų ir blokų paviršių valymo abrazyvo srautu, paruošimo dažymui ir dažymo darbai (t. šalt. 604/1, 604/2).</w:t>
      </w:r>
    </w:p>
    <w:p w14:paraId="7C6F25E5" w14:textId="77777777" w:rsidR="00FE1BFB" w:rsidRDefault="00FE1BFB" w:rsidP="00FE1BFB">
      <w:pPr>
        <w:pStyle w:val="BodyTextIndent"/>
        <w:spacing w:after="0" w:line="240" w:lineRule="auto"/>
        <w:ind w:left="0" w:firstLine="567"/>
        <w:jc w:val="both"/>
        <w:rPr>
          <w:sz w:val="24"/>
          <w:szCs w:val="24"/>
          <w:lang w:val="lt-LT"/>
        </w:rPr>
      </w:pPr>
      <w:r w:rsidRPr="00DB1E08">
        <w:rPr>
          <w:sz w:val="24"/>
          <w:szCs w:val="24"/>
          <w:lang w:val="lt-LT"/>
        </w:rPr>
        <w:t>Atskiros laivų konstrukcijos, detal</w:t>
      </w:r>
      <w:r>
        <w:rPr>
          <w:sz w:val="24"/>
          <w:szCs w:val="24"/>
          <w:lang w:val="lt-LT"/>
        </w:rPr>
        <w:t>ė</w:t>
      </w:r>
      <w:r w:rsidRPr="00DB1E08">
        <w:rPr>
          <w:sz w:val="24"/>
          <w:szCs w:val="24"/>
          <w:lang w:val="lt-LT"/>
        </w:rPr>
        <w:t>s ir mazga</w:t>
      </w:r>
      <w:r>
        <w:rPr>
          <w:sz w:val="24"/>
          <w:szCs w:val="24"/>
          <w:lang w:val="lt-LT"/>
        </w:rPr>
        <w:t>i</w:t>
      </w:r>
      <w:r w:rsidRPr="00DB1E08">
        <w:rPr>
          <w:sz w:val="24"/>
          <w:szCs w:val="24"/>
          <w:lang w:val="lt-LT"/>
        </w:rPr>
        <w:t xml:space="preserve"> apipurškiami išlydyto cinko danga (metalizuojami cinku) plaukiojančiame doke ir elinge įrengtose gamybinėse aikštelėse, pirmoje ir antroje dažymo kamerose (t. šalt. Nr. 331/3, 332/3, 333/3, 337/3, 608/6, 614/3), po to nudažomi dažais.</w:t>
      </w:r>
    </w:p>
    <w:p w14:paraId="4F0DB129" w14:textId="77777777" w:rsidR="00FE1BFB" w:rsidRPr="009D68AC" w:rsidRDefault="00FE1BFB" w:rsidP="00FE1BFB">
      <w:pPr>
        <w:pStyle w:val="BodyTextIndent"/>
        <w:spacing w:after="0" w:line="240" w:lineRule="auto"/>
        <w:ind w:left="0" w:firstLine="567"/>
        <w:jc w:val="both"/>
        <w:rPr>
          <w:sz w:val="24"/>
          <w:szCs w:val="24"/>
          <w:lang w:val="lt-LT"/>
        </w:rPr>
      </w:pPr>
    </w:p>
    <w:p w14:paraId="5B524C2F" w14:textId="77777777" w:rsidR="00BA72A4" w:rsidRPr="003F5C89" w:rsidRDefault="00BA72A4" w:rsidP="003F5C89">
      <w:pPr>
        <w:pStyle w:val="BodyTextIndent"/>
        <w:spacing w:after="0" w:line="240" w:lineRule="auto"/>
        <w:ind w:left="0" w:firstLine="567"/>
        <w:jc w:val="both"/>
        <w:rPr>
          <w:sz w:val="24"/>
          <w:szCs w:val="24"/>
          <w:lang w:val="lt-LT"/>
        </w:rPr>
      </w:pPr>
      <w:r w:rsidRPr="003F5C89">
        <w:rPr>
          <w:sz w:val="24"/>
          <w:szCs w:val="24"/>
          <w:lang w:val="lt-LT"/>
        </w:rPr>
        <w:t>UAB „Baltic Premator Klaipėda“ darbų seką sudaro šie procesai:</w:t>
      </w:r>
    </w:p>
    <w:p w14:paraId="7F417C30"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 xml:space="preserve">Paviršių </w:t>
      </w:r>
      <w:proofErr w:type="spellStart"/>
      <w:r w:rsidRPr="00242605">
        <w:rPr>
          <w:sz w:val="24"/>
          <w:szCs w:val="24"/>
        </w:rPr>
        <w:t>defektavimas</w:t>
      </w:r>
      <w:proofErr w:type="spellEnd"/>
      <w:r w:rsidRPr="00242605">
        <w:rPr>
          <w:sz w:val="24"/>
          <w:szCs w:val="24"/>
        </w:rPr>
        <w:t xml:space="preserve"> - atliekama </w:t>
      </w:r>
      <w:proofErr w:type="spellStart"/>
      <w:r w:rsidRPr="00242605">
        <w:rPr>
          <w:sz w:val="24"/>
          <w:szCs w:val="24"/>
        </w:rPr>
        <w:t>defektuojamo</w:t>
      </w:r>
      <w:proofErr w:type="spellEnd"/>
      <w:r w:rsidRPr="00242605">
        <w:rPr>
          <w:sz w:val="24"/>
          <w:szCs w:val="24"/>
        </w:rPr>
        <w:t xml:space="preserve"> paviršiaus apžiūra. Atsižvelgiant į darbų specifikaciją arba vykdomąjį žiniaraštį ir dažų gamintojo rekomendaciją, su užsakovu suderinamas paviršiaus paruošimo būdas (paviršiaus smėliavimas arba plovimas, smėliavimo arba plovimo klasė, apdorojamo paviršiaus procentas).</w:t>
      </w:r>
    </w:p>
    <w:p w14:paraId="0E464AD5"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Pasiruošimas darbui, įrangos pastatymas ir prijungimas objekte - užsakymui atlikti būtina įranga tvarkingoje techninėje būklėje pristatoma į objektą ir tinkamai prijungiama prie inžinerinių komunikacijų.</w:t>
      </w:r>
    </w:p>
    <w:p w14:paraId="39B17790"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 xml:space="preserve">Paviršių plovimas aukšto slėgio gėlu vandeniu (ASGV) - pašalinami rudžių, apžėlimo sluoksniai ir druskos, kurie gali būti ant paviršiaus prieš pradedant pagrindinį paviršiaus apdirbimą. Esant dideliam rudžių arba atšokusių dažų kiekiui, vykdomas rudžių/dažų atmušimas arba </w:t>
      </w:r>
      <w:r w:rsidRPr="00242605">
        <w:rPr>
          <w:sz w:val="24"/>
          <w:szCs w:val="24"/>
        </w:rPr>
        <w:lastRenderedPageBreak/>
        <w:t>nugramdymas, kad paviršių plovimo ASGV metu būtų išplautos druskos iš metalo porų. Jeigu išorės paviršiai užteršti tepalais, alyvomis ir pan., prieš ASGV pirmiausia jie padengiami speciali</w:t>
      </w:r>
      <w:r w:rsidR="00242605">
        <w:rPr>
          <w:sz w:val="24"/>
          <w:szCs w:val="24"/>
        </w:rPr>
        <w:t>om</w:t>
      </w:r>
      <w:r w:rsidRPr="00242605">
        <w:rPr>
          <w:sz w:val="24"/>
          <w:szCs w:val="24"/>
        </w:rPr>
        <w:t xml:space="preserve">is </w:t>
      </w:r>
      <w:proofErr w:type="spellStart"/>
      <w:r w:rsidRPr="00242605">
        <w:rPr>
          <w:sz w:val="24"/>
          <w:szCs w:val="24"/>
        </w:rPr>
        <w:t>nuriebalinančiomis</w:t>
      </w:r>
      <w:proofErr w:type="spellEnd"/>
      <w:r w:rsidRPr="00242605">
        <w:rPr>
          <w:sz w:val="24"/>
          <w:szCs w:val="24"/>
        </w:rPr>
        <w:t xml:space="preserve"> priemonėmis ar plovikliais ir nuvalomi. Paviršių plovimas ASGV atliekamas įprastai visame paviršiaus plote, naudojant gėlą vandenį ir tinkamai parenkant spaudimą </w:t>
      </w:r>
      <w:r w:rsidRPr="00242605">
        <w:rPr>
          <w:color w:val="000000"/>
          <w:sz w:val="24"/>
          <w:szCs w:val="24"/>
        </w:rPr>
        <w:t xml:space="preserve">nuo 50 iki </w:t>
      </w:r>
      <w:r w:rsidRPr="00242605">
        <w:rPr>
          <w:sz w:val="24"/>
          <w:szCs w:val="24"/>
        </w:rPr>
        <w:t>2800 bar. Plovimas ASGV atliekamas pagal užsakovo dažymo specifikaciją ir/ar pagal standarto ISO 12944-4:1998 atitinkamą metodą.</w:t>
      </w:r>
    </w:p>
    <w:p w14:paraId="6844B344"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Paviršių apsauga - visi paviršiai ir jų elementai, kurie neturi būti apdoroti, tačiau gali būti pažeisti srautinio valymo abrazyvu ar dažymo procese, turi būti tinkamai apsaugoti, juos uždengiant ir apvyniojant guminėmis žarnomis, plastikiniais uždangalais ar kita tinkama medžiaga. Apsaugos uždedamos prieš pradedant srautinio valymo abrazyvu operacijas ir kartojamos prieš dažymo operacijas. Visos apsaugos pašalinamos prieš galutinę inspekciją. Nuėmus apsaugas atliekami reikalingi dažų sluoksnio pataisymai.</w:t>
      </w:r>
    </w:p>
    <w:p w14:paraId="2E9E1D62"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Srautinio valymo abrazyvu darbai - paviršiaus apdirbimas atliekamas pagal užsakovo pasirinktą paviršiaus paruošimo dažymui lygį, reglamentuojamą standartais ISO 8501-1:1998, ISO 8501-1:1998 /</w:t>
      </w:r>
      <w:proofErr w:type="spellStart"/>
      <w:r w:rsidRPr="00242605">
        <w:rPr>
          <w:sz w:val="24"/>
          <w:szCs w:val="24"/>
        </w:rPr>
        <w:t>Suppl</w:t>
      </w:r>
      <w:proofErr w:type="spellEnd"/>
      <w:r w:rsidRPr="00242605">
        <w:rPr>
          <w:sz w:val="24"/>
          <w:szCs w:val="24"/>
        </w:rPr>
        <w:t>:/1994, ISO 8501-2:1994, ISO 12944-4 ir ISO 8504 bei užsakovo dažymo specifikacijos, arba rekomenduotą dažų gamintojo specifikacijoje. Priklausomai nuo apdirbamo paviršiaus paskirties ir užsakovo sąlygų, paviršiai nuvalomi Sa1, Sa2 ir Sa2,5 paviršiaus paruošimo klasės. Vykdant srautinio valymo abrazyvu darbus uždarose dažymo kamerose naudojami daugkartinio naudojimo metaliniai šratai. Kitomis sąlygomis naudojamas šlakas, gaunamas iš metalurgijos įmonių.</w:t>
      </w:r>
    </w:p>
    <w:p w14:paraId="02D9FEBD"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bookmarkStart w:id="1" w:name="_Toc228668089"/>
      <w:r w:rsidRPr="00242605">
        <w:rPr>
          <w:sz w:val="24"/>
          <w:szCs w:val="24"/>
        </w:rPr>
        <w:t>Klimatinių sąlygų kontrolė</w:t>
      </w:r>
      <w:bookmarkEnd w:id="1"/>
      <w:r w:rsidRPr="00242605">
        <w:rPr>
          <w:sz w:val="24"/>
          <w:szCs w:val="24"/>
        </w:rPr>
        <w:t xml:space="preserve"> - srautinio valymo abrazyvu darbų pabaigoje, prieš dažymą bei dažymo metu stebimos klimatinės sąlygos. Kontroliuojami aplinkos oro drėgnumas, apdirbamo paviršiaus temperatūra. Dažymo darbai nevykdomi, jeigu susidaro nepalankios klimatinės sąlygos, t.y. kai lyja, sninga, vėjo greitis &gt;12m/s, santykinis drėgnumas &gt;80%, dažomo paviršiaus ir oro temperatūrų skirtumas &gt;3,5</w:t>
      </w:r>
      <w:r w:rsidRPr="00242605">
        <w:rPr>
          <w:sz w:val="24"/>
          <w:szCs w:val="24"/>
          <w:vertAlign w:val="superscript"/>
        </w:rPr>
        <w:t>o</w:t>
      </w:r>
      <w:r w:rsidRPr="00242605">
        <w:rPr>
          <w:sz w:val="24"/>
          <w:szCs w:val="24"/>
        </w:rPr>
        <w:t>C, ant dažomų paviršių kondensuojasi drėgmė.</w:t>
      </w:r>
    </w:p>
    <w:p w14:paraId="000E4CBD"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 xml:space="preserve">Dažų paruošimas – dažymo medžiagų sumaišymas atliekamas tik tam skirta mechanine maišymo įranga ir pagal dažų gamintojo rekomendacijas darbo vietoje. Jeigu dažai yra dviejų ir daugiau komponentų, jie kruopščiai sumaišomi teisingomis proporcijomis. </w:t>
      </w:r>
    </w:p>
    <w:p w14:paraId="3FA2AB5B"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 xml:space="preserve">Dažymo darbai beorio purškimo būdu - dažymo darbai vykdomi ir kontroliuojami pagal ISO 12944-7:1998 reikalavimus. Dažniausiais naudojamas beorio purškimo dažymo būdas, kuriuo pasiekiamas specifikuotas dažų plėvelės storis, geras išorinis vaizdas ir vientisa dažų plėvelė. Beorio purškimo metodas, lyginant su pneumatiniu, įgalina  sumažinti lakų ir dažų lyginamąsias sąnaudas 20-30 % dėl mažesnių nuostolių miglai sudaryti; sumažinti tirpiklių sąnaudas 15-25 %, nes gali purkšti klampesnes medžiagas; padidinti darbo našumą 1,5-2 kartus, nes reikia padengti mažiau sluoksnių, didinant jų storį; pagerinti sanitarines ir higienines darbo sąlygas, nes aplinka mažiau teršiama </w:t>
      </w:r>
      <w:r w:rsidR="00F84773">
        <w:rPr>
          <w:sz w:val="24"/>
          <w:szCs w:val="24"/>
        </w:rPr>
        <w:t>pavoji</w:t>
      </w:r>
      <w:r w:rsidRPr="00242605">
        <w:rPr>
          <w:sz w:val="24"/>
          <w:szCs w:val="24"/>
        </w:rPr>
        <w:t xml:space="preserve">ngomis medžiagomis; pasiekiama aukštesnė dangos klasė. Beorio dažymo įranga gali purkšti medžiagas, kurių sąlyginis klampumas pagal </w:t>
      </w:r>
      <w:proofErr w:type="spellStart"/>
      <w:r w:rsidRPr="00242605">
        <w:rPr>
          <w:sz w:val="24"/>
          <w:szCs w:val="24"/>
        </w:rPr>
        <w:t>viskozimetrą</w:t>
      </w:r>
      <w:proofErr w:type="spellEnd"/>
      <w:r w:rsidRPr="00242605">
        <w:rPr>
          <w:sz w:val="24"/>
          <w:szCs w:val="24"/>
        </w:rPr>
        <w:t xml:space="preserve"> VZ-246 iki 300 s, kietųjų dalelių stambumas iki 0,14 mm. Dažymo defektų pataisymai ir sunkiai pasiekiamų vietų dažymas atliekami kitais tinkamais instrumentais. Purkštuko antgalio tipas, išeinantis dažų spaudimas, dažų klampumas skiedžiant, šlapios plėvelės storio matavimas ir t.t. parenkama pagal dažų gamintojo specifikacijas arba jo atstovų rekomendacijas darbų aikštelėje. Dažai dengiami vientisu storiu, be nulašėjimų, nutekėjimų, išlinkimų ir įdubimų, praleidimų ir pan. Rudens ir žiemos periodu dažai prieš naudojimą pašildomi. Jei būtina, tai prieš dažymą dažų tara kurį laiką vartoma. Žiemos metu dažai skiedžiami skiedikliu 0-10% pagal dažų gamintojo atstovo rekomendacijas.</w:t>
      </w:r>
    </w:p>
    <w:p w14:paraId="5E94917A" w14:textId="77777777" w:rsidR="00BA72A4" w:rsidRPr="00242605" w:rsidRDefault="00BA72A4" w:rsidP="00BA72A4">
      <w:pPr>
        <w:pStyle w:val="BodyTextIndent2"/>
        <w:numPr>
          <w:ilvl w:val="0"/>
          <w:numId w:val="2"/>
        </w:numPr>
        <w:tabs>
          <w:tab w:val="left" w:pos="993"/>
        </w:tabs>
        <w:spacing w:after="0" w:line="240" w:lineRule="auto"/>
        <w:ind w:left="0" w:firstLine="720"/>
        <w:jc w:val="both"/>
        <w:rPr>
          <w:sz w:val="24"/>
          <w:szCs w:val="24"/>
        </w:rPr>
      </w:pPr>
      <w:r w:rsidRPr="00242605">
        <w:rPr>
          <w:sz w:val="24"/>
          <w:szCs w:val="24"/>
        </w:rPr>
        <w:t xml:space="preserve">Dažymas </w:t>
      </w:r>
      <w:r w:rsidR="00F84773">
        <w:rPr>
          <w:sz w:val="24"/>
          <w:szCs w:val="24"/>
        </w:rPr>
        <w:t xml:space="preserve">voleliais ir </w:t>
      </w:r>
      <w:r w:rsidRPr="00242605">
        <w:rPr>
          <w:sz w:val="24"/>
          <w:szCs w:val="24"/>
        </w:rPr>
        <w:t xml:space="preserve">teptukais </w:t>
      </w:r>
      <w:r w:rsidR="00F84773">
        <w:rPr>
          <w:sz w:val="24"/>
          <w:szCs w:val="24"/>
        </w:rPr>
        <w:t>(</w:t>
      </w:r>
      <w:r w:rsidRPr="00242605">
        <w:rPr>
          <w:sz w:val="24"/>
          <w:szCs w:val="24"/>
        </w:rPr>
        <w:t>“</w:t>
      </w:r>
      <w:proofErr w:type="spellStart"/>
      <w:r w:rsidRPr="00242605">
        <w:rPr>
          <w:sz w:val="24"/>
          <w:szCs w:val="24"/>
        </w:rPr>
        <w:t>stripecoat</w:t>
      </w:r>
      <w:proofErr w:type="spellEnd"/>
      <w:r w:rsidRPr="00242605">
        <w:rPr>
          <w:sz w:val="24"/>
          <w:szCs w:val="24"/>
        </w:rPr>
        <w:t>”</w:t>
      </w:r>
      <w:r w:rsidR="00F84773">
        <w:rPr>
          <w:sz w:val="24"/>
          <w:szCs w:val="24"/>
        </w:rPr>
        <w:t>)</w:t>
      </w:r>
      <w:r w:rsidRPr="00242605">
        <w:rPr>
          <w:sz w:val="24"/>
          <w:szCs w:val="24"/>
        </w:rPr>
        <w:t xml:space="preserve"> - pabaigus dažymą beorio purškimo būdu, kai dažų sluoksnis tampa pakankamai sausas, jei reikalinga, atliekama juostinio dažymo “</w:t>
      </w:r>
      <w:proofErr w:type="spellStart"/>
      <w:r w:rsidRPr="00242605">
        <w:rPr>
          <w:sz w:val="24"/>
          <w:szCs w:val="24"/>
        </w:rPr>
        <w:t>stripecoat</w:t>
      </w:r>
      <w:proofErr w:type="spellEnd"/>
      <w:r w:rsidRPr="00242605">
        <w:rPr>
          <w:sz w:val="24"/>
          <w:szCs w:val="24"/>
        </w:rPr>
        <w:t xml:space="preserve">” operacija. Tokios vietos, kaip kraštai, briaunos, kampai, įdubos, suvirinimo siūlės ir pan., kurių neįmanoma tinkamai pasiekti arba kurios yra praleistos purškiant, tinkamai uždažomos </w:t>
      </w:r>
      <w:r w:rsidR="00F84773" w:rsidRPr="00242605">
        <w:rPr>
          <w:sz w:val="24"/>
          <w:szCs w:val="24"/>
        </w:rPr>
        <w:t>voleliais</w:t>
      </w:r>
      <w:r w:rsidR="00F84773">
        <w:rPr>
          <w:sz w:val="24"/>
          <w:szCs w:val="24"/>
        </w:rPr>
        <w:t xml:space="preserve">/ </w:t>
      </w:r>
      <w:r w:rsidRPr="00242605">
        <w:rPr>
          <w:sz w:val="24"/>
          <w:szCs w:val="24"/>
        </w:rPr>
        <w:t>teptukais pagal dažų gamintojo atstovo specifikacijas ar rekomendacijas.</w:t>
      </w:r>
    </w:p>
    <w:p w14:paraId="049DD2E9" w14:textId="77777777" w:rsidR="00BA72A4" w:rsidRPr="00242605" w:rsidRDefault="00BA72A4" w:rsidP="00BA72A4">
      <w:pPr>
        <w:pStyle w:val="BodyTextIndent2"/>
        <w:numPr>
          <w:ilvl w:val="0"/>
          <w:numId w:val="2"/>
        </w:numPr>
        <w:tabs>
          <w:tab w:val="left" w:pos="993"/>
          <w:tab w:val="left" w:pos="1276"/>
        </w:tabs>
        <w:spacing w:after="0" w:line="240" w:lineRule="auto"/>
        <w:ind w:left="0" w:firstLine="720"/>
        <w:jc w:val="both"/>
        <w:rPr>
          <w:sz w:val="24"/>
          <w:szCs w:val="24"/>
        </w:rPr>
      </w:pPr>
      <w:r w:rsidRPr="00242605">
        <w:rPr>
          <w:sz w:val="24"/>
          <w:szCs w:val="24"/>
        </w:rPr>
        <w:lastRenderedPageBreak/>
        <w:t>Konstrukcijų dažymas – metalų konstrukcijos, kurios netelpa dažymo kamerose ir  dažymui pritaikytose patalpoje, dažomos krantinėse apdengus jas specialiomis užtvaromis/uždangomis.</w:t>
      </w:r>
    </w:p>
    <w:p w14:paraId="35B0E31A" w14:textId="77777777" w:rsidR="00BA72A4" w:rsidRPr="00242605" w:rsidRDefault="00BA72A4" w:rsidP="00BA72A4">
      <w:pPr>
        <w:pStyle w:val="BodyTextIndent2"/>
        <w:numPr>
          <w:ilvl w:val="0"/>
          <w:numId w:val="2"/>
        </w:numPr>
        <w:tabs>
          <w:tab w:val="left" w:pos="993"/>
          <w:tab w:val="left" w:pos="1276"/>
        </w:tabs>
        <w:spacing w:after="0" w:line="240" w:lineRule="auto"/>
        <w:ind w:left="0" w:firstLine="720"/>
        <w:jc w:val="both"/>
        <w:rPr>
          <w:sz w:val="24"/>
          <w:szCs w:val="24"/>
        </w:rPr>
      </w:pPr>
      <w:r w:rsidRPr="00242605">
        <w:rPr>
          <w:sz w:val="24"/>
          <w:szCs w:val="24"/>
        </w:rPr>
        <w:t>Dažymo darbų kontrolė – dažytojai, užsakovo ir dažų gamintojo atstovai nuolat kontroliuoja dažų šlapios plėvelės storį šlapios dažų plėvelės storio matuokliu, sunaudotą dažų kiekį apibrėžtame plote, sausos dažų plėvelės storį kalibruotu elektroniniu matavimo prietaisu. Plotai, kuriems būtinai rekomenduojamos storesnės dangos, o gautas dažų plėvelės storis nepakankamas, pažymimi ir pataisomi, uždažant papildomą sluoksnį iki specifikuoto storio. Pašalinami dangos defektai (išlinkimai/įdubimai, nutekėjimai, sauso purškimo dalelės ir kt.).</w:t>
      </w:r>
    </w:p>
    <w:p w14:paraId="5E052799" w14:textId="77777777" w:rsidR="00BA72A4" w:rsidRPr="00242605" w:rsidRDefault="00BA72A4" w:rsidP="00BA72A4">
      <w:pPr>
        <w:pStyle w:val="BodyTextIndent2"/>
        <w:numPr>
          <w:ilvl w:val="0"/>
          <w:numId w:val="2"/>
        </w:numPr>
        <w:tabs>
          <w:tab w:val="left" w:pos="993"/>
          <w:tab w:val="left" w:pos="1276"/>
        </w:tabs>
        <w:spacing w:after="0" w:line="240" w:lineRule="auto"/>
        <w:ind w:left="0" w:firstLine="720"/>
        <w:jc w:val="both"/>
        <w:rPr>
          <w:sz w:val="24"/>
          <w:szCs w:val="24"/>
        </w:rPr>
      </w:pPr>
      <w:r w:rsidRPr="00242605">
        <w:rPr>
          <w:sz w:val="24"/>
          <w:szCs w:val="24"/>
        </w:rPr>
        <w:t xml:space="preserve">Darbo vietų sutvarkymas, įrangos surinkimas ir išvežimas – baigus dažymo darbus ir </w:t>
      </w:r>
      <w:r w:rsidR="00870954" w:rsidRPr="00242605">
        <w:rPr>
          <w:sz w:val="24"/>
          <w:szCs w:val="24"/>
        </w:rPr>
        <w:t>išdžiūvus</w:t>
      </w:r>
      <w:r w:rsidRPr="00242605">
        <w:rPr>
          <w:sz w:val="24"/>
          <w:szCs w:val="24"/>
        </w:rPr>
        <w:t xml:space="preserve"> dažų dangai, surenkama ir išvežama įranga, valomos darbo vietos, surenkamas abrazyvas. Daugkartinio naudojimo abrazyvas separuojamas ir vėl naudojamas, o surinktos šlako atliekos perduodamos atliekų tvarkytojams. Surenkamos ir išvežamos kitos atliekos, nuvalomi darbo vietų paviršiai.</w:t>
      </w:r>
    </w:p>
    <w:p w14:paraId="06CCF98B" w14:textId="77777777" w:rsidR="00BA72A4" w:rsidRPr="00242605" w:rsidRDefault="00BA72A4" w:rsidP="00BA72A4">
      <w:pPr>
        <w:pStyle w:val="BodyTextIndent2"/>
        <w:numPr>
          <w:ilvl w:val="0"/>
          <w:numId w:val="2"/>
        </w:numPr>
        <w:tabs>
          <w:tab w:val="left" w:pos="993"/>
          <w:tab w:val="left" w:pos="1276"/>
        </w:tabs>
        <w:spacing w:after="0" w:line="240" w:lineRule="auto"/>
        <w:ind w:left="0" w:firstLine="720"/>
        <w:jc w:val="both"/>
        <w:rPr>
          <w:sz w:val="24"/>
          <w:szCs w:val="24"/>
        </w:rPr>
      </w:pPr>
      <w:r w:rsidRPr="00242605">
        <w:rPr>
          <w:sz w:val="24"/>
          <w:szCs w:val="24"/>
        </w:rPr>
        <w:t>Dažymo įrangos plovimas – priklausomai nuo dažymo darbų metu naudotų dažymo medžiagų dažymo įranga plaunama atitinkamais valikliais ir skiedikliais. Kadangi dažniausiai įrangos valymui naudojami tirpiklius turintys valikliai ir skiedikliai. Tai panaudoti valikliai ir skiedikliai valomi. Specialiame įrenginyje išgarinami užteršti valikliai ir skiedikliai, jų garai kondensuojami ir pakartotinai naudojami įrangos plovimui. Po tirpiklių valymo likę nešvarumai kartu su dažymo atliekomis perduodami atliekų tvarkytojams.</w:t>
      </w:r>
    </w:p>
    <w:p w14:paraId="008DFEA0" w14:textId="77777777" w:rsidR="00BA72A4" w:rsidRPr="00242605" w:rsidRDefault="00BA72A4" w:rsidP="00BA72A4">
      <w:pPr>
        <w:pStyle w:val="BodyTextIndent2"/>
        <w:numPr>
          <w:ilvl w:val="0"/>
          <w:numId w:val="2"/>
        </w:numPr>
        <w:tabs>
          <w:tab w:val="left" w:pos="993"/>
          <w:tab w:val="left" w:pos="1276"/>
        </w:tabs>
        <w:spacing w:after="0" w:line="240" w:lineRule="auto"/>
        <w:ind w:left="0" w:firstLine="720"/>
        <w:jc w:val="both"/>
        <w:rPr>
          <w:sz w:val="24"/>
          <w:szCs w:val="24"/>
        </w:rPr>
      </w:pPr>
      <w:r w:rsidRPr="00242605">
        <w:rPr>
          <w:sz w:val="24"/>
          <w:szCs w:val="24"/>
        </w:rPr>
        <w:t>Technologinės įrangos priežiūra ir remontas – gamyboje naudojama technologinė įranga periodiškai aptarnaujama ir remontuojama mechaninėse dirbtuvėse pagal įrangos gamintojo rekomendacijas ir instrukcijas, keičiami sugedę mazgai, detalės ir eksploatacinės medžiagos, įranga paruošiama tolimesnei eksploatacijai.</w:t>
      </w:r>
    </w:p>
    <w:p w14:paraId="626DEB48" w14:textId="77777777" w:rsidR="00BA72A4" w:rsidRDefault="00BA72A4" w:rsidP="00BA72A4"/>
    <w:p w14:paraId="2DE81AFA" w14:textId="77777777" w:rsidR="00BA72A4" w:rsidRDefault="00BA72A4" w:rsidP="00BA72A4">
      <w:pPr>
        <w:sectPr w:rsidR="00BA72A4" w:rsidSect="00BA72A4">
          <w:pgSz w:w="15840" w:h="12240" w:orient="landscape" w:code="1"/>
          <w:pgMar w:top="1701" w:right="851" w:bottom="1134" w:left="851" w:header="680" w:footer="567" w:gutter="0"/>
          <w:cols w:space="720"/>
          <w:noEndnote/>
          <w:docGrid w:linePitch="326"/>
        </w:sectPr>
      </w:pPr>
    </w:p>
    <w:p w14:paraId="3C5FA464" w14:textId="77777777" w:rsidR="00BA72A4" w:rsidRPr="003947F6" w:rsidRDefault="00BA72A4" w:rsidP="00BA72A4">
      <w:pPr>
        <w:jc w:val="center"/>
        <w:rPr>
          <w:b/>
        </w:rPr>
      </w:pPr>
      <w:r w:rsidRPr="003947F6">
        <w:rPr>
          <w:b/>
        </w:rPr>
        <w:lastRenderedPageBreak/>
        <w:t>Paviršių plovimo, srautinio valymo ir dažymo darbų proceso srautų schema Nr.1:</w:t>
      </w:r>
    </w:p>
    <w:p w14:paraId="3C325351" w14:textId="77777777" w:rsidR="00BA72A4" w:rsidRDefault="00BA72A4" w:rsidP="00BA72A4">
      <w:pPr>
        <w:jc w:val="both"/>
      </w:pPr>
      <w:r w:rsidRPr="003947F6">
        <w:rPr>
          <w:noProof/>
        </w:rPr>
        <mc:AlternateContent>
          <mc:Choice Requires="wpc">
            <w:drawing>
              <wp:inline distT="0" distB="0" distL="0" distR="0" wp14:anchorId="3C91AD5A" wp14:editId="3BB417DC">
                <wp:extent cx="6185535" cy="8453120"/>
                <wp:effectExtent l="0" t="0" r="5715" b="0"/>
                <wp:docPr id="76" name="Canvas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447925" y="646430"/>
                            <a:ext cx="1294130" cy="5397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BBED83" w14:textId="77777777" w:rsidR="00D9574D" w:rsidRPr="002362EF" w:rsidRDefault="00D9574D" w:rsidP="00BA72A4">
                              <w:pPr>
                                <w:jc w:val="center"/>
                                <w:rPr>
                                  <w:sz w:val="20"/>
                                </w:rPr>
                              </w:pPr>
                              <w:r>
                                <w:rPr>
                                  <w:sz w:val="20"/>
                                </w:rPr>
                                <w:t>Pasirengimas darbui, įrangos ir darbo vietos paruošimas</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501265" y="1329055"/>
                            <a:ext cx="1189990" cy="5238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7F0201" w14:textId="77777777" w:rsidR="00D9574D" w:rsidRPr="002362EF" w:rsidRDefault="00D9574D" w:rsidP="00BA72A4">
                              <w:pPr>
                                <w:jc w:val="center"/>
                                <w:rPr>
                                  <w:sz w:val="20"/>
                                </w:rPr>
                              </w:pPr>
                              <w:r>
                                <w:rPr>
                                  <w:sz w:val="20"/>
                                </w:rPr>
                                <w:t>Paviršių plovimas aukšto slėgio gėlu vandeniu</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539365" y="2710180"/>
                            <a:ext cx="1122045" cy="52895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31E5EA" w14:textId="77777777" w:rsidR="00D9574D" w:rsidRPr="002362EF" w:rsidRDefault="00D9574D" w:rsidP="00BA72A4">
                              <w:pPr>
                                <w:jc w:val="center"/>
                                <w:rPr>
                                  <w:sz w:val="20"/>
                                </w:rPr>
                              </w:pPr>
                              <w:r>
                                <w:rPr>
                                  <w:sz w:val="20"/>
                                </w:rPr>
                                <w:t>Pavirš</w:t>
                              </w:r>
                              <w:r w:rsidRPr="002362EF">
                                <w:rPr>
                                  <w:sz w:val="20"/>
                                </w:rPr>
                                <w:t xml:space="preserve">ių </w:t>
                              </w:r>
                              <w:r>
                                <w:rPr>
                                  <w:sz w:val="20"/>
                                </w:rPr>
                                <w:t>valy</w:t>
                              </w:r>
                              <w:r w:rsidRPr="002362EF">
                                <w:rPr>
                                  <w:sz w:val="20"/>
                                </w:rPr>
                                <w:t>mas</w:t>
                              </w:r>
                              <w:r>
                                <w:rPr>
                                  <w:sz w:val="20"/>
                                </w:rPr>
                                <w:t xml:space="preserve"> abrazyvo (šratų, šlako) srautu</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515870" y="3493770"/>
                            <a:ext cx="1167130" cy="54864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5B67D6" w14:textId="77777777" w:rsidR="00D9574D" w:rsidRPr="002362EF" w:rsidRDefault="00D9574D" w:rsidP="00BA72A4">
                              <w:pPr>
                                <w:jc w:val="center"/>
                                <w:rPr>
                                  <w:sz w:val="20"/>
                                </w:rPr>
                              </w:pPr>
                              <w:r>
                                <w:rPr>
                                  <w:sz w:val="20"/>
                                </w:rPr>
                                <w:t>Dažų paruošimas, metalizavimas cinku ir</w:t>
                              </w:r>
                              <w:r w:rsidRPr="002362EF">
                                <w:rPr>
                                  <w:sz w:val="20"/>
                                </w:rPr>
                                <w:t xml:space="preserve"> </w:t>
                              </w:r>
                              <w:r>
                                <w:rPr>
                                  <w:sz w:val="20"/>
                                </w:rPr>
                                <w:t>dažym</w:t>
                              </w:r>
                              <w:r w:rsidRPr="002362EF">
                                <w:rPr>
                                  <w:sz w:val="20"/>
                                </w:rPr>
                                <w:t>as</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538730" y="4338320"/>
                            <a:ext cx="1123315" cy="84518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F2AB31" w14:textId="77777777" w:rsidR="00D9574D" w:rsidRPr="002362EF" w:rsidRDefault="00D9574D" w:rsidP="00BA72A4">
                              <w:pPr>
                                <w:jc w:val="center"/>
                                <w:rPr>
                                  <w:sz w:val="20"/>
                                </w:rPr>
                              </w:pPr>
                              <w:r>
                                <w:rPr>
                                  <w:sz w:val="20"/>
                                </w:rPr>
                                <w:t>Dažymo kamerų, dažomų patalpų šildymas, nudažytų paviršių džiovinim</w:t>
                              </w:r>
                              <w:r w:rsidRPr="002362EF">
                                <w:rPr>
                                  <w:sz w:val="20"/>
                                </w:rPr>
                                <w:t>as</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548255" y="5422900"/>
                            <a:ext cx="1104265" cy="456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6C6495" w14:textId="77777777" w:rsidR="00D9574D" w:rsidRPr="002362EF" w:rsidRDefault="00D9574D" w:rsidP="00BA72A4">
                              <w:pPr>
                                <w:jc w:val="center"/>
                                <w:rPr>
                                  <w:sz w:val="20"/>
                                </w:rPr>
                              </w:pPr>
                              <w:r>
                                <w:rPr>
                                  <w:sz w:val="20"/>
                                </w:rPr>
                                <w:t>Darbo vietų sutvarkymas</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591435" y="59690"/>
                            <a:ext cx="1005205" cy="431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C8BD09" w14:textId="77777777" w:rsidR="00D9574D" w:rsidRPr="002362EF" w:rsidRDefault="00D9574D" w:rsidP="00BA72A4">
                              <w:pPr>
                                <w:jc w:val="center"/>
                                <w:rPr>
                                  <w:sz w:val="20"/>
                                </w:rPr>
                              </w:pPr>
                              <w:r>
                                <w:rPr>
                                  <w:sz w:val="20"/>
                                </w:rPr>
                                <w:t>Paviršių defektavimas</w:t>
                              </w:r>
                            </w:p>
                          </w:txbxContent>
                        </wps:txbx>
                        <wps:bodyPr rot="0" vert="horz" wrap="square" lIns="91440" tIns="45720" rIns="91440" bIns="45720" anchor="t" anchorCtr="0" upright="1">
                          <a:noAutofit/>
                        </wps:bodyPr>
                      </wps:wsp>
                      <wps:wsp>
                        <wps:cNvPr id="8" name="AutoShape 11"/>
                        <wps:cNvCnPr>
                          <a:cxnSpLocks noChangeShapeType="1"/>
                          <a:stCxn id="1" idx="2"/>
                          <a:endCxn id="2" idx="0"/>
                        </wps:cNvCnPr>
                        <wps:spPr bwMode="auto">
                          <a:xfrm>
                            <a:off x="3094990" y="1202055"/>
                            <a:ext cx="127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a:stCxn id="2" idx="2"/>
                          <a:endCxn id="52" idx="0"/>
                        </wps:cNvCnPr>
                        <wps:spPr bwMode="auto">
                          <a:xfrm>
                            <a:off x="3096260" y="1868805"/>
                            <a:ext cx="1905"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a:stCxn id="7" idx="2"/>
                          <a:endCxn id="1" idx="0"/>
                        </wps:cNvCnPr>
                        <wps:spPr bwMode="auto">
                          <a:xfrm>
                            <a:off x="3094355" y="49149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a:stCxn id="3" idx="2"/>
                          <a:endCxn id="4" idx="0"/>
                        </wps:cNvCnPr>
                        <wps:spPr bwMode="auto">
                          <a:xfrm flipH="1">
                            <a:off x="3099435" y="3255010"/>
                            <a:ext cx="127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stCxn id="4" idx="2"/>
                          <a:endCxn id="5" idx="0"/>
                        </wps:cNvCnPr>
                        <wps:spPr bwMode="auto">
                          <a:xfrm>
                            <a:off x="3099435" y="4058285"/>
                            <a:ext cx="127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5" idx="2"/>
                          <a:endCxn id="6" idx="0"/>
                        </wps:cNvCnPr>
                        <wps:spPr bwMode="auto">
                          <a:xfrm>
                            <a:off x="3100705" y="5199380"/>
                            <a:ext cx="635"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135890" y="218440"/>
                            <a:ext cx="2049780" cy="1143000"/>
                          </a:xfrm>
                          <a:prstGeom prst="homePlate">
                            <a:avLst>
                              <a:gd name="adj" fmla="val 448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F7A6742" w14:textId="77777777" w:rsidR="00D9574D" w:rsidRPr="00F01140" w:rsidRDefault="00D9574D" w:rsidP="00BA72A4">
                              <w:pPr>
                                <w:tabs>
                                  <w:tab w:val="left" w:pos="342"/>
                                </w:tabs>
                                <w:rPr>
                                  <w:sz w:val="18"/>
                                  <w:szCs w:val="18"/>
                                </w:rPr>
                              </w:pPr>
                              <w:r w:rsidRPr="00F01140">
                                <w:rPr>
                                  <w:iCs/>
                                  <w:sz w:val="18"/>
                                  <w:szCs w:val="18"/>
                                </w:rPr>
                                <w:t xml:space="preserve">Technologinė įranga, keltuvai, lopšiai, pastoliai, </w:t>
                              </w:r>
                              <w:r>
                                <w:rPr>
                                  <w:iCs/>
                                  <w:sz w:val="18"/>
                                  <w:szCs w:val="18"/>
                                </w:rPr>
                                <w:t xml:space="preserve">autopakrautuvai, </w:t>
                              </w:r>
                              <w:r w:rsidRPr="00F01140">
                                <w:rPr>
                                  <w:iCs/>
                                  <w:sz w:val="18"/>
                                  <w:szCs w:val="18"/>
                                </w:rPr>
                                <w:t>kranai, stropavimo įranga, darbo įrankiai ir priemonės, darbo zoną lokalizuojančios uždangos</w:t>
                              </w:r>
                              <w:r>
                                <w:rPr>
                                  <w:iCs/>
                                  <w:sz w:val="18"/>
                                  <w:szCs w:val="18"/>
                                </w:rPr>
                                <w:t xml:space="preserve">, dokų </w:t>
                              </w:r>
                              <w:r w:rsidRPr="00F01140">
                                <w:rPr>
                                  <w:iCs/>
                                  <w:sz w:val="18"/>
                                  <w:szCs w:val="18"/>
                                </w:rPr>
                                <w:t xml:space="preserve">vėjo uždangos, </w:t>
                              </w:r>
                              <w:r>
                                <w:rPr>
                                  <w:iCs/>
                                  <w:sz w:val="18"/>
                                  <w:szCs w:val="18"/>
                                </w:rPr>
                                <w:t>prisijungimas prie el. energijos, suspausto oro, gėlo vandens tinklų</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135890" y="1473200"/>
                            <a:ext cx="2045970" cy="357505"/>
                          </a:xfrm>
                          <a:prstGeom prst="homePlate">
                            <a:avLst>
                              <a:gd name="adj" fmla="val 14307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DD6EBCC" w14:textId="77777777" w:rsidR="00D9574D" w:rsidRPr="0043226E" w:rsidRDefault="00D9574D" w:rsidP="00BA72A4">
                              <w:pPr>
                                <w:rPr>
                                  <w:sz w:val="18"/>
                                  <w:szCs w:val="18"/>
                                </w:rPr>
                              </w:pPr>
                              <w:r w:rsidRPr="0043226E">
                                <w:rPr>
                                  <w:iCs/>
                                  <w:sz w:val="18"/>
                                  <w:szCs w:val="18"/>
                                </w:rPr>
                                <w:t>El. energija ar dyzelinas, gėlas vanduo, plovimo įranga, filtrai</w:t>
                              </w:r>
                            </w:p>
                          </w:txbxContent>
                        </wps:txbx>
                        <wps:bodyPr rot="0" vert="horz" wrap="square" lIns="91440" tIns="45720" rIns="91440" bIns="45720" anchor="t" anchorCtr="0" upright="1">
                          <a:noAutofit/>
                        </wps:bodyPr>
                      </wps:wsp>
                      <wps:wsp>
                        <wps:cNvPr id="16" name="AutoShape 19"/>
                        <wps:cNvSpPr>
                          <a:spLocks noChangeArrowheads="1"/>
                        </wps:cNvSpPr>
                        <wps:spPr bwMode="auto">
                          <a:xfrm>
                            <a:off x="143510" y="2381250"/>
                            <a:ext cx="2131060" cy="878205"/>
                          </a:xfrm>
                          <a:prstGeom prst="homePlate">
                            <a:avLst>
                              <a:gd name="adj" fmla="val 606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E524D32" w14:textId="77777777" w:rsidR="00D9574D" w:rsidRPr="00DC6AEB" w:rsidRDefault="00D9574D" w:rsidP="00BA72A4">
                              <w:pPr>
                                <w:tabs>
                                  <w:tab w:val="left" w:pos="342"/>
                                </w:tabs>
                                <w:rPr>
                                  <w:sz w:val="18"/>
                                  <w:szCs w:val="18"/>
                                </w:rPr>
                              </w:pPr>
                              <w:r w:rsidRPr="00DC6AEB">
                                <w:rPr>
                                  <w:iCs/>
                                  <w:sz w:val="18"/>
                                  <w:szCs w:val="18"/>
                                </w:rPr>
                                <w:t>Elektros energija, dyzelinas, suspaustas oras, oro valymo įrengimai,</w:t>
                              </w:r>
                              <w:r>
                                <w:rPr>
                                  <w:iCs/>
                                  <w:sz w:val="18"/>
                                  <w:szCs w:val="18"/>
                                </w:rPr>
                                <w:t xml:space="preserve"> vėjo uždangos,</w:t>
                              </w:r>
                              <w:r w:rsidRPr="00DC6AEB">
                                <w:rPr>
                                  <w:iCs/>
                                  <w:sz w:val="18"/>
                                  <w:szCs w:val="18"/>
                                </w:rPr>
                                <w:t xml:space="preserve"> metalo šratai, </w:t>
                              </w:r>
                              <w:r>
                                <w:rPr>
                                  <w:iCs/>
                                  <w:sz w:val="18"/>
                                  <w:szCs w:val="18"/>
                                </w:rPr>
                                <w:t>šlakas</w:t>
                              </w:r>
                              <w:r w:rsidRPr="00DC6AEB">
                                <w:rPr>
                                  <w:iCs/>
                                  <w:sz w:val="18"/>
                                  <w:szCs w:val="18"/>
                                </w:rPr>
                                <w:t xml:space="preserve">, </w:t>
                              </w:r>
                              <w:r>
                                <w:rPr>
                                  <w:iCs/>
                                  <w:sz w:val="18"/>
                                  <w:szCs w:val="18"/>
                                </w:rPr>
                                <w:t xml:space="preserve">kompresoriai smėliavimo įranga, </w:t>
                              </w:r>
                              <w:r w:rsidRPr="00DC6AEB">
                                <w:rPr>
                                  <w:iCs/>
                                  <w:sz w:val="18"/>
                                  <w:szCs w:val="18"/>
                                </w:rPr>
                                <w:t xml:space="preserve">darbo įrankiai ir </w:t>
                              </w:r>
                              <w:r>
                                <w:rPr>
                                  <w:iCs/>
                                  <w:sz w:val="18"/>
                                  <w:szCs w:val="18"/>
                                </w:rPr>
                                <w:t xml:space="preserve">asmens apsaugos </w:t>
                              </w:r>
                              <w:r w:rsidRPr="00DC6AEB">
                                <w:rPr>
                                  <w:iCs/>
                                  <w:sz w:val="18"/>
                                  <w:szCs w:val="18"/>
                                </w:rPr>
                                <w:t>priemonės</w:t>
                              </w:r>
                            </w:p>
                          </w:txbxContent>
                        </wps:txbx>
                        <wps:bodyPr rot="0" vert="horz" wrap="square" lIns="91440" tIns="45720" rIns="91440" bIns="45720" anchor="t" anchorCtr="0" upright="1">
                          <a:noAutofit/>
                        </wps:bodyPr>
                      </wps:wsp>
                      <wps:wsp>
                        <wps:cNvPr id="17" name="AutoShape 20"/>
                        <wps:cNvSpPr>
                          <a:spLocks noChangeArrowheads="1"/>
                        </wps:cNvSpPr>
                        <wps:spPr bwMode="auto">
                          <a:xfrm>
                            <a:off x="143510" y="3338830"/>
                            <a:ext cx="2156460" cy="1038860"/>
                          </a:xfrm>
                          <a:prstGeom prst="homePlate">
                            <a:avLst>
                              <a:gd name="adj" fmla="val 5189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0A26C9" w14:textId="77777777" w:rsidR="00D9574D" w:rsidRPr="007E3DDD" w:rsidRDefault="00D9574D" w:rsidP="00BA72A4">
                              <w:pPr>
                                <w:tabs>
                                  <w:tab w:val="left" w:pos="342"/>
                                </w:tabs>
                                <w:rPr>
                                  <w:sz w:val="18"/>
                                  <w:szCs w:val="18"/>
                                </w:rPr>
                              </w:pPr>
                              <w:r w:rsidRPr="007E3DDD">
                                <w:rPr>
                                  <w:iCs/>
                                  <w:sz w:val="18"/>
                                  <w:szCs w:val="18"/>
                                </w:rPr>
                                <w:t xml:space="preserve">Elektros energija, suspaustas oras, </w:t>
                              </w:r>
                              <w:r>
                                <w:rPr>
                                  <w:iCs/>
                                  <w:sz w:val="18"/>
                                  <w:szCs w:val="18"/>
                                </w:rPr>
                                <w:t xml:space="preserve">metalizavimo ir </w:t>
                              </w:r>
                              <w:r w:rsidRPr="007E3DDD">
                                <w:rPr>
                                  <w:iCs/>
                                  <w:sz w:val="18"/>
                                  <w:szCs w:val="18"/>
                                </w:rPr>
                                <w:t>dažymo įranga, dažymo kameros,</w:t>
                              </w:r>
                              <w:r>
                                <w:rPr>
                                  <w:iCs/>
                                  <w:sz w:val="18"/>
                                  <w:szCs w:val="18"/>
                                </w:rPr>
                                <w:t xml:space="preserve"> cinko viela, </w:t>
                              </w:r>
                              <w:r w:rsidRPr="007E3DDD">
                                <w:rPr>
                                  <w:iCs/>
                                  <w:sz w:val="18"/>
                                  <w:szCs w:val="18"/>
                                </w:rPr>
                                <w:t xml:space="preserve">dažymo medžiagos, </w:t>
                              </w:r>
                              <w:r>
                                <w:rPr>
                                  <w:iCs/>
                                  <w:sz w:val="18"/>
                                  <w:szCs w:val="18"/>
                                </w:rPr>
                                <w:t>dažų maišytuvai ir šildytuvai</w:t>
                              </w:r>
                              <w:r w:rsidRPr="007E3DDD">
                                <w:rPr>
                                  <w:iCs/>
                                  <w:sz w:val="18"/>
                                  <w:szCs w:val="18"/>
                                </w:rPr>
                                <w:t xml:space="preserve">, oro valymo įrengimai, darbo įrankiai ir priemonės, </w:t>
                              </w:r>
                              <w:r>
                                <w:rPr>
                                  <w:iCs/>
                                  <w:sz w:val="18"/>
                                  <w:szCs w:val="18"/>
                                </w:rPr>
                                <w:t xml:space="preserve">asmens </w:t>
                              </w:r>
                              <w:r w:rsidRPr="007E3DDD">
                                <w:rPr>
                                  <w:iCs/>
                                  <w:sz w:val="18"/>
                                  <w:szCs w:val="18"/>
                                </w:rPr>
                                <w:t>apsaugos priemonės</w:t>
                              </w:r>
                              <w:r>
                                <w:rPr>
                                  <w:iCs/>
                                  <w:sz w:val="18"/>
                                  <w:szCs w:val="18"/>
                                </w:rPr>
                                <w:t>, pašluostės</w:t>
                              </w:r>
                            </w:p>
                          </w:txbxContent>
                        </wps:txbx>
                        <wps:bodyPr rot="0" vert="horz" wrap="square" lIns="91440" tIns="45720" rIns="91440" bIns="45720" anchor="t" anchorCtr="0" upright="1">
                          <a:noAutofit/>
                        </wps:bodyPr>
                      </wps:wsp>
                      <wps:wsp>
                        <wps:cNvPr id="18" name="AutoShape 21"/>
                        <wps:cNvSpPr>
                          <a:spLocks noChangeArrowheads="1"/>
                        </wps:cNvSpPr>
                        <wps:spPr bwMode="auto">
                          <a:xfrm>
                            <a:off x="143510" y="4457065"/>
                            <a:ext cx="2129790" cy="622300"/>
                          </a:xfrm>
                          <a:prstGeom prst="homePlate">
                            <a:avLst>
                              <a:gd name="adj" fmla="val 85561"/>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84D3B2" w14:textId="77777777" w:rsidR="00D9574D" w:rsidRPr="004A4B87" w:rsidRDefault="00D9574D" w:rsidP="00BA72A4">
                              <w:pPr>
                                <w:tabs>
                                  <w:tab w:val="left" w:pos="342"/>
                                </w:tabs>
                                <w:rPr>
                                  <w:sz w:val="18"/>
                                  <w:szCs w:val="18"/>
                                </w:rPr>
                              </w:pPr>
                              <w:r w:rsidRPr="004A4B87">
                                <w:rPr>
                                  <w:iCs/>
                                  <w:sz w:val="18"/>
                                  <w:szCs w:val="18"/>
                                </w:rPr>
                                <w:t>El. energija, gamtinės dujos, dyzelinas, šildytuvai, or</w:t>
                              </w:r>
                              <w:r>
                                <w:rPr>
                                  <w:iCs/>
                                  <w:sz w:val="18"/>
                                  <w:szCs w:val="18"/>
                                </w:rPr>
                                <w:t>o cirkuliavimo sistema</w:t>
                              </w:r>
                              <w:r w:rsidRPr="004A4B87">
                                <w:rPr>
                                  <w:iCs/>
                                  <w:sz w:val="18"/>
                                  <w:szCs w:val="18"/>
                                </w:rPr>
                                <w:t xml:space="preserve">, polietileno rankovės, </w:t>
                              </w:r>
                              <w:r>
                                <w:rPr>
                                  <w:iCs/>
                                  <w:sz w:val="18"/>
                                  <w:szCs w:val="18"/>
                                </w:rPr>
                                <w:t xml:space="preserve">filtrai, </w:t>
                              </w:r>
                              <w:r w:rsidRPr="004A4B87">
                                <w:rPr>
                                  <w:iCs/>
                                  <w:sz w:val="18"/>
                                  <w:szCs w:val="18"/>
                                </w:rPr>
                                <w:t>izoliacijos</w:t>
                              </w:r>
                            </w:p>
                          </w:txbxContent>
                        </wps:txbx>
                        <wps:bodyPr rot="0" vert="horz" wrap="square" lIns="91440" tIns="45720" rIns="91440" bIns="45720" anchor="t" anchorCtr="0" upright="1">
                          <a:noAutofit/>
                        </wps:bodyPr>
                      </wps:wsp>
                      <wps:wsp>
                        <wps:cNvPr id="19" name="AutoShape 22"/>
                        <wps:cNvSpPr>
                          <a:spLocks noChangeArrowheads="1"/>
                        </wps:cNvSpPr>
                        <wps:spPr bwMode="auto">
                          <a:xfrm>
                            <a:off x="135890" y="5275580"/>
                            <a:ext cx="2078990" cy="756285"/>
                          </a:xfrm>
                          <a:prstGeom prst="homePlate">
                            <a:avLst>
                              <a:gd name="adj" fmla="val 68724"/>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6D7787F" w14:textId="77777777" w:rsidR="00D9574D" w:rsidRPr="004A4B87" w:rsidRDefault="00D9574D" w:rsidP="00BA72A4">
                              <w:pPr>
                                <w:tabs>
                                  <w:tab w:val="left" w:pos="342"/>
                                </w:tabs>
                                <w:rPr>
                                  <w:sz w:val="18"/>
                                  <w:szCs w:val="18"/>
                                </w:rPr>
                              </w:pPr>
                              <w:r>
                                <w:rPr>
                                  <w:iCs/>
                                  <w:sz w:val="18"/>
                                  <w:szCs w:val="18"/>
                                </w:rPr>
                                <w:t>Autokrautuvai</w:t>
                              </w:r>
                              <w:r w:rsidRPr="004A4B87">
                                <w:rPr>
                                  <w:iCs/>
                                  <w:sz w:val="18"/>
                                  <w:szCs w:val="18"/>
                                </w:rPr>
                                <w:t xml:space="preserve">, kranai, stropavimo įranga, </w:t>
                              </w:r>
                              <w:r>
                                <w:rPr>
                                  <w:iCs/>
                                  <w:sz w:val="18"/>
                                  <w:szCs w:val="18"/>
                                </w:rPr>
                                <w:t>abrazyvo surinkimo įranga, konteineriai</w:t>
                              </w:r>
                              <w:r w:rsidRPr="004A4B87">
                                <w:rPr>
                                  <w:iCs/>
                                  <w:sz w:val="18"/>
                                  <w:szCs w:val="18"/>
                                </w:rPr>
                                <w:t xml:space="preserve">, </w:t>
                              </w:r>
                              <w:r>
                                <w:rPr>
                                  <w:iCs/>
                                  <w:sz w:val="18"/>
                                  <w:szCs w:val="18"/>
                                </w:rPr>
                                <w:t xml:space="preserve">šluotos, kastuvai, kt. </w:t>
                              </w:r>
                              <w:r w:rsidRPr="004A4B87">
                                <w:rPr>
                                  <w:iCs/>
                                  <w:sz w:val="18"/>
                                  <w:szCs w:val="18"/>
                                </w:rPr>
                                <w:t xml:space="preserve">darbo įrankiai ir </w:t>
                              </w:r>
                              <w:r>
                                <w:rPr>
                                  <w:iCs/>
                                  <w:sz w:val="18"/>
                                  <w:szCs w:val="18"/>
                                </w:rPr>
                                <w:t xml:space="preserve">asmens apsaugos </w:t>
                              </w:r>
                              <w:r w:rsidRPr="004A4B87">
                                <w:rPr>
                                  <w:iCs/>
                                  <w:sz w:val="18"/>
                                  <w:szCs w:val="18"/>
                                </w:rPr>
                                <w:t>priemonės</w:t>
                              </w:r>
                            </w:p>
                          </w:txbxContent>
                        </wps:txbx>
                        <wps:bodyPr rot="0" vert="horz" wrap="square" lIns="91440" tIns="45720" rIns="91440" bIns="45720" anchor="t" anchorCtr="0" upright="1">
                          <a:noAutofit/>
                        </wps:bodyPr>
                      </wps:wsp>
                      <wps:wsp>
                        <wps:cNvPr id="20" name="AutoShape 23"/>
                        <wps:cNvSpPr>
                          <a:spLocks noChangeArrowheads="1"/>
                        </wps:cNvSpPr>
                        <wps:spPr bwMode="auto">
                          <a:xfrm>
                            <a:off x="4730750" y="843280"/>
                            <a:ext cx="1344295" cy="630555"/>
                          </a:xfrm>
                          <a:prstGeom prst="downArrowCallout">
                            <a:avLst>
                              <a:gd name="adj1" fmla="val 53298"/>
                              <a:gd name="adj2" fmla="val 53298"/>
                              <a:gd name="adj3" fmla="val 16667"/>
                              <a:gd name="adj4" fmla="val 76986"/>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08FA87E" w14:textId="77777777" w:rsidR="00D9574D" w:rsidRPr="009B373B" w:rsidRDefault="00D9574D" w:rsidP="00BA72A4">
                              <w:pPr>
                                <w:jc w:val="center"/>
                                <w:rPr>
                                  <w:sz w:val="18"/>
                                  <w:szCs w:val="18"/>
                                </w:rPr>
                              </w:pPr>
                              <w:r>
                                <w:rPr>
                                  <w:sz w:val="18"/>
                                  <w:szCs w:val="18"/>
                                </w:rPr>
                                <w:t>D</w:t>
                              </w:r>
                              <w:r w:rsidRPr="009B373B">
                                <w:rPr>
                                  <w:sz w:val="18"/>
                                  <w:szCs w:val="18"/>
                                </w:rPr>
                                <w:t xml:space="preserve">ažų </w:t>
                              </w:r>
                              <w:r>
                                <w:rPr>
                                  <w:sz w:val="18"/>
                                  <w:szCs w:val="18"/>
                                </w:rPr>
                                <w:t>atplaišos</w:t>
                              </w:r>
                              <w:r w:rsidRPr="009B373B">
                                <w:rPr>
                                  <w:sz w:val="18"/>
                                  <w:szCs w:val="18"/>
                                </w:rPr>
                                <w:t xml:space="preserve">, kriauklelės, žolės, </w:t>
                              </w:r>
                              <w:r>
                                <w:rPr>
                                  <w:sz w:val="18"/>
                                  <w:szCs w:val="18"/>
                                </w:rPr>
                                <w:t xml:space="preserve">rūdys, purvas, </w:t>
                              </w:r>
                              <w:r w:rsidRPr="009B373B">
                                <w:rPr>
                                  <w:sz w:val="18"/>
                                  <w:szCs w:val="18"/>
                                </w:rPr>
                                <w:t>naudoti filtrai</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3807460" y="27940"/>
                            <a:ext cx="700405" cy="628015"/>
                          </a:xfrm>
                          <a:prstGeom prst="upArrowCallout">
                            <a:avLst>
                              <a:gd name="adj1" fmla="val 27882"/>
                              <a:gd name="adj2" fmla="val 27882"/>
                              <a:gd name="adj3" fmla="val 16667"/>
                              <a:gd name="adj4" fmla="val 73931"/>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EA8849B" w14:textId="77777777" w:rsidR="00D9574D" w:rsidRPr="009B373B" w:rsidRDefault="00D9574D" w:rsidP="00BA72A4">
                              <w:pPr>
                                <w:jc w:val="center"/>
                                <w:rPr>
                                  <w:sz w:val="18"/>
                                  <w:szCs w:val="18"/>
                                </w:rPr>
                              </w:pPr>
                              <w:r w:rsidRPr="009B373B">
                                <w:rPr>
                                  <w:sz w:val="18"/>
                                  <w:szCs w:val="18"/>
                                </w:rPr>
                                <w:t>Kuro deg</w:t>
                              </w:r>
                              <w:r>
                                <w:rPr>
                                  <w:sz w:val="18"/>
                                  <w:szCs w:val="18"/>
                                </w:rPr>
                                <w:t>.</w:t>
                              </w:r>
                              <w:r w:rsidRPr="009B373B">
                                <w:rPr>
                                  <w:sz w:val="18"/>
                                  <w:szCs w:val="18"/>
                                </w:rPr>
                                <w:t xml:space="preserve"> produktai, triukšmas</w:t>
                              </w:r>
                            </w:p>
                          </w:txbxContent>
                        </wps:txbx>
                        <wps:bodyPr rot="0" vert="horz" wrap="square" lIns="91440" tIns="45720" rIns="91440" bIns="45720" anchor="t" anchorCtr="0" upright="1">
                          <a:noAutofit/>
                        </wps:bodyPr>
                      </wps:wsp>
                      <wps:wsp>
                        <wps:cNvPr id="22" name="AutoShape 25"/>
                        <wps:cNvSpPr>
                          <a:spLocks noChangeArrowheads="1"/>
                        </wps:cNvSpPr>
                        <wps:spPr bwMode="auto">
                          <a:xfrm>
                            <a:off x="4683760" y="3056890"/>
                            <a:ext cx="1459865" cy="1109980"/>
                          </a:xfrm>
                          <a:prstGeom prst="downArrowCallout">
                            <a:avLst>
                              <a:gd name="adj1" fmla="val 32880"/>
                              <a:gd name="adj2" fmla="val 32880"/>
                              <a:gd name="adj3" fmla="val 16667"/>
                              <a:gd name="adj4" fmla="val 80481"/>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3B992BC" w14:textId="77777777" w:rsidR="00D9574D" w:rsidRPr="00851CF1" w:rsidRDefault="00D9574D" w:rsidP="00BA72A4">
                              <w:pPr>
                                <w:jc w:val="center"/>
                                <w:rPr>
                                  <w:sz w:val="18"/>
                                  <w:szCs w:val="18"/>
                                </w:rPr>
                              </w:pPr>
                              <w:r w:rsidRPr="00851CF1">
                                <w:rPr>
                                  <w:sz w:val="18"/>
                                  <w:szCs w:val="18"/>
                                </w:rPr>
                                <w:t>Dažymo medžiagų pakuotė, dažų dulkės ir atliekos, naudoti filtrai</w:t>
                              </w:r>
                              <w:r>
                                <w:rPr>
                                  <w:sz w:val="18"/>
                                  <w:szCs w:val="18"/>
                                </w:rPr>
                                <w:t>, teptukai, voleliai, užterštos pašluostės, rūbai ir apsaugos priemonės</w:t>
                              </w:r>
                            </w:p>
                          </w:txbxContent>
                        </wps:txbx>
                        <wps:bodyPr rot="0" vert="horz" wrap="square" lIns="91440" tIns="45720" rIns="91440" bIns="45720" anchor="t" anchorCtr="0" upright="1">
                          <a:noAutofit/>
                        </wps:bodyPr>
                      </wps:wsp>
                      <wps:wsp>
                        <wps:cNvPr id="23" name="AutoShape 26"/>
                        <wps:cNvCnPr>
                          <a:cxnSpLocks noChangeShapeType="1"/>
                          <a:stCxn id="2" idx="3"/>
                          <a:endCxn id="21" idx="2"/>
                        </wps:cNvCnPr>
                        <wps:spPr bwMode="auto">
                          <a:xfrm flipV="1">
                            <a:off x="3707130" y="655955"/>
                            <a:ext cx="450850" cy="935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SpPr>
                          <a:spLocks noChangeArrowheads="1"/>
                        </wps:cNvSpPr>
                        <wps:spPr bwMode="auto">
                          <a:xfrm>
                            <a:off x="3891280" y="1366520"/>
                            <a:ext cx="700405" cy="930910"/>
                          </a:xfrm>
                          <a:prstGeom prst="upArrowCallout">
                            <a:avLst>
                              <a:gd name="adj1" fmla="val 25000"/>
                              <a:gd name="adj2" fmla="val 25000"/>
                              <a:gd name="adj3" fmla="val 22152"/>
                              <a:gd name="adj4" fmla="val 79231"/>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2C60749F" w14:textId="77777777" w:rsidR="00D9574D" w:rsidRPr="00FC6035" w:rsidRDefault="00D9574D" w:rsidP="00BA72A4">
                              <w:pPr>
                                <w:jc w:val="center"/>
                                <w:rPr>
                                  <w:sz w:val="18"/>
                                  <w:szCs w:val="18"/>
                                </w:rPr>
                              </w:pPr>
                              <w:r w:rsidRPr="00FC6035">
                                <w:rPr>
                                  <w:sz w:val="18"/>
                                  <w:szCs w:val="18"/>
                                </w:rPr>
                                <w:t>Kietos dalelės, kuro deg. produktai, triukšmas</w:t>
                              </w:r>
                            </w:p>
                          </w:txbxContent>
                        </wps:txbx>
                        <wps:bodyPr rot="0" vert="horz" wrap="square" lIns="91440" tIns="45720" rIns="91440" bIns="45720" anchor="t" anchorCtr="0" upright="1">
                          <a:noAutofit/>
                        </wps:bodyPr>
                      </wps:wsp>
                      <wps:wsp>
                        <wps:cNvPr id="25" name="AutoShape 28"/>
                        <wps:cNvSpPr>
                          <a:spLocks noChangeArrowheads="1"/>
                        </wps:cNvSpPr>
                        <wps:spPr bwMode="auto">
                          <a:xfrm>
                            <a:off x="4761230" y="1792605"/>
                            <a:ext cx="1297940" cy="1104265"/>
                          </a:xfrm>
                          <a:prstGeom prst="downArrowCallout">
                            <a:avLst>
                              <a:gd name="adj1" fmla="val 29385"/>
                              <a:gd name="adj2" fmla="val 29385"/>
                              <a:gd name="adj3" fmla="val 16667"/>
                              <a:gd name="adj4" fmla="val 80014"/>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DFD66BB" w14:textId="77777777" w:rsidR="00D9574D" w:rsidRPr="00835985" w:rsidRDefault="00D9574D" w:rsidP="00BA72A4">
                              <w:pPr>
                                <w:jc w:val="center"/>
                                <w:rPr>
                                  <w:sz w:val="18"/>
                                  <w:szCs w:val="18"/>
                                </w:rPr>
                              </w:pPr>
                              <w:r w:rsidRPr="0037235F">
                                <w:rPr>
                                  <w:sz w:val="18"/>
                                  <w:szCs w:val="18"/>
                                </w:rPr>
                                <w:t>Atidirbę šratai</w:t>
                              </w:r>
                              <w:r>
                                <w:rPr>
                                  <w:sz w:val="18"/>
                                  <w:szCs w:val="18"/>
                                </w:rPr>
                                <w:t xml:space="preserve">, šlako atliekos, </w:t>
                              </w:r>
                              <w:r w:rsidRPr="0037235F">
                                <w:rPr>
                                  <w:sz w:val="18"/>
                                  <w:szCs w:val="18"/>
                                </w:rPr>
                                <w:t>daž</w:t>
                              </w:r>
                              <w:r>
                                <w:rPr>
                                  <w:sz w:val="18"/>
                                  <w:szCs w:val="18"/>
                                </w:rPr>
                                <w:t>ų atplaišos</w:t>
                              </w:r>
                              <w:r w:rsidRPr="0037235F">
                                <w:rPr>
                                  <w:sz w:val="18"/>
                                  <w:szCs w:val="18"/>
                                </w:rPr>
                                <w:t xml:space="preserve">, rūdys, </w:t>
                              </w:r>
                              <w:r>
                                <w:rPr>
                                  <w:sz w:val="18"/>
                                  <w:szCs w:val="18"/>
                                </w:rPr>
                                <w:t>oro valymo įrengimų</w:t>
                              </w:r>
                              <w:r w:rsidRPr="0037235F">
                                <w:rPr>
                                  <w:sz w:val="18"/>
                                  <w:szCs w:val="18"/>
                                </w:rPr>
                                <w:t xml:space="preserve"> filtrai, metalų</w:t>
                              </w:r>
                              <w:r>
                                <w:rPr>
                                  <w:sz w:val="20"/>
                                </w:rPr>
                                <w:t xml:space="preserve"> </w:t>
                              </w:r>
                              <w:r w:rsidRPr="00835985">
                                <w:rPr>
                                  <w:sz w:val="18"/>
                                  <w:szCs w:val="18"/>
                                </w:rPr>
                                <w:t xml:space="preserve">dalelės ir dulkės, </w:t>
                              </w:r>
                              <w:r>
                                <w:rPr>
                                  <w:sz w:val="18"/>
                                  <w:szCs w:val="18"/>
                                </w:rPr>
                                <w:t xml:space="preserve">medžiagų </w:t>
                              </w:r>
                              <w:r w:rsidRPr="00835985">
                                <w:rPr>
                                  <w:sz w:val="18"/>
                                  <w:szCs w:val="18"/>
                                </w:rPr>
                                <w:t>pakuotė</w:t>
                              </w:r>
                            </w:p>
                          </w:txbxContent>
                        </wps:txbx>
                        <wps:bodyPr rot="0" vert="horz" wrap="square" lIns="91440" tIns="45720" rIns="91440" bIns="45720" anchor="t" anchorCtr="0" upright="1">
                          <a:noAutofit/>
                        </wps:bodyPr>
                      </wps:wsp>
                      <wps:wsp>
                        <wps:cNvPr id="26" name="AutoShape 29"/>
                        <wps:cNvCnPr>
                          <a:cxnSpLocks noChangeShapeType="1"/>
                          <a:stCxn id="3" idx="3"/>
                          <a:endCxn id="24" idx="1"/>
                        </wps:cNvCnPr>
                        <wps:spPr bwMode="auto">
                          <a:xfrm flipV="1">
                            <a:off x="3677285" y="1928495"/>
                            <a:ext cx="213995" cy="1046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a:stCxn id="3" idx="3"/>
                          <a:endCxn id="25" idx="1"/>
                        </wps:cNvCnPr>
                        <wps:spPr bwMode="auto">
                          <a:xfrm flipV="1">
                            <a:off x="3677285" y="2234565"/>
                            <a:ext cx="1083945" cy="740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SpPr>
                          <a:spLocks noChangeArrowheads="1"/>
                        </wps:cNvSpPr>
                        <wps:spPr bwMode="auto">
                          <a:xfrm>
                            <a:off x="3845560" y="2757170"/>
                            <a:ext cx="721995" cy="690245"/>
                          </a:xfrm>
                          <a:prstGeom prst="upArrowCallout">
                            <a:avLst>
                              <a:gd name="adj1" fmla="val 29640"/>
                              <a:gd name="adj2" fmla="val 29640"/>
                              <a:gd name="adj3" fmla="val 16667"/>
                              <a:gd name="adj4" fmla="val 76528"/>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2BBB620B" w14:textId="77777777" w:rsidR="00D9574D" w:rsidRPr="00051622" w:rsidRDefault="00D9574D" w:rsidP="00BA72A4">
                              <w:pPr>
                                <w:jc w:val="center"/>
                                <w:rPr>
                                  <w:sz w:val="18"/>
                                  <w:szCs w:val="18"/>
                                </w:rPr>
                              </w:pPr>
                              <w:r w:rsidRPr="00051622">
                                <w:rPr>
                                  <w:sz w:val="18"/>
                                  <w:szCs w:val="18"/>
                                </w:rPr>
                                <w:t xml:space="preserve">Kietos dalelės, </w:t>
                              </w:r>
                              <w:r>
                                <w:rPr>
                                  <w:sz w:val="18"/>
                                  <w:szCs w:val="18"/>
                                </w:rPr>
                                <w:t xml:space="preserve">ZnO, </w:t>
                              </w:r>
                              <w:r w:rsidRPr="00051622">
                                <w:rPr>
                                  <w:sz w:val="18"/>
                                  <w:szCs w:val="18"/>
                                </w:rPr>
                                <w:t>LOJ</w:t>
                              </w:r>
                            </w:p>
                          </w:txbxContent>
                        </wps:txbx>
                        <wps:bodyPr rot="0" vert="horz" wrap="square" lIns="91440" tIns="45720" rIns="91440" bIns="45720" anchor="t" anchorCtr="0" upright="1">
                          <a:noAutofit/>
                        </wps:bodyPr>
                      </wps:wsp>
                      <wps:wsp>
                        <wps:cNvPr id="29" name="AutoShape 32"/>
                        <wps:cNvCnPr>
                          <a:cxnSpLocks noChangeShapeType="1"/>
                          <a:stCxn id="20" idx="2"/>
                          <a:endCxn id="25" idx="0"/>
                        </wps:cNvCnPr>
                        <wps:spPr bwMode="auto">
                          <a:xfrm>
                            <a:off x="5403215" y="1473835"/>
                            <a:ext cx="6985" cy="31877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30" name="AutoShape 33"/>
                        <wps:cNvCnPr>
                          <a:cxnSpLocks noChangeShapeType="1"/>
                          <a:stCxn id="25" idx="2"/>
                          <a:endCxn id="22" idx="0"/>
                        </wps:cNvCnPr>
                        <wps:spPr bwMode="auto">
                          <a:xfrm>
                            <a:off x="5410200" y="2896870"/>
                            <a:ext cx="3810" cy="16002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stCxn id="4" idx="3"/>
                        </wps:cNvCnPr>
                        <wps:spPr bwMode="auto">
                          <a:xfrm flipV="1">
                            <a:off x="3683000" y="3200400"/>
                            <a:ext cx="162560"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5"/>
                        <wps:cNvCnPr>
                          <a:cxnSpLocks noChangeShapeType="1"/>
                          <a:stCxn id="4" idx="3"/>
                          <a:endCxn id="22" idx="1"/>
                        </wps:cNvCnPr>
                        <wps:spPr bwMode="auto">
                          <a:xfrm flipV="1">
                            <a:off x="3698875" y="3503295"/>
                            <a:ext cx="98488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a:stCxn id="14" idx="3"/>
                          <a:endCxn id="1" idx="1"/>
                        </wps:cNvCnPr>
                        <wps:spPr bwMode="auto">
                          <a:xfrm>
                            <a:off x="2185670" y="789940"/>
                            <a:ext cx="24638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7"/>
                        <wps:cNvCnPr>
                          <a:cxnSpLocks noChangeShapeType="1"/>
                          <a:stCxn id="15" idx="3"/>
                          <a:endCxn id="2" idx="1"/>
                        </wps:cNvCnPr>
                        <wps:spPr bwMode="auto">
                          <a:xfrm flipV="1">
                            <a:off x="2181860" y="1591310"/>
                            <a:ext cx="303530" cy="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8"/>
                        <wps:cNvCnPr>
                          <a:cxnSpLocks noChangeShapeType="1"/>
                          <a:stCxn id="16" idx="3"/>
                          <a:endCxn id="3" idx="1"/>
                        </wps:cNvCnPr>
                        <wps:spPr bwMode="auto">
                          <a:xfrm>
                            <a:off x="2274570" y="2820670"/>
                            <a:ext cx="24892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9"/>
                        <wps:cNvCnPr>
                          <a:cxnSpLocks noChangeShapeType="1"/>
                          <a:stCxn id="17" idx="3"/>
                          <a:endCxn id="4" idx="1"/>
                        </wps:cNvCnPr>
                        <wps:spPr bwMode="auto">
                          <a:xfrm flipV="1">
                            <a:off x="2299970" y="3768090"/>
                            <a:ext cx="200025" cy="90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0"/>
                        <wps:cNvSpPr>
                          <a:spLocks noChangeArrowheads="1"/>
                        </wps:cNvSpPr>
                        <wps:spPr bwMode="auto">
                          <a:xfrm>
                            <a:off x="3843655" y="7696835"/>
                            <a:ext cx="1051560" cy="605155"/>
                          </a:xfrm>
                          <a:prstGeom prst="flowChartAlternateProcess">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1B978EE" w14:textId="77777777" w:rsidR="00D9574D" w:rsidRPr="005D63A4" w:rsidRDefault="00D9574D" w:rsidP="00BA72A4">
                              <w:pPr>
                                <w:jc w:val="center"/>
                                <w:rPr>
                                  <w:sz w:val="20"/>
                                </w:rPr>
                              </w:pPr>
                              <w:r>
                                <w:rPr>
                                  <w:sz w:val="20"/>
                                </w:rPr>
                                <w:t>Atliekų ir pakuočių tvarkytojai</w:t>
                              </w:r>
                            </w:p>
                          </w:txbxContent>
                        </wps:txbx>
                        <wps:bodyPr rot="0" vert="horz" wrap="square" lIns="91440" tIns="45720" rIns="91440" bIns="45720" anchor="t" anchorCtr="0" upright="1">
                          <a:noAutofit/>
                        </wps:bodyPr>
                      </wps:wsp>
                      <wps:wsp>
                        <wps:cNvPr id="38" name="AutoShape 41"/>
                        <wps:cNvSpPr>
                          <a:spLocks noChangeArrowheads="1"/>
                        </wps:cNvSpPr>
                        <wps:spPr bwMode="auto">
                          <a:xfrm>
                            <a:off x="3752850" y="3738880"/>
                            <a:ext cx="822325" cy="638810"/>
                          </a:xfrm>
                          <a:prstGeom prst="upArrowCallout">
                            <a:avLst>
                              <a:gd name="adj1" fmla="val 34962"/>
                              <a:gd name="adj2" fmla="val 34962"/>
                              <a:gd name="adj3" fmla="val 16667"/>
                              <a:gd name="adj4" fmla="val 7926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61EEABF8" w14:textId="77777777" w:rsidR="00D9574D" w:rsidRPr="009F3897" w:rsidRDefault="00D9574D" w:rsidP="00BA72A4">
                              <w:pPr>
                                <w:jc w:val="center"/>
                                <w:rPr>
                                  <w:sz w:val="18"/>
                                  <w:szCs w:val="18"/>
                                </w:rPr>
                              </w:pPr>
                              <w:r>
                                <w:rPr>
                                  <w:sz w:val="18"/>
                                  <w:szCs w:val="18"/>
                                </w:rPr>
                                <w:t>K</w:t>
                              </w:r>
                              <w:r w:rsidRPr="009F3897">
                                <w:rPr>
                                  <w:sz w:val="18"/>
                                  <w:szCs w:val="18"/>
                                </w:rPr>
                                <w:t>uro deg</w:t>
                              </w:r>
                              <w:r>
                                <w:rPr>
                                  <w:sz w:val="18"/>
                                  <w:szCs w:val="18"/>
                                </w:rPr>
                                <w:t>imo</w:t>
                              </w:r>
                              <w:r w:rsidRPr="009F3897">
                                <w:rPr>
                                  <w:sz w:val="18"/>
                                  <w:szCs w:val="18"/>
                                </w:rPr>
                                <w:t xml:space="preserve"> produktai, LOJ, šiluma</w:t>
                              </w:r>
                            </w:p>
                          </w:txbxContent>
                        </wps:txbx>
                        <wps:bodyPr rot="0" vert="horz" wrap="square" lIns="91440" tIns="45720" rIns="91440" bIns="45720" anchor="t" anchorCtr="0" upright="1">
                          <a:noAutofit/>
                        </wps:bodyPr>
                      </wps:wsp>
                      <wps:wsp>
                        <wps:cNvPr id="39" name="AutoShape 42"/>
                        <wps:cNvSpPr>
                          <a:spLocks noChangeArrowheads="1"/>
                        </wps:cNvSpPr>
                        <wps:spPr bwMode="auto">
                          <a:xfrm>
                            <a:off x="4629785" y="4339590"/>
                            <a:ext cx="1437640" cy="375920"/>
                          </a:xfrm>
                          <a:prstGeom prst="downArrowCallout">
                            <a:avLst>
                              <a:gd name="adj1" fmla="val 95608"/>
                              <a:gd name="adj2" fmla="val 95608"/>
                              <a:gd name="adj3" fmla="val 16667"/>
                              <a:gd name="adj4" fmla="val 66667"/>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670FC80" w14:textId="77777777" w:rsidR="00D9574D" w:rsidRPr="00375ECE" w:rsidRDefault="00D9574D" w:rsidP="00BA72A4">
                              <w:pPr>
                                <w:jc w:val="center"/>
                                <w:rPr>
                                  <w:sz w:val="18"/>
                                  <w:szCs w:val="18"/>
                                </w:rPr>
                              </w:pPr>
                              <w:r w:rsidRPr="00375ECE">
                                <w:rPr>
                                  <w:sz w:val="18"/>
                                  <w:szCs w:val="18"/>
                                </w:rPr>
                                <w:t>Polietileno</w:t>
                              </w:r>
                              <w:r>
                                <w:rPr>
                                  <w:sz w:val="18"/>
                                  <w:szCs w:val="18"/>
                                </w:rPr>
                                <w:t>, filtrų</w:t>
                              </w:r>
                              <w:r w:rsidRPr="00375ECE">
                                <w:rPr>
                                  <w:sz w:val="18"/>
                                  <w:szCs w:val="18"/>
                                </w:rPr>
                                <w:t xml:space="preserve"> atliekos</w:t>
                              </w:r>
                            </w:p>
                          </w:txbxContent>
                        </wps:txbx>
                        <wps:bodyPr rot="0" vert="horz" wrap="square" lIns="91440" tIns="45720" rIns="91440" bIns="45720" anchor="t" anchorCtr="0" upright="1">
                          <a:noAutofit/>
                        </wps:bodyPr>
                      </wps:wsp>
                      <wps:wsp>
                        <wps:cNvPr id="40" name="AutoShape 43"/>
                        <wps:cNvCnPr>
                          <a:cxnSpLocks noChangeShapeType="1"/>
                          <a:stCxn id="5" idx="3"/>
                        </wps:cNvCnPr>
                        <wps:spPr bwMode="auto">
                          <a:xfrm flipV="1">
                            <a:off x="3662045" y="4377690"/>
                            <a:ext cx="427355" cy="383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4"/>
                        <wps:cNvCnPr>
                          <a:cxnSpLocks noChangeShapeType="1"/>
                          <a:stCxn id="5" idx="3"/>
                          <a:endCxn id="39" idx="1"/>
                        </wps:cNvCnPr>
                        <wps:spPr bwMode="auto">
                          <a:xfrm flipV="1">
                            <a:off x="3677920" y="4464685"/>
                            <a:ext cx="95186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5"/>
                        <wps:cNvCnPr>
                          <a:cxnSpLocks noChangeShapeType="1"/>
                          <a:stCxn id="22" idx="2"/>
                          <a:endCxn id="39" idx="0"/>
                        </wps:cNvCnPr>
                        <wps:spPr bwMode="auto">
                          <a:xfrm flipH="1">
                            <a:off x="5348605" y="4166870"/>
                            <a:ext cx="65405" cy="17272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43" name="AutoShape 46"/>
                        <wps:cNvCnPr>
                          <a:cxnSpLocks noChangeShapeType="1"/>
                          <a:stCxn id="18" idx="3"/>
                          <a:endCxn id="5" idx="1"/>
                        </wps:cNvCnPr>
                        <wps:spPr bwMode="auto">
                          <a:xfrm flipV="1">
                            <a:off x="2273300" y="4761230"/>
                            <a:ext cx="24955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7"/>
                        <wps:cNvCnPr>
                          <a:cxnSpLocks noChangeShapeType="1"/>
                          <a:stCxn id="19" idx="3"/>
                          <a:endCxn id="6" idx="1"/>
                        </wps:cNvCnPr>
                        <wps:spPr bwMode="auto">
                          <a:xfrm flipV="1">
                            <a:off x="2214880" y="5651500"/>
                            <a:ext cx="31750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8"/>
                        <wps:cNvSpPr>
                          <a:spLocks noChangeArrowheads="1"/>
                        </wps:cNvSpPr>
                        <wps:spPr bwMode="auto">
                          <a:xfrm>
                            <a:off x="4507865" y="4897755"/>
                            <a:ext cx="1635760" cy="771525"/>
                          </a:xfrm>
                          <a:prstGeom prst="downArrowCallout">
                            <a:avLst>
                              <a:gd name="adj1" fmla="val 53004"/>
                              <a:gd name="adj2" fmla="val 52984"/>
                              <a:gd name="adj3" fmla="val 16667"/>
                              <a:gd name="adj4" fmla="val 81139"/>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DDDA245" w14:textId="77777777" w:rsidR="00D9574D" w:rsidRPr="003425FE" w:rsidRDefault="00D9574D" w:rsidP="00BA72A4">
                              <w:pPr>
                                <w:jc w:val="center"/>
                                <w:rPr>
                                  <w:sz w:val="18"/>
                                  <w:szCs w:val="18"/>
                                </w:rPr>
                              </w:pPr>
                              <w:r>
                                <w:rPr>
                                  <w:sz w:val="18"/>
                                  <w:szCs w:val="18"/>
                                </w:rPr>
                                <w:t>Medžiagų p</w:t>
                              </w:r>
                              <w:r w:rsidRPr="003425FE">
                                <w:rPr>
                                  <w:sz w:val="18"/>
                                  <w:szCs w:val="18"/>
                                </w:rPr>
                                <w:t xml:space="preserve">akuotės, </w:t>
                              </w:r>
                              <w:r>
                                <w:rPr>
                                  <w:sz w:val="18"/>
                                  <w:szCs w:val="18"/>
                                </w:rPr>
                                <w:t>naudoti rūbai ir apsaugos priemonės</w:t>
                              </w:r>
                              <w:r w:rsidRPr="003425FE">
                                <w:rPr>
                                  <w:sz w:val="18"/>
                                  <w:szCs w:val="18"/>
                                </w:rPr>
                                <w:t>, buitinės atliekos,</w:t>
                              </w:r>
                              <w:r>
                                <w:rPr>
                                  <w:sz w:val="18"/>
                                  <w:szCs w:val="18"/>
                                </w:rPr>
                                <w:t xml:space="preserve"> sąšlavos,</w:t>
                              </w:r>
                              <w:r w:rsidRPr="003425FE">
                                <w:rPr>
                                  <w:sz w:val="18"/>
                                  <w:szCs w:val="18"/>
                                </w:rPr>
                                <w:t xml:space="preserve"> paviršinės nuotekos</w:t>
                              </w:r>
                            </w:p>
                          </w:txbxContent>
                        </wps:txbx>
                        <wps:bodyPr rot="0" vert="horz" wrap="square" lIns="91440" tIns="45720" rIns="91440" bIns="45720" anchor="t" anchorCtr="0" upright="1">
                          <a:noAutofit/>
                        </wps:bodyPr>
                      </wps:wsp>
                      <wps:wsp>
                        <wps:cNvPr id="46" name="AutoShape 49"/>
                        <wps:cNvCnPr>
                          <a:cxnSpLocks noChangeShapeType="1"/>
                          <a:stCxn id="6" idx="3"/>
                          <a:endCxn id="45" idx="1"/>
                        </wps:cNvCnPr>
                        <wps:spPr bwMode="auto">
                          <a:xfrm flipV="1">
                            <a:off x="3668395" y="5210810"/>
                            <a:ext cx="83947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0"/>
                        <wps:cNvCnPr>
                          <a:cxnSpLocks noChangeShapeType="1"/>
                          <a:stCxn id="39" idx="2"/>
                          <a:endCxn id="45" idx="0"/>
                        </wps:cNvCnPr>
                        <wps:spPr bwMode="auto">
                          <a:xfrm flipH="1">
                            <a:off x="5325745" y="4715510"/>
                            <a:ext cx="22860" cy="18224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48" name="AutoShape 51"/>
                        <wps:cNvCnPr>
                          <a:cxnSpLocks noChangeShapeType="1"/>
                          <a:stCxn id="65" idx="2"/>
                          <a:endCxn id="37" idx="3"/>
                        </wps:cNvCnPr>
                        <wps:spPr bwMode="auto">
                          <a:xfrm flipH="1">
                            <a:off x="4895215" y="7748905"/>
                            <a:ext cx="368935" cy="25082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49" name="AutoShape 52"/>
                        <wps:cNvCnPr>
                          <a:cxnSpLocks noChangeShapeType="1"/>
                          <a:stCxn id="2" idx="3"/>
                          <a:endCxn id="20" idx="1"/>
                        </wps:cNvCnPr>
                        <wps:spPr bwMode="auto">
                          <a:xfrm flipV="1">
                            <a:off x="3707130" y="1085850"/>
                            <a:ext cx="1023620"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3"/>
                        <wps:cNvSpPr>
                          <a:spLocks noChangeArrowheads="1"/>
                        </wps:cNvSpPr>
                        <wps:spPr bwMode="auto">
                          <a:xfrm>
                            <a:off x="4822190" y="168910"/>
                            <a:ext cx="981075" cy="546735"/>
                          </a:xfrm>
                          <a:prstGeom prst="rightArrowCallout">
                            <a:avLst>
                              <a:gd name="adj1" fmla="val 25000"/>
                              <a:gd name="adj2" fmla="val 25000"/>
                              <a:gd name="adj3" fmla="val 29907"/>
                              <a:gd name="adj4" fmla="val 6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33DD043" w14:textId="77777777" w:rsidR="00D9574D" w:rsidRPr="009B373B" w:rsidRDefault="00D9574D" w:rsidP="00BA72A4">
                              <w:pPr>
                                <w:jc w:val="center"/>
                                <w:rPr>
                                  <w:sz w:val="18"/>
                                  <w:szCs w:val="18"/>
                                </w:rPr>
                              </w:pPr>
                              <w:r w:rsidRPr="009B373B">
                                <w:rPr>
                                  <w:sz w:val="18"/>
                                  <w:szCs w:val="18"/>
                                </w:rPr>
                                <w:t>Plovimo nuotekos į aplinką</w:t>
                              </w:r>
                            </w:p>
                          </w:txbxContent>
                        </wps:txbx>
                        <wps:bodyPr rot="0" vert="horz" wrap="square" lIns="91440" tIns="45720" rIns="91440" bIns="45720" anchor="t" anchorCtr="0" upright="1">
                          <a:noAutofit/>
                        </wps:bodyPr>
                      </wps:wsp>
                      <wps:wsp>
                        <wps:cNvPr id="51" name="AutoShape 54"/>
                        <wps:cNvCnPr>
                          <a:cxnSpLocks noChangeShapeType="1"/>
                          <a:stCxn id="2" idx="3"/>
                          <a:endCxn id="50" idx="1"/>
                        </wps:cNvCnPr>
                        <wps:spPr bwMode="auto">
                          <a:xfrm flipV="1">
                            <a:off x="3707130" y="442595"/>
                            <a:ext cx="1115060" cy="1148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2451100" y="2020570"/>
                            <a:ext cx="1294130" cy="41656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288BD4" w14:textId="77777777" w:rsidR="00D9574D" w:rsidRPr="002362EF" w:rsidRDefault="00D9574D" w:rsidP="00BA72A4">
                              <w:pPr>
                                <w:jc w:val="center"/>
                                <w:rPr>
                                  <w:sz w:val="20"/>
                                </w:rPr>
                              </w:pPr>
                              <w:r>
                                <w:rPr>
                                  <w:sz w:val="20"/>
                                </w:rPr>
                                <w:t>Neapdirbamų paviršių apsauga</w:t>
                              </w:r>
                            </w:p>
                          </w:txbxContent>
                        </wps:txbx>
                        <wps:bodyPr rot="0" vert="horz" wrap="square" lIns="91440" tIns="45720" rIns="91440" bIns="45720" anchor="t" anchorCtr="0" upright="1">
                          <a:noAutofit/>
                        </wps:bodyPr>
                      </wps:wsp>
                      <wps:wsp>
                        <wps:cNvPr id="53" name="AutoShape 56"/>
                        <wps:cNvSpPr>
                          <a:spLocks noChangeArrowheads="1"/>
                        </wps:cNvSpPr>
                        <wps:spPr bwMode="auto">
                          <a:xfrm>
                            <a:off x="139700" y="1929765"/>
                            <a:ext cx="2045970" cy="357505"/>
                          </a:xfrm>
                          <a:prstGeom prst="homePlate">
                            <a:avLst>
                              <a:gd name="adj" fmla="val 14307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17955AC" w14:textId="77777777" w:rsidR="00D9574D" w:rsidRPr="0043226E" w:rsidRDefault="00D9574D" w:rsidP="00BA72A4">
                              <w:pPr>
                                <w:tabs>
                                  <w:tab w:val="left" w:pos="342"/>
                                </w:tabs>
                                <w:ind w:right="-39"/>
                                <w:rPr>
                                  <w:sz w:val="18"/>
                                  <w:szCs w:val="18"/>
                                </w:rPr>
                              </w:pPr>
                              <w:r w:rsidRPr="0043226E">
                                <w:rPr>
                                  <w:iCs/>
                                  <w:sz w:val="18"/>
                                  <w:szCs w:val="18"/>
                                </w:rPr>
                                <w:t>Polietilenas, uždangalai, guminės žarnos, lipni izoliacija</w:t>
                              </w:r>
                            </w:p>
                            <w:p w14:paraId="16D87ACF" w14:textId="77777777" w:rsidR="00D9574D" w:rsidRPr="00AF1B57" w:rsidRDefault="00D9574D" w:rsidP="00BA72A4">
                              <w:pPr>
                                <w:tabs>
                                  <w:tab w:val="left" w:pos="342"/>
                                </w:tabs>
                                <w:ind w:right="-39"/>
                                <w:rPr>
                                  <w:sz w:val="18"/>
                                  <w:szCs w:val="18"/>
                                </w:rPr>
                              </w:pPr>
                            </w:p>
                          </w:txbxContent>
                        </wps:txbx>
                        <wps:bodyPr rot="0" vert="horz" wrap="square" lIns="91440" tIns="45720" rIns="91440" bIns="45720" anchor="t" anchorCtr="0" upright="1">
                          <a:noAutofit/>
                        </wps:bodyPr>
                      </wps:wsp>
                      <wps:wsp>
                        <wps:cNvPr id="54" name="AutoShape 57"/>
                        <wps:cNvCnPr>
                          <a:cxnSpLocks noChangeShapeType="1"/>
                          <a:stCxn id="53" idx="3"/>
                        </wps:cNvCnPr>
                        <wps:spPr bwMode="auto">
                          <a:xfrm>
                            <a:off x="2185670" y="2108835"/>
                            <a:ext cx="26543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8"/>
                        <wps:cNvCnPr>
                          <a:cxnSpLocks noChangeShapeType="1"/>
                          <a:stCxn id="52" idx="2"/>
                          <a:endCxn id="3" idx="0"/>
                        </wps:cNvCnPr>
                        <wps:spPr bwMode="auto">
                          <a:xfrm>
                            <a:off x="3098165" y="2453005"/>
                            <a:ext cx="254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9"/>
                        <wps:cNvSpPr>
                          <a:spLocks noChangeArrowheads="1"/>
                        </wps:cNvSpPr>
                        <wps:spPr bwMode="auto">
                          <a:xfrm>
                            <a:off x="3716020" y="4745355"/>
                            <a:ext cx="612140" cy="469265"/>
                          </a:xfrm>
                          <a:prstGeom prst="upArrowCallout">
                            <a:avLst>
                              <a:gd name="adj1" fmla="val 32612"/>
                              <a:gd name="adj2" fmla="val 32612"/>
                              <a:gd name="adj3" fmla="val 16667"/>
                              <a:gd name="adj4" fmla="val 76528"/>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F4B618E" w14:textId="77777777" w:rsidR="00D9574D" w:rsidRPr="00051622" w:rsidRDefault="00D9574D" w:rsidP="00BA72A4">
                              <w:pPr>
                                <w:jc w:val="center"/>
                                <w:rPr>
                                  <w:sz w:val="18"/>
                                  <w:szCs w:val="18"/>
                                </w:rPr>
                              </w:pPr>
                              <w:r w:rsidRPr="00051622">
                                <w:rPr>
                                  <w:sz w:val="18"/>
                                  <w:szCs w:val="18"/>
                                </w:rPr>
                                <w:t>Kietos dalelės</w:t>
                              </w:r>
                            </w:p>
                          </w:txbxContent>
                        </wps:txbx>
                        <wps:bodyPr rot="0" vert="horz" wrap="square" lIns="91440" tIns="45720" rIns="91440" bIns="45720" anchor="t" anchorCtr="0" upright="1">
                          <a:noAutofit/>
                        </wps:bodyPr>
                      </wps:wsp>
                      <wps:wsp>
                        <wps:cNvPr id="57" name="AutoShape 60"/>
                        <wps:cNvCnPr>
                          <a:cxnSpLocks noChangeShapeType="1"/>
                          <a:stCxn id="6" idx="3"/>
                          <a:endCxn id="56" idx="2"/>
                        </wps:cNvCnPr>
                        <wps:spPr bwMode="auto">
                          <a:xfrm flipV="1">
                            <a:off x="3668395" y="5214620"/>
                            <a:ext cx="35369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2548255" y="6177280"/>
                            <a:ext cx="1104265" cy="456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55175B" w14:textId="77777777" w:rsidR="00D9574D" w:rsidRPr="002362EF" w:rsidRDefault="00D9574D" w:rsidP="00BA72A4">
                              <w:pPr>
                                <w:jc w:val="center"/>
                                <w:rPr>
                                  <w:sz w:val="20"/>
                                </w:rPr>
                              </w:pPr>
                              <w:r>
                                <w:rPr>
                                  <w:sz w:val="20"/>
                                </w:rPr>
                                <w:t>Dažymo įrangos plovimas</w:t>
                              </w:r>
                            </w:p>
                          </w:txbxContent>
                        </wps:txbx>
                        <wps:bodyPr rot="0" vert="horz" wrap="square" lIns="91440" tIns="45720" rIns="91440" bIns="45720" anchor="t" anchorCtr="0" upright="1">
                          <a:noAutofit/>
                        </wps:bodyPr>
                      </wps:wsp>
                      <wps:wsp>
                        <wps:cNvPr id="59" name="Rectangle 62"/>
                        <wps:cNvSpPr>
                          <a:spLocks noChangeArrowheads="1"/>
                        </wps:cNvSpPr>
                        <wps:spPr bwMode="auto">
                          <a:xfrm>
                            <a:off x="2548255" y="6977380"/>
                            <a:ext cx="1104265" cy="59753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CCBEA" w14:textId="77777777" w:rsidR="00D9574D" w:rsidRPr="002362EF" w:rsidRDefault="00D9574D" w:rsidP="00BA72A4">
                              <w:pPr>
                                <w:jc w:val="center"/>
                                <w:rPr>
                                  <w:sz w:val="20"/>
                                </w:rPr>
                              </w:pPr>
                              <w:r>
                                <w:rPr>
                                  <w:sz w:val="20"/>
                                </w:rPr>
                                <w:t>Technologinės įrangos priežiūra ir remontas</w:t>
                              </w:r>
                            </w:p>
                          </w:txbxContent>
                        </wps:txbx>
                        <wps:bodyPr rot="0" vert="horz" wrap="square" lIns="91440" tIns="45720" rIns="91440" bIns="45720" anchor="t" anchorCtr="0" upright="1">
                          <a:noAutofit/>
                        </wps:bodyPr>
                      </wps:wsp>
                      <wps:wsp>
                        <wps:cNvPr id="60" name="AutoShape 63"/>
                        <wps:cNvSpPr>
                          <a:spLocks noChangeArrowheads="1"/>
                        </wps:cNvSpPr>
                        <wps:spPr bwMode="auto">
                          <a:xfrm>
                            <a:off x="129540" y="6176645"/>
                            <a:ext cx="2078990" cy="544830"/>
                          </a:xfrm>
                          <a:prstGeom prst="homePlate">
                            <a:avLst>
                              <a:gd name="adj" fmla="val 107982"/>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49B0937" w14:textId="77777777" w:rsidR="00D9574D" w:rsidRPr="009E7977" w:rsidRDefault="00D9574D" w:rsidP="00BA72A4">
                              <w:pPr>
                                <w:rPr>
                                  <w:sz w:val="18"/>
                                  <w:szCs w:val="18"/>
                                </w:rPr>
                              </w:pPr>
                              <w:r>
                                <w:rPr>
                                  <w:sz w:val="18"/>
                                  <w:szCs w:val="18"/>
                                </w:rPr>
                                <w:t>El. energija, valikiai ir skiedikliai, jų regeneravimo įrenginys, atliekų konteineris/talpa</w:t>
                              </w:r>
                            </w:p>
                          </w:txbxContent>
                        </wps:txbx>
                        <wps:bodyPr rot="0" vert="horz" wrap="square" lIns="91440" tIns="45720" rIns="91440" bIns="45720" anchor="t" anchorCtr="0" upright="1">
                          <a:noAutofit/>
                        </wps:bodyPr>
                      </wps:wsp>
                      <wps:wsp>
                        <wps:cNvPr id="61" name="AutoShape 64"/>
                        <wps:cNvSpPr>
                          <a:spLocks noChangeArrowheads="1"/>
                        </wps:cNvSpPr>
                        <wps:spPr bwMode="auto">
                          <a:xfrm>
                            <a:off x="128270" y="6889115"/>
                            <a:ext cx="2078990" cy="805180"/>
                          </a:xfrm>
                          <a:prstGeom prst="homePlate">
                            <a:avLst>
                              <a:gd name="adj" fmla="val 6455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A06DF59" w14:textId="77777777" w:rsidR="00D9574D" w:rsidRPr="009E7977" w:rsidRDefault="00D9574D" w:rsidP="00BA72A4">
                              <w:pPr>
                                <w:rPr>
                                  <w:sz w:val="18"/>
                                  <w:szCs w:val="18"/>
                                </w:rPr>
                              </w:pPr>
                              <w:r>
                                <w:rPr>
                                  <w:sz w:val="18"/>
                                  <w:szCs w:val="18"/>
                                </w:rPr>
                                <w:t>El. energija, metalų pjovimo dujos, suvirinimo medžiagos, alyvos, filtrai, atsarginės dalys, kt. ekspl. medžiagos, darbo įrankiai, klijai, hermetikai, gruntas, dažai</w:t>
                              </w:r>
                            </w:p>
                          </w:txbxContent>
                        </wps:txbx>
                        <wps:bodyPr rot="0" vert="horz" wrap="square" lIns="91440" tIns="45720" rIns="91440" bIns="45720" anchor="t" anchorCtr="0" upright="1">
                          <a:noAutofit/>
                        </wps:bodyPr>
                      </wps:wsp>
                      <wps:wsp>
                        <wps:cNvPr id="62" name="AutoShape 65"/>
                        <wps:cNvCnPr>
                          <a:cxnSpLocks noChangeShapeType="1"/>
                          <a:stCxn id="60" idx="3"/>
                          <a:endCxn id="58" idx="1"/>
                        </wps:cNvCnPr>
                        <wps:spPr bwMode="auto">
                          <a:xfrm flipV="1">
                            <a:off x="2208530" y="6405563"/>
                            <a:ext cx="339725" cy="43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6"/>
                        <wps:cNvCnPr>
                          <a:cxnSpLocks noChangeShapeType="1"/>
                          <a:stCxn id="61" idx="3"/>
                          <a:endCxn id="59" idx="1"/>
                        </wps:cNvCnPr>
                        <wps:spPr bwMode="auto">
                          <a:xfrm flipV="1">
                            <a:off x="2207260" y="7276465"/>
                            <a:ext cx="32512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7"/>
                        <wps:cNvSpPr>
                          <a:spLocks noChangeArrowheads="1"/>
                        </wps:cNvSpPr>
                        <wps:spPr bwMode="auto">
                          <a:xfrm>
                            <a:off x="3783330" y="5615940"/>
                            <a:ext cx="612140" cy="344805"/>
                          </a:xfrm>
                          <a:prstGeom prst="upArrowCallout">
                            <a:avLst>
                              <a:gd name="adj1" fmla="val 44383"/>
                              <a:gd name="adj2" fmla="val 44383"/>
                              <a:gd name="adj3" fmla="val 16667"/>
                              <a:gd name="adj4" fmla="val 76528"/>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2615DAD1" w14:textId="77777777" w:rsidR="00D9574D" w:rsidRPr="00051622" w:rsidRDefault="00D9574D" w:rsidP="00BA72A4">
                              <w:pPr>
                                <w:jc w:val="center"/>
                                <w:rPr>
                                  <w:sz w:val="18"/>
                                  <w:szCs w:val="18"/>
                                </w:rPr>
                              </w:pPr>
                              <w:r>
                                <w:rPr>
                                  <w:sz w:val="18"/>
                                  <w:szCs w:val="18"/>
                                </w:rPr>
                                <w:t>LOJ</w:t>
                              </w:r>
                            </w:p>
                          </w:txbxContent>
                        </wps:txbx>
                        <wps:bodyPr rot="0" vert="horz" wrap="square" lIns="91440" tIns="45720" rIns="91440" bIns="45720" anchor="t" anchorCtr="0" upright="1">
                          <a:noAutofit/>
                        </wps:bodyPr>
                      </wps:wsp>
                      <wps:wsp>
                        <wps:cNvPr id="65" name="AutoShape 68"/>
                        <wps:cNvSpPr>
                          <a:spLocks noChangeArrowheads="1"/>
                        </wps:cNvSpPr>
                        <wps:spPr bwMode="auto">
                          <a:xfrm>
                            <a:off x="4376420" y="6797675"/>
                            <a:ext cx="1774825" cy="951230"/>
                          </a:xfrm>
                          <a:prstGeom prst="downArrowCallout">
                            <a:avLst>
                              <a:gd name="adj1" fmla="val 46646"/>
                              <a:gd name="adj2" fmla="val 46628"/>
                              <a:gd name="adj3" fmla="val 16667"/>
                              <a:gd name="adj4" fmla="val 81139"/>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BD795C" w14:textId="77777777" w:rsidR="00D9574D" w:rsidRPr="003425FE" w:rsidRDefault="00D9574D" w:rsidP="00BA72A4">
                              <w:pPr>
                                <w:jc w:val="center"/>
                                <w:rPr>
                                  <w:sz w:val="18"/>
                                  <w:szCs w:val="18"/>
                                </w:rPr>
                              </w:pPr>
                              <w:r>
                                <w:rPr>
                                  <w:sz w:val="18"/>
                                  <w:szCs w:val="18"/>
                                </w:rPr>
                                <w:t>Medžiagų p</w:t>
                              </w:r>
                              <w:r w:rsidRPr="003425FE">
                                <w:rPr>
                                  <w:sz w:val="18"/>
                                  <w:szCs w:val="18"/>
                                </w:rPr>
                                <w:t xml:space="preserve">akuotės, </w:t>
                              </w:r>
                              <w:r>
                                <w:rPr>
                                  <w:sz w:val="18"/>
                                  <w:szCs w:val="18"/>
                                </w:rPr>
                                <w:t xml:space="preserve">nebetinkama naudoti įranga, sulūžę įrankiai, metalų laužo ir šlakų atliekos, naudoti filtrai, akumuliatoriai, alyvos, </w:t>
                              </w:r>
                              <w:r w:rsidRPr="003425FE">
                                <w:rPr>
                                  <w:sz w:val="18"/>
                                  <w:szCs w:val="18"/>
                                </w:rPr>
                                <w:t>buitinės atliekos</w:t>
                              </w:r>
                            </w:p>
                          </w:txbxContent>
                        </wps:txbx>
                        <wps:bodyPr rot="0" vert="horz" wrap="square" lIns="91440" tIns="45720" rIns="91440" bIns="45720" anchor="t" anchorCtr="0" upright="1">
                          <a:noAutofit/>
                        </wps:bodyPr>
                      </wps:wsp>
                      <wps:wsp>
                        <wps:cNvPr id="66" name="AutoShape 69"/>
                        <wps:cNvSpPr>
                          <a:spLocks noChangeArrowheads="1"/>
                        </wps:cNvSpPr>
                        <wps:spPr bwMode="auto">
                          <a:xfrm>
                            <a:off x="4507865" y="5832475"/>
                            <a:ext cx="1635760" cy="490855"/>
                          </a:xfrm>
                          <a:prstGeom prst="downArrowCallout">
                            <a:avLst>
                              <a:gd name="adj1" fmla="val 83312"/>
                              <a:gd name="adj2" fmla="val 83281"/>
                              <a:gd name="adj3" fmla="val 16667"/>
                              <a:gd name="adj4" fmla="val 81139"/>
                            </a:avLst>
                          </a:prstGeom>
                          <a:gradFill rotWithShape="0">
                            <a:gsLst>
                              <a:gs pos="0">
                                <a:srgbClr val="FBD4B4"/>
                              </a:gs>
                              <a:gs pos="100000">
                                <a:srgbClr val="FFFFFF"/>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285713D" w14:textId="77777777" w:rsidR="00D9574D" w:rsidRPr="003425FE" w:rsidRDefault="00D9574D" w:rsidP="00BA72A4">
                              <w:pPr>
                                <w:jc w:val="center"/>
                                <w:rPr>
                                  <w:sz w:val="18"/>
                                  <w:szCs w:val="18"/>
                                </w:rPr>
                              </w:pPr>
                              <w:r>
                                <w:rPr>
                                  <w:sz w:val="18"/>
                                  <w:szCs w:val="18"/>
                                </w:rPr>
                                <w:t>Užterštų valiklių ir dažų atliekos</w:t>
                              </w:r>
                            </w:p>
                          </w:txbxContent>
                        </wps:txbx>
                        <wps:bodyPr rot="0" vert="horz" wrap="square" lIns="91440" tIns="45720" rIns="91440" bIns="45720" anchor="t" anchorCtr="0" upright="1">
                          <a:noAutofit/>
                        </wps:bodyPr>
                      </wps:wsp>
                      <wps:wsp>
                        <wps:cNvPr id="67" name="AutoShape 70"/>
                        <wps:cNvSpPr>
                          <a:spLocks noChangeArrowheads="1"/>
                        </wps:cNvSpPr>
                        <wps:spPr bwMode="auto">
                          <a:xfrm>
                            <a:off x="3822700" y="6259830"/>
                            <a:ext cx="1130300" cy="461645"/>
                          </a:xfrm>
                          <a:prstGeom prst="upArrowCallout">
                            <a:avLst>
                              <a:gd name="adj1" fmla="val 61210"/>
                              <a:gd name="adj2" fmla="val 61210"/>
                              <a:gd name="adj3" fmla="val 16667"/>
                              <a:gd name="adj4" fmla="val 76528"/>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577BF15" w14:textId="77777777" w:rsidR="00D9574D" w:rsidRPr="00051622" w:rsidRDefault="00D9574D" w:rsidP="00BA72A4">
                              <w:pPr>
                                <w:jc w:val="center"/>
                                <w:rPr>
                                  <w:sz w:val="18"/>
                                  <w:szCs w:val="18"/>
                                </w:rPr>
                              </w:pPr>
                              <w:r>
                                <w:rPr>
                                  <w:sz w:val="18"/>
                                  <w:szCs w:val="18"/>
                                </w:rPr>
                                <w:t>Kietos dalelės, metalų oksidai, LOJ</w:t>
                              </w:r>
                            </w:p>
                          </w:txbxContent>
                        </wps:txbx>
                        <wps:bodyPr rot="0" vert="horz" wrap="square" lIns="91440" tIns="45720" rIns="91440" bIns="45720" anchor="t" anchorCtr="0" upright="1">
                          <a:noAutofit/>
                        </wps:bodyPr>
                      </wps:wsp>
                      <wps:wsp>
                        <wps:cNvPr id="68" name="AutoShape 71"/>
                        <wps:cNvCnPr>
                          <a:cxnSpLocks noChangeShapeType="1"/>
                          <a:stCxn id="58" idx="3"/>
                          <a:endCxn id="64" idx="2"/>
                        </wps:cNvCnPr>
                        <wps:spPr bwMode="auto">
                          <a:xfrm flipV="1">
                            <a:off x="3668395" y="5960745"/>
                            <a:ext cx="42100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2"/>
                        <wps:cNvCnPr>
                          <a:cxnSpLocks noChangeShapeType="1"/>
                          <a:stCxn id="58" idx="3"/>
                          <a:endCxn id="66" idx="1"/>
                        </wps:cNvCnPr>
                        <wps:spPr bwMode="auto">
                          <a:xfrm flipV="1">
                            <a:off x="3668395" y="6031865"/>
                            <a:ext cx="83947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3"/>
                        <wps:cNvCnPr>
                          <a:cxnSpLocks noChangeShapeType="1"/>
                          <a:stCxn id="59" idx="3"/>
                          <a:endCxn id="67" idx="1"/>
                        </wps:cNvCnPr>
                        <wps:spPr bwMode="auto">
                          <a:xfrm flipV="1">
                            <a:off x="3668395" y="6544945"/>
                            <a:ext cx="154305"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4"/>
                        <wps:cNvCnPr>
                          <a:cxnSpLocks noChangeShapeType="1"/>
                          <a:stCxn id="59" idx="3"/>
                          <a:endCxn id="65" idx="1"/>
                        </wps:cNvCnPr>
                        <wps:spPr bwMode="auto">
                          <a:xfrm flipV="1">
                            <a:off x="3668395" y="7183755"/>
                            <a:ext cx="70802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5"/>
                        <wps:cNvCnPr>
                          <a:cxnSpLocks noChangeShapeType="1"/>
                          <a:stCxn id="6" idx="2"/>
                          <a:endCxn id="58" idx="0"/>
                        </wps:cNvCnPr>
                        <wps:spPr bwMode="auto">
                          <a:xfrm>
                            <a:off x="3100705" y="5895340"/>
                            <a:ext cx="63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6"/>
                        <wps:cNvCnPr>
                          <a:cxnSpLocks noChangeShapeType="1"/>
                          <a:stCxn id="58" idx="2"/>
                          <a:endCxn id="59" idx="0"/>
                        </wps:cNvCnPr>
                        <wps:spPr bwMode="auto">
                          <a:xfrm>
                            <a:off x="3100705" y="6649720"/>
                            <a:ext cx="63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7"/>
                        <wps:cNvCnPr>
                          <a:cxnSpLocks noChangeShapeType="1"/>
                          <a:stCxn id="45" idx="2"/>
                          <a:endCxn id="66" idx="0"/>
                        </wps:cNvCnPr>
                        <wps:spPr bwMode="auto">
                          <a:xfrm>
                            <a:off x="5325745" y="5669280"/>
                            <a:ext cx="635" cy="16319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75" name="AutoShape 78"/>
                        <wps:cNvCnPr>
                          <a:cxnSpLocks noChangeShapeType="1"/>
                          <a:stCxn id="66" idx="2"/>
                          <a:endCxn id="65" idx="0"/>
                        </wps:cNvCnPr>
                        <wps:spPr bwMode="auto">
                          <a:xfrm flipH="1">
                            <a:off x="5264150" y="6323330"/>
                            <a:ext cx="61595" cy="47434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C91AD5A" id="Canvas 76" o:spid="_x0000_s1026" editas="canvas" style="width:487.05pt;height:665.6pt;mso-position-horizontal-relative:char;mso-position-vertical-relative:line" coordsize="61855,8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55;height:84531;visibility:visible;mso-wrap-style:square">
                  <v:fill o:detectmouseclick="t"/>
                  <v:path o:connecttype="none"/>
                </v:shape>
                <v:rect id="Rectangle 4" o:spid="_x0000_s1028" style="position:absolute;left:24479;top:6464;width:12941;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" strokecolor="#4f81bd" strokeweight="2.5pt">
                  <v:shadow color="#868686"/>
                  <v:textbox>
                    <w:txbxContent>
                      <w:p w14:paraId="12BBED83" w14:textId="77777777" w:rsidR="00D9574D" w:rsidRPr="002362EF" w:rsidRDefault="00D9574D" w:rsidP="00BA72A4">
                        <w:pPr>
                          <w:jc w:val="center"/>
                          <w:rPr>
                            <w:sz w:val="20"/>
                          </w:rPr>
                        </w:pPr>
                        <w:r>
                          <w:rPr>
                            <w:sz w:val="20"/>
                          </w:rPr>
                          <w:t>Pasirengimas darbui, įrangos ir darbo vietos paruošimas</w:t>
                        </w:r>
                      </w:p>
                    </w:txbxContent>
                  </v:textbox>
                </v:rect>
                <v:rect id="Rectangle 5" o:spid="_x0000_s1029" style="position:absolute;left:25012;top:13290;width:11900;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" strokecolor="#c0504d" strokeweight="2.5pt">
                  <v:shadow color="#868686"/>
                  <v:textbox>
                    <w:txbxContent>
                      <w:p w14:paraId="0A7F0201" w14:textId="77777777" w:rsidR="00D9574D" w:rsidRPr="002362EF" w:rsidRDefault="00D9574D" w:rsidP="00BA72A4">
                        <w:pPr>
                          <w:jc w:val="center"/>
                          <w:rPr>
                            <w:sz w:val="20"/>
                          </w:rPr>
                        </w:pPr>
                        <w:r>
                          <w:rPr>
                            <w:sz w:val="20"/>
                          </w:rPr>
                          <w:t>Paviršių plovimas aukšto slėgio gėlu vandeniu</w:t>
                        </w:r>
                      </w:p>
                    </w:txbxContent>
                  </v:textbox>
                </v:rect>
                <v:rect id="Rectangle 6" o:spid="_x0000_s1030" style="position:absolute;left:25393;top:27101;width:11221;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" strokecolor="#c0504d" strokeweight="2.5pt">
                  <v:shadow color="#868686"/>
                  <v:textbox>
                    <w:txbxContent>
                      <w:p w14:paraId="5831E5EA" w14:textId="77777777" w:rsidR="00D9574D" w:rsidRPr="002362EF" w:rsidRDefault="00D9574D" w:rsidP="00BA72A4">
                        <w:pPr>
                          <w:jc w:val="center"/>
                          <w:rPr>
                            <w:sz w:val="20"/>
                          </w:rPr>
                        </w:pPr>
                        <w:r>
                          <w:rPr>
                            <w:sz w:val="20"/>
                          </w:rPr>
                          <w:t>Pavirš</w:t>
                        </w:r>
                        <w:r w:rsidRPr="002362EF">
                          <w:rPr>
                            <w:sz w:val="20"/>
                          </w:rPr>
                          <w:t xml:space="preserve">ių </w:t>
                        </w:r>
                        <w:r>
                          <w:rPr>
                            <w:sz w:val="20"/>
                          </w:rPr>
                          <w:t>valy</w:t>
                        </w:r>
                        <w:r w:rsidRPr="002362EF">
                          <w:rPr>
                            <w:sz w:val="20"/>
                          </w:rPr>
                          <w:t>mas</w:t>
                        </w:r>
                        <w:r>
                          <w:rPr>
                            <w:sz w:val="20"/>
                          </w:rPr>
                          <w:t xml:space="preserve"> abrazyvo (šratų, šlako) srautu</w:t>
                        </w:r>
                      </w:p>
                    </w:txbxContent>
                  </v:textbox>
                </v:rect>
                <v:rect id="Rectangle 7" o:spid="_x0000_s1031" style="position:absolute;left:25158;top:34937;width:11672;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" strokecolor="#c0504d" strokeweight="2.5pt">
                  <v:shadow color="#868686"/>
                  <v:textbox>
                    <w:txbxContent>
                      <w:p w14:paraId="085B67D6" w14:textId="77777777" w:rsidR="00D9574D" w:rsidRPr="002362EF" w:rsidRDefault="00D9574D" w:rsidP="00BA72A4">
                        <w:pPr>
                          <w:jc w:val="center"/>
                          <w:rPr>
                            <w:sz w:val="20"/>
                          </w:rPr>
                        </w:pPr>
                        <w:r>
                          <w:rPr>
                            <w:sz w:val="20"/>
                          </w:rPr>
                          <w:t>Dažų paruošimas, metalizavimas cinku ir</w:t>
                        </w:r>
                        <w:r w:rsidRPr="002362EF">
                          <w:rPr>
                            <w:sz w:val="20"/>
                          </w:rPr>
                          <w:t xml:space="preserve"> </w:t>
                        </w:r>
                        <w:r>
                          <w:rPr>
                            <w:sz w:val="20"/>
                          </w:rPr>
                          <w:t>dažym</w:t>
                        </w:r>
                        <w:r w:rsidRPr="002362EF">
                          <w:rPr>
                            <w:sz w:val="20"/>
                          </w:rPr>
                          <w:t>as</w:t>
                        </w:r>
                      </w:p>
                    </w:txbxContent>
                  </v:textbox>
                </v:rect>
                <v:rect id="Rectangle 8" o:spid="_x0000_s1032" style="position:absolute;left:25387;top:43383;width:11233;height:8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" strokecolor="#c0504d" strokeweight="2.5pt">
                  <v:shadow color="#868686"/>
                  <v:textbox>
                    <w:txbxContent>
                      <w:p w14:paraId="02F2AB31" w14:textId="77777777" w:rsidR="00D9574D" w:rsidRPr="002362EF" w:rsidRDefault="00D9574D" w:rsidP="00BA72A4">
                        <w:pPr>
                          <w:jc w:val="center"/>
                          <w:rPr>
                            <w:sz w:val="20"/>
                          </w:rPr>
                        </w:pPr>
                        <w:r>
                          <w:rPr>
                            <w:sz w:val="20"/>
                          </w:rPr>
                          <w:t>Dažymo kamerų, dažomų patalpų šildymas, nudažytų paviršių džiovinim</w:t>
                        </w:r>
                        <w:r w:rsidRPr="002362EF">
                          <w:rPr>
                            <w:sz w:val="20"/>
                          </w:rPr>
                          <w:t>as</w:t>
                        </w:r>
                      </w:p>
                    </w:txbxContent>
                  </v:textbox>
                </v:rect>
                <v:rect id="Rectangle 9" o:spid="_x0000_s1033" style="position:absolute;left:25482;top:54229;width:11043;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" strokecolor="#4f81bd" strokeweight="2.5pt">
                  <v:shadow color="#868686"/>
                  <v:textbox>
                    <w:txbxContent>
                      <w:p w14:paraId="7A6C6495" w14:textId="77777777" w:rsidR="00D9574D" w:rsidRPr="002362EF" w:rsidRDefault="00D9574D" w:rsidP="00BA72A4">
                        <w:pPr>
                          <w:jc w:val="center"/>
                          <w:rPr>
                            <w:sz w:val="20"/>
                          </w:rPr>
                        </w:pPr>
                        <w:r>
                          <w:rPr>
                            <w:sz w:val="20"/>
                          </w:rPr>
                          <w:t>Darbo vietų sutvarkymas</w:t>
                        </w:r>
                      </w:p>
                    </w:txbxContent>
                  </v:textbox>
                </v:rect>
                <v:rect id="Rectangle 10" o:spid="_x0000_s1034" style="position:absolute;left:25914;top:596;width:10052;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" strokeweight="1pt">
                  <v:stroke dashstyle="dash"/>
                  <v:shadow color="#868686"/>
                  <v:textbox>
                    <w:txbxContent>
                      <w:p w14:paraId="75C8BD09" w14:textId="77777777" w:rsidR="00D9574D" w:rsidRPr="002362EF" w:rsidRDefault="00D9574D" w:rsidP="00BA72A4">
                        <w:pPr>
                          <w:jc w:val="center"/>
                          <w:rPr>
                            <w:sz w:val="20"/>
                          </w:rPr>
                        </w:pPr>
                        <w:r>
                          <w:rPr>
                            <w:sz w:val="20"/>
                          </w:rPr>
                          <w:t>Paviršių defektavimas</w:t>
                        </w:r>
                      </w:p>
                    </w:txbxContent>
                  </v:textbox>
                </v:rect>
                <v:shapetype id="_x0000_t32" coordsize="21600,21600" o:spt="32" o:oned="t" path="m,l21600,21600e" filled="f">
                  <v:path arrowok="t" fillok="f" o:connecttype="none"/>
                  <o:lock v:ext="edit" shapetype="t"/>
                </v:shapetype>
                <v:shape id="AutoShape 11" o:spid="_x0000_s1035" type="#_x0000_t32" style="position:absolute;left:30949;top:12020;width:13;height:1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32" style="position:absolute;left:30962;top:18688;width:19;height:1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3" o:spid="_x0000_s1037" type="#_x0000_t32" style="position:absolute;left:30943;top:4914;width:6;height:1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4" o:spid="_x0000_s1038" type="#_x0000_t32" style="position:absolute;left:30994;top:32550;width:13;height:22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5" o:spid="_x0000_s1039" type="#_x0000_t32" style="position:absolute;left:30994;top:40582;width:13;height:2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6" o:spid="_x0000_s1040" type="#_x0000_t32" style="position:absolute;left:31007;top:51993;width:6;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 o:spid="_x0000_s1041" type="#_x0000_t15" style="position:absolute;left:1358;top:2184;width:2049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" strokecolor="#95b3d7" strokeweight="1pt">
                  <v:fill color2="#b8cce4" focus="100%" type="gradient"/>
                  <v:shadow on="t" color="#243f60" opacity=".5" offset="1pt"/>
                  <v:textbox>
                    <w:txbxContent>
                      <w:p w14:paraId="3F7A6742" w14:textId="77777777" w:rsidR="00D9574D" w:rsidRPr="00F01140" w:rsidRDefault="00D9574D" w:rsidP="00BA72A4">
                        <w:pPr>
                          <w:tabs>
                            <w:tab w:val="left" w:pos="342"/>
                          </w:tabs>
                          <w:rPr>
                            <w:sz w:val="18"/>
                            <w:szCs w:val="18"/>
                          </w:rPr>
                        </w:pPr>
                        <w:r w:rsidRPr="00F01140">
                          <w:rPr>
                            <w:iCs/>
                            <w:sz w:val="18"/>
                            <w:szCs w:val="18"/>
                          </w:rPr>
                          <w:t xml:space="preserve">Technologinė įranga, keltuvai, lopšiai, pastoliai, </w:t>
                        </w:r>
                        <w:r>
                          <w:rPr>
                            <w:iCs/>
                            <w:sz w:val="18"/>
                            <w:szCs w:val="18"/>
                          </w:rPr>
                          <w:t xml:space="preserve">autopakrautuvai, </w:t>
                        </w:r>
                        <w:r w:rsidRPr="00F01140">
                          <w:rPr>
                            <w:iCs/>
                            <w:sz w:val="18"/>
                            <w:szCs w:val="18"/>
                          </w:rPr>
                          <w:t>kranai, stropavimo įranga, darbo įrankiai ir priemonės, darbo zoną lokalizuojančios uždangos</w:t>
                        </w:r>
                        <w:r>
                          <w:rPr>
                            <w:iCs/>
                            <w:sz w:val="18"/>
                            <w:szCs w:val="18"/>
                          </w:rPr>
                          <w:t xml:space="preserve">, dokų </w:t>
                        </w:r>
                        <w:r w:rsidRPr="00F01140">
                          <w:rPr>
                            <w:iCs/>
                            <w:sz w:val="18"/>
                            <w:szCs w:val="18"/>
                          </w:rPr>
                          <w:t xml:space="preserve">vėjo uždangos, </w:t>
                        </w:r>
                        <w:r>
                          <w:rPr>
                            <w:iCs/>
                            <w:sz w:val="18"/>
                            <w:szCs w:val="18"/>
                          </w:rPr>
                          <w:t>prisijungimas prie el. energijos, suspausto oro, gėlo vandens tinklų</w:t>
                        </w:r>
                      </w:p>
                    </w:txbxContent>
                  </v:textbox>
                </v:shape>
                <v:shape id="AutoShape 18" o:spid="_x0000_s1042" type="#_x0000_t15" style="position:absolute;left:1358;top:14732;width:20460;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" strokecolor="#95b3d7" strokeweight="1pt">
                  <v:fill color2="#b8cce4" focus="100%" type="gradient"/>
                  <v:shadow on="t" color="#243f60" opacity=".5" offset="1pt"/>
                  <v:textbox>
                    <w:txbxContent>
                      <w:p w14:paraId="5DD6EBCC" w14:textId="77777777" w:rsidR="00D9574D" w:rsidRPr="0043226E" w:rsidRDefault="00D9574D" w:rsidP="00BA72A4">
                        <w:pPr>
                          <w:rPr>
                            <w:sz w:val="18"/>
                            <w:szCs w:val="18"/>
                          </w:rPr>
                        </w:pPr>
                        <w:r w:rsidRPr="0043226E">
                          <w:rPr>
                            <w:iCs/>
                            <w:sz w:val="18"/>
                            <w:szCs w:val="18"/>
                          </w:rPr>
                          <w:t>El. energija ar dyzelinas, gėlas vanduo, plovimo įranga, filtrai</w:t>
                        </w:r>
                      </w:p>
                    </w:txbxContent>
                  </v:textbox>
                </v:shape>
                <v:shape id="AutoShape 19" o:spid="_x0000_s1043" type="#_x0000_t15" style="position:absolute;left:1435;top:23812;width:21310;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" strokecolor="#95b3d7" strokeweight="1pt">
                  <v:fill color2="#b8cce4" focus="100%" type="gradient"/>
                  <v:shadow on="t" color="#243f60" opacity=".5" offset="1pt"/>
                  <v:textbox>
                    <w:txbxContent>
                      <w:p w14:paraId="1E524D32" w14:textId="77777777" w:rsidR="00D9574D" w:rsidRPr="00DC6AEB" w:rsidRDefault="00D9574D" w:rsidP="00BA72A4">
                        <w:pPr>
                          <w:tabs>
                            <w:tab w:val="left" w:pos="342"/>
                          </w:tabs>
                          <w:rPr>
                            <w:sz w:val="18"/>
                            <w:szCs w:val="18"/>
                          </w:rPr>
                        </w:pPr>
                        <w:r w:rsidRPr="00DC6AEB">
                          <w:rPr>
                            <w:iCs/>
                            <w:sz w:val="18"/>
                            <w:szCs w:val="18"/>
                          </w:rPr>
                          <w:t>Elektros energija, dyzelinas, suspaustas oras, oro valymo įrengimai,</w:t>
                        </w:r>
                        <w:r>
                          <w:rPr>
                            <w:iCs/>
                            <w:sz w:val="18"/>
                            <w:szCs w:val="18"/>
                          </w:rPr>
                          <w:t xml:space="preserve"> vėjo uždangos,</w:t>
                        </w:r>
                        <w:r w:rsidRPr="00DC6AEB">
                          <w:rPr>
                            <w:iCs/>
                            <w:sz w:val="18"/>
                            <w:szCs w:val="18"/>
                          </w:rPr>
                          <w:t xml:space="preserve"> metalo šratai, </w:t>
                        </w:r>
                        <w:r>
                          <w:rPr>
                            <w:iCs/>
                            <w:sz w:val="18"/>
                            <w:szCs w:val="18"/>
                          </w:rPr>
                          <w:t>šlakas</w:t>
                        </w:r>
                        <w:r w:rsidRPr="00DC6AEB">
                          <w:rPr>
                            <w:iCs/>
                            <w:sz w:val="18"/>
                            <w:szCs w:val="18"/>
                          </w:rPr>
                          <w:t xml:space="preserve">, </w:t>
                        </w:r>
                        <w:r>
                          <w:rPr>
                            <w:iCs/>
                            <w:sz w:val="18"/>
                            <w:szCs w:val="18"/>
                          </w:rPr>
                          <w:t xml:space="preserve">kompresoriai smėliavimo įranga, </w:t>
                        </w:r>
                        <w:r w:rsidRPr="00DC6AEB">
                          <w:rPr>
                            <w:iCs/>
                            <w:sz w:val="18"/>
                            <w:szCs w:val="18"/>
                          </w:rPr>
                          <w:t xml:space="preserve">darbo įrankiai ir </w:t>
                        </w:r>
                        <w:r>
                          <w:rPr>
                            <w:iCs/>
                            <w:sz w:val="18"/>
                            <w:szCs w:val="18"/>
                          </w:rPr>
                          <w:t xml:space="preserve">asmens apsaugos </w:t>
                        </w:r>
                        <w:r w:rsidRPr="00DC6AEB">
                          <w:rPr>
                            <w:iCs/>
                            <w:sz w:val="18"/>
                            <w:szCs w:val="18"/>
                          </w:rPr>
                          <w:t>priemonės</w:t>
                        </w:r>
                      </w:p>
                    </w:txbxContent>
                  </v:textbox>
                </v:shape>
                <v:shape id="AutoShape 20" o:spid="_x0000_s1044" type="#_x0000_t15" style="position:absolute;left:1435;top:33388;width:21564;height:10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" strokecolor="#95b3d7" strokeweight="1pt">
                  <v:fill color2="#b8cce4" focus="100%" type="gradient"/>
                  <v:shadow on="t" color="#243f60" opacity=".5" offset="1pt"/>
                  <v:textbox>
                    <w:txbxContent>
                      <w:p w14:paraId="780A26C9" w14:textId="77777777" w:rsidR="00D9574D" w:rsidRPr="007E3DDD" w:rsidRDefault="00D9574D" w:rsidP="00BA72A4">
                        <w:pPr>
                          <w:tabs>
                            <w:tab w:val="left" w:pos="342"/>
                          </w:tabs>
                          <w:rPr>
                            <w:sz w:val="18"/>
                            <w:szCs w:val="18"/>
                          </w:rPr>
                        </w:pPr>
                        <w:r w:rsidRPr="007E3DDD">
                          <w:rPr>
                            <w:iCs/>
                            <w:sz w:val="18"/>
                            <w:szCs w:val="18"/>
                          </w:rPr>
                          <w:t xml:space="preserve">Elektros energija, suspaustas oras, </w:t>
                        </w:r>
                        <w:r>
                          <w:rPr>
                            <w:iCs/>
                            <w:sz w:val="18"/>
                            <w:szCs w:val="18"/>
                          </w:rPr>
                          <w:t xml:space="preserve">metalizavimo ir </w:t>
                        </w:r>
                        <w:r w:rsidRPr="007E3DDD">
                          <w:rPr>
                            <w:iCs/>
                            <w:sz w:val="18"/>
                            <w:szCs w:val="18"/>
                          </w:rPr>
                          <w:t>dažymo įranga, dažymo kameros,</w:t>
                        </w:r>
                        <w:r>
                          <w:rPr>
                            <w:iCs/>
                            <w:sz w:val="18"/>
                            <w:szCs w:val="18"/>
                          </w:rPr>
                          <w:t xml:space="preserve"> cinko viela, </w:t>
                        </w:r>
                        <w:r w:rsidRPr="007E3DDD">
                          <w:rPr>
                            <w:iCs/>
                            <w:sz w:val="18"/>
                            <w:szCs w:val="18"/>
                          </w:rPr>
                          <w:t xml:space="preserve">dažymo medžiagos, </w:t>
                        </w:r>
                        <w:r>
                          <w:rPr>
                            <w:iCs/>
                            <w:sz w:val="18"/>
                            <w:szCs w:val="18"/>
                          </w:rPr>
                          <w:t>dažų maišytuvai ir šildytuvai</w:t>
                        </w:r>
                        <w:r w:rsidRPr="007E3DDD">
                          <w:rPr>
                            <w:iCs/>
                            <w:sz w:val="18"/>
                            <w:szCs w:val="18"/>
                          </w:rPr>
                          <w:t xml:space="preserve">, oro valymo įrengimai, darbo įrankiai ir priemonės, </w:t>
                        </w:r>
                        <w:r>
                          <w:rPr>
                            <w:iCs/>
                            <w:sz w:val="18"/>
                            <w:szCs w:val="18"/>
                          </w:rPr>
                          <w:t xml:space="preserve">asmens </w:t>
                        </w:r>
                        <w:r w:rsidRPr="007E3DDD">
                          <w:rPr>
                            <w:iCs/>
                            <w:sz w:val="18"/>
                            <w:szCs w:val="18"/>
                          </w:rPr>
                          <w:t>apsaugos priemonės</w:t>
                        </w:r>
                        <w:r>
                          <w:rPr>
                            <w:iCs/>
                            <w:sz w:val="18"/>
                            <w:szCs w:val="18"/>
                          </w:rPr>
                          <w:t>, pašluostės</w:t>
                        </w:r>
                      </w:p>
                    </w:txbxContent>
                  </v:textbox>
                </v:shape>
                <v:shape id="AutoShape 21" o:spid="_x0000_s1045" type="#_x0000_t15" style="position:absolute;left:1435;top:44570;width:21298;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" strokecolor="#95b3d7" strokeweight="1pt">
                  <v:fill color2="#b8cce4" focus="100%" type="gradient"/>
                  <v:shadow on="t" color="#243f60" opacity=".5" offset="1pt"/>
                  <v:textbox>
                    <w:txbxContent>
                      <w:p w14:paraId="7884D3B2" w14:textId="77777777" w:rsidR="00D9574D" w:rsidRPr="004A4B87" w:rsidRDefault="00D9574D" w:rsidP="00BA72A4">
                        <w:pPr>
                          <w:tabs>
                            <w:tab w:val="left" w:pos="342"/>
                          </w:tabs>
                          <w:rPr>
                            <w:sz w:val="18"/>
                            <w:szCs w:val="18"/>
                          </w:rPr>
                        </w:pPr>
                        <w:r w:rsidRPr="004A4B87">
                          <w:rPr>
                            <w:iCs/>
                            <w:sz w:val="18"/>
                            <w:szCs w:val="18"/>
                          </w:rPr>
                          <w:t>El. energija, gamtinės dujos, dyzelinas, šildytuvai, or</w:t>
                        </w:r>
                        <w:r>
                          <w:rPr>
                            <w:iCs/>
                            <w:sz w:val="18"/>
                            <w:szCs w:val="18"/>
                          </w:rPr>
                          <w:t>o cirkuliavimo sistema</w:t>
                        </w:r>
                        <w:r w:rsidRPr="004A4B87">
                          <w:rPr>
                            <w:iCs/>
                            <w:sz w:val="18"/>
                            <w:szCs w:val="18"/>
                          </w:rPr>
                          <w:t xml:space="preserve">, polietileno rankovės, </w:t>
                        </w:r>
                        <w:r>
                          <w:rPr>
                            <w:iCs/>
                            <w:sz w:val="18"/>
                            <w:szCs w:val="18"/>
                          </w:rPr>
                          <w:t xml:space="preserve">filtrai, </w:t>
                        </w:r>
                        <w:r w:rsidRPr="004A4B87">
                          <w:rPr>
                            <w:iCs/>
                            <w:sz w:val="18"/>
                            <w:szCs w:val="18"/>
                          </w:rPr>
                          <w:t>izoliacijos</w:t>
                        </w:r>
                      </w:p>
                    </w:txbxContent>
                  </v:textbox>
                </v:shape>
                <v:shape id="AutoShape 22" o:spid="_x0000_s1046" type="#_x0000_t15" style="position:absolute;left:1358;top:52755;width:20790;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" strokecolor="#95b3d7" strokeweight="1pt">
                  <v:fill color2="#b8cce4" focus="100%" type="gradient"/>
                  <v:shadow on="t" color="#243f60" opacity=".5" offset="1pt"/>
                  <v:textbox>
                    <w:txbxContent>
                      <w:p w14:paraId="76D7787F" w14:textId="77777777" w:rsidR="00D9574D" w:rsidRPr="004A4B87" w:rsidRDefault="00D9574D" w:rsidP="00BA72A4">
                        <w:pPr>
                          <w:tabs>
                            <w:tab w:val="left" w:pos="342"/>
                          </w:tabs>
                          <w:rPr>
                            <w:sz w:val="18"/>
                            <w:szCs w:val="18"/>
                          </w:rPr>
                        </w:pPr>
                        <w:r>
                          <w:rPr>
                            <w:iCs/>
                            <w:sz w:val="18"/>
                            <w:szCs w:val="18"/>
                          </w:rPr>
                          <w:t>Autokrautuvai</w:t>
                        </w:r>
                        <w:r w:rsidRPr="004A4B87">
                          <w:rPr>
                            <w:iCs/>
                            <w:sz w:val="18"/>
                            <w:szCs w:val="18"/>
                          </w:rPr>
                          <w:t xml:space="preserve">, kranai, stropavimo įranga, </w:t>
                        </w:r>
                        <w:r>
                          <w:rPr>
                            <w:iCs/>
                            <w:sz w:val="18"/>
                            <w:szCs w:val="18"/>
                          </w:rPr>
                          <w:t>abrazyvo surinkimo įranga, konteineriai</w:t>
                        </w:r>
                        <w:r w:rsidRPr="004A4B87">
                          <w:rPr>
                            <w:iCs/>
                            <w:sz w:val="18"/>
                            <w:szCs w:val="18"/>
                          </w:rPr>
                          <w:t xml:space="preserve">, </w:t>
                        </w:r>
                        <w:r>
                          <w:rPr>
                            <w:iCs/>
                            <w:sz w:val="18"/>
                            <w:szCs w:val="18"/>
                          </w:rPr>
                          <w:t xml:space="preserve">šluotos, kastuvai, kt. </w:t>
                        </w:r>
                        <w:r w:rsidRPr="004A4B87">
                          <w:rPr>
                            <w:iCs/>
                            <w:sz w:val="18"/>
                            <w:szCs w:val="18"/>
                          </w:rPr>
                          <w:t xml:space="preserve">darbo įrankiai ir </w:t>
                        </w:r>
                        <w:r>
                          <w:rPr>
                            <w:iCs/>
                            <w:sz w:val="18"/>
                            <w:szCs w:val="18"/>
                          </w:rPr>
                          <w:t xml:space="preserve">asmens apsaugos </w:t>
                        </w:r>
                        <w:r w:rsidRPr="004A4B87">
                          <w:rPr>
                            <w:iCs/>
                            <w:sz w:val="18"/>
                            <w:szCs w:val="18"/>
                          </w:rPr>
                          <w:t>priemonės</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3" o:spid="_x0000_s1047" type="#_x0000_t80" style="position:absolute;left:47307;top:8432;width:13443;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" adj="16629" fillcolor="#fbd4b4" strokecolor="#fabf8f" strokeweight="1pt">
                  <v:fill focus="100%" type="gradient"/>
                  <v:shadow on="t" color="#974706" opacity=".5" offset="1pt"/>
                  <v:textbox>
                    <w:txbxContent>
                      <w:p w14:paraId="208FA87E" w14:textId="77777777" w:rsidR="00D9574D" w:rsidRPr="009B373B" w:rsidRDefault="00D9574D" w:rsidP="00BA72A4">
                        <w:pPr>
                          <w:jc w:val="center"/>
                          <w:rPr>
                            <w:sz w:val="18"/>
                            <w:szCs w:val="18"/>
                          </w:rPr>
                        </w:pPr>
                        <w:r>
                          <w:rPr>
                            <w:sz w:val="18"/>
                            <w:szCs w:val="18"/>
                          </w:rPr>
                          <w:t>D</w:t>
                        </w:r>
                        <w:r w:rsidRPr="009B373B">
                          <w:rPr>
                            <w:sz w:val="18"/>
                            <w:szCs w:val="18"/>
                          </w:rPr>
                          <w:t xml:space="preserve">ažų </w:t>
                        </w:r>
                        <w:r>
                          <w:rPr>
                            <w:sz w:val="18"/>
                            <w:szCs w:val="18"/>
                          </w:rPr>
                          <w:t>atplaišos</w:t>
                        </w:r>
                        <w:r w:rsidRPr="009B373B">
                          <w:rPr>
                            <w:sz w:val="18"/>
                            <w:szCs w:val="18"/>
                          </w:rPr>
                          <w:t xml:space="preserve">, kriauklelės, žolės, </w:t>
                        </w:r>
                        <w:r>
                          <w:rPr>
                            <w:sz w:val="18"/>
                            <w:szCs w:val="18"/>
                          </w:rPr>
                          <w:t xml:space="preserve">rūdys, purvas, </w:t>
                        </w:r>
                        <w:r w:rsidRPr="009B373B">
                          <w:rPr>
                            <w:sz w:val="18"/>
                            <w:szCs w:val="18"/>
                          </w:rPr>
                          <w:t>naudoti filtrai</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4" o:spid="_x0000_s1048" type="#_x0000_t79" style="position:absolute;left:38074;top:279;width:7004;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" adj="5631" strokecolor="#92cddc" strokeweight="1pt">
                  <v:fill color2="#b6dde8" focus="100%" type="gradient"/>
                  <v:shadow on="t" color="#205867" opacity=".5" offset="1pt"/>
                  <v:textbox>
                    <w:txbxContent>
                      <w:p w14:paraId="1EA8849B" w14:textId="77777777" w:rsidR="00D9574D" w:rsidRPr="009B373B" w:rsidRDefault="00D9574D" w:rsidP="00BA72A4">
                        <w:pPr>
                          <w:jc w:val="center"/>
                          <w:rPr>
                            <w:sz w:val="18"/>
                            <w:szCs w:val="18"/>
                          </w:rPr>
                        </w:pPr>
                        <w:r w:rsidRPr="009B373B">
                          <w:rPr>
                            <w:sz w:val="18"/>
                            <w:szCs w:val="18"/>
                          </w:rPr>
                          <w:t>Kuro deg</w:t>
                        </w:r>
                        <w:r>
                          <w:rPr>
                            <w:sz w:val="18"/>
                            <w:szCs w:val="18"/>
                          </w:rPr>
                          <w:t>.</w:t>
                        </w:r>
                        <w:r w:rsidRPr="009B373B">
                          <w:rPr>
                            <w:sz w:val="18"/>
                            <w:szCs w:val="18"/>
                          </w:rPr>
                          <w:t xml:space="preserve"> produktai, triukšmas</w:t>
                        </w:r>
                      </w:p>
                    </w:txbxContent>
                  </v:textbox>
                </v:shape>
                <v:shape id="AutoShape 25" o:spid="_x0000_s1049" type="#_x0000_t80" style="position:absolute;left:46837;top:30568;width:14599;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" adj="17384" fillcolor="#fbd4b4" strokecolor="#fabf8f" strokeweight="1pt">
                  <v:fill focus="100%" type="gradient"/>
                  <v:shadow on="t" color="#974706" opacity=".5" offset="1pt"/>
                  <v:textbox>
                    <w:txbxContent>
                      <w:p w14:paraId="43B992BC" w14:textId="77777777" w:rsidR="00D9574D" w:rsidRPr="00851CF1" w:rsidRDefault="00D9574D" w:rsidP="00BA72A4">
                        <w:pPr>
                          <w:jc w:val="center"/>
                          <w:rPr>
                            <w:sz w:val="18"/>
                            <w:szCs w:val="18"/>
                          </w:rPr>
                        </w:pPr>
                        <w:r w:rsidRPr="00851CF1">
                          <w:rPr>
                            <w:sz w:val="18"/>
                            <w:szCs w:val="18"/>
                          </w:rPr>
                          <w:t>Dažymo medžiagų pakuotė, dažų dulkės ir atliekos, naudoti filtrai</w:t>
                        </w:r>
                        <w:r>
                          <w:rPr>
                            <w:sz w:val="18"/>
                            <w:szCs w:val="18"/>
                          </w:rPr>
                          <w:t>, teptukai, voleliai, užterštos pašluostės, rūbai ir apsaugos priemonės</w:t>
                        </w:r>
                      </w:p>
                    </w:txbxContent>
                  </v:textbox>
                </v:shape>
                <v:shape id="AutoShape 26" o:spid="_x0000_s1050" type="#_x0000_t32" style="position:absolute;left:37071;top:6559;width:4508;height:9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7" o:spid="_x0000_s1051" type="#_x0000_t79" style="position:absolute;left:38912;top:13665;width:7004;height:9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" adj="4486" strokecolor="#92cddc" strokeweight="1pt">
                  <v:fill color2="#b6dde8" focus="100%" type="gradient"/>
                  <v:shadow on="t" color="#205867" opacity=".5" offset="1pt"/>
                  <v:textbox>
                    <w:txbxContent>
                      <w:p w14:paraId="2C60749F" w14:textId="77777777" w:rsidR="00D9574D" w:rsidRPr="00FC6035" w:rsidRDefault="00D9574D" w:rsidP="00BA72A4">
                        <w:pPr>
                          <w:jc w:val="center"/>
                          <w:rPr>
                            <w:sz w:val="18"/>
                            <w:szCs w:val="18"/>
                          </w:rPr>
                        </w:pPr>
                        <w:r w:rsidRPr="00FC6035">
                          <w:rPr>
                            <w:sz w:val="18"/>
                            <w:szCs w:val="18"/>
                          </w:rPr>
                          <w:t>Kietos dalelės, kuro deg. produktai, triukšmas</w:t>
                        </w:r>
                      </w:p>
                    </w:txbxContent>
                  </v:textbox>
                </v:shape>
                <v:shape id="AutoShape 28" o:spid="_x0000_s1052" type="#_x0000_t80" style="position:absolute;left:47612;top:17926;width:12979;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" adj="17283" fillcolor="#fbd4b4" strokecolor="#fabf8f" strokeweight="1pt">
                  <v:fill focus="100%" type="gradient"/>
                  <v:shadow on="t" color="#974706" opacity=".5" offset="1pt"/>
                  <v:textbox>
                    <w:txbxContent>
                      <w:p w14:paraId="7DFD66BB" w14:textId="77777777" w:rsidR="00D9574D" w:rsidRPr="00835985" w:rsidRDefault="00D9574D" w:rsidP="00BA72A4">
                        <w:pPr>
                          <w:jc w:val="center"/>
                          <w:rPr>
                            <w:sz w:val="18"/>
                            <w:szCs w:val="18"/>
                          </w:rPr>
                        </w:pPr>
                        <w:r w:rsidRPr="0037235F">
                          <w:rPr>
                            <w:sz w:val="18"/>
                            <w:szCs w:val="18"/>
                          </w:rPr>
                          <w:t>Atidirbę šratai</w:t>
                        </w:r>
                        <w:r>
                          <w:rPr>
                            <w:sz w:val="18"/>
                            <w:szCs w:val="18"/>
                          </w:rPr>
                          <w:t xml:space="preserve">, šlako atliekos, </w:t>
                        </w:r>
                        <w:r w:rsidRPr="0037235F">
                          <w:rPr>
                            <w:sz w:val="18"/>
                            <w:szCs w:val="18"/>
                          </w:rPr>
                          <w:t>daž</w:t>
                        </w:r>
                        <w:r>
                          <w:rPr>
                            <w:sz w:val="18"/>
                            <w:szCs w:val="18"/>
                          </w:rPr>
                          <w:t>ų atplaišos</w:t>
                        </w:r>
                        <w:r w:rsidRPr="0037235F">
                          <w:rPr>
                            <w:sz w:val="18"/>
                            <w:szCs w:val="18"/>
                          </w:rPr>
                          <w:t xml:space="preserve">, rūdys, </w:t>
                        </w:r>
                        <w:r>
                          <w:rPr>
                            <w:sz w:val="18"/>
                            <w:szCs w:val="18"/>
                          </w:rPr>
                          <w:t>oro valymo įrengimų</w:t>
                        </w:r>
                        <w:r w:rsidRPr="0037235F">
                          <w:rPr>
                            <w:sz w:val="18"/>
                            <w:szCs w:val="18"/>
                          </w:rPr>
                          <w:t xml:space="preserve"> filtrai, metalų</w:t>
                        </w:r>
                        <w:r>
                          <w:rPr>
                            <w:sz w:val="20"/>
                          </w:rPr>
                          <w:t xml:space="preserve"> </w:t>
                        </w:r>
                        <w:r w:rsidRPr="00835985">
                          <w:rPr>
                            <w:sz w:val="18"/>
                            <w:szCs w:val="18"/>
                          </w:rPr>
                          <w:t xml:space="preserve">dalelės ir dulkės, </w:t>
                        </w:r>
                        <w:r>
                          <w:rPr>
                            <w:sz w:val="18"/>
                            <w:szCs w:val="18"/>
                          </w:rPr>
                          <w:t xml:space="preserve">medžiagų </w:t>
                        </w:r>
                        <w:r w:rsidRPr="00835985">
                          <w:rPr>
                            <w:sz w:val="18"/>
                            <w:szCs w:val="18"/>
                          </w:rPr>
                          <w:t>pakuotė</w:t>
                        </w:r>
                      </w:p>
                    </w:txbxContent>
                  </v:textbox>
                </v:shape>
                <v:shape id="AutoShape 29" o:spid="_x0000_s1053" type="#_x0000_t32" style="position:absolute;left:36772;top:19284;width:2140;height:10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0" o:spid="_x0000_s1054" type="#_x0000_t32" style="position:absolute;left:36772;top:22345;width:1084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1" o:spid="_x0000_s1055" type="#_x0000_t79" style="position:absolute;left:38455;top:27571;width:7220;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" adj="5070,4679,,7740" strokecolor="#92cddc" strokeweight="1pt">
                  <v:fill color2="#b6dde8" focus="100%" type="gradient"/>
                  <v:shadow on="t" color="#205867" opacity=".5" offset="1pt"/>
                  <v:textbox>
                    <w:txbxContent>
                      <w:p w14:paraId="2BBB620B" w14:textId="77777777" w:rsidR="00D9574D" w:rsidRPr="00051622" w:rsidRDefault="00D9574D" w:rsidP="00BA72A4">
                        <w:pPr>
                          <w:jc w:val="center"/>
                          <w:rPr>
                            <w:sz w:val="18"/>
                            <w:szCs w:val="18"/>
                          </w:rPr>
                        </w:pPr>
                        <w:r w:rsidRPr="00051622">
                          <w:rPr>
                            <w:sz w:val="18"/>
                            <w:szCs w:val="18"/>
                          </w:rPr>
                          <w:t xml:space="preserve">Kietos dalelės, </w:t>
                        </w:r>
                        <w:r>
                          <w:rPr>
                            <w:sz w:val="18"/>
                            <w:szCs w:val="18"/>
                          </w:rPr>
                          <w:t xml:space="preserve">ZnO, </w:t>
                        </w:r>
                        <w:r w:rsidRPr="00051622">
                          <w:rPr>
                            <w:sz w:val="18"/>
                            <w:szCs w:val="18"/>
                          </w:rPr>
                          <w:t>LOJ</w:t>
                        </w:r>
                      </w:p>
                    </w:txbxContent>
                  </v:textbox>
                </v:shape>
                <v:shape id="AutoShape 32" o:spid="_x0000_s1056" type="#_x0000_t32" style="position:absolute;left:54032;top:14738;width:70;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">
                  <v:stroke dashstyle="longDashDotDot" endarrow="block"/>
                </v:shape>
                <v:shape id="AutoShape 33" o:spid="_x0000_s1057" type="#_x0000_t32" style="position:absolute;left:54102;top:28968;width:38;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">
                  <v:stroke dashstyle="longDashDotDot" endarrow="block"/>
                </v:shape>
                <v:shape id="AutoShape 34" o:spid="_x0000_s1058" type="#_x0000_t32" style="position:absolute;left:36830;top:32004;width:1625;height:5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35" o:spid="_x0000_s1059" type="#_x0000_t32" style="position:absolute;left:36988;top:35032;width:9849;height:2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36" o:spid="_x0000_s1060" type="#_x0000_t32" style="position:absolute;left:21856;top:7899;width:2464;height:1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7" o:spid="_x0000_s1061" type="#_x0000_t32" style="position:absolute;left:21818;top:15913;width:3035;height:6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38" o:spid="_x0000_s1062" type="#_x0000_t32" style="position:absolute;left:22745;top:28206;width:2489;height:1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9" o:spid="_x0000_s1063" type="#_x0000_t32" style="position:absolute;left:22999;top:37680;width:2000;height:9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64" type="#_x0000_t176" style="position:absolute;left:38436;top:76968;width:10516;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" fillcolor="#fbd4b4" strokecolor="#fabf8f" strokeweight="1pt">
                  <v:fill focus="100%" type="gradient"/>
                  <v:shadow on="t" color="#974706" opacity=".5" offset="1pt"/>
                  <v:textbox>
                    <w:txbxContent>
                      <w:p w14:paraId="61B978EE" w14:textId="77777777" w:rsidR="00D9574D" w:rsidRPr="005D63A4" w:rsidRDefault="00D9574D" w:rsidP="00BA72A4">
                        <w:pPr>
                          <w:jc w:val="center"/>
                          <w:rPr>
                            <w:sz w:val="20"/>
                          </w:rPr>
                        </w:pPr>
                        <w:r>
                          <w:rPr>
                            <w:sz w:val="20"/>
                          </w:rPr>
                          <w:t>Atliekų ir pakuočių tvarkytojai</w:t>
                        </w:r>
                      </w:p>
                    </w:txbxContent>
                  </v:textbox>
                </v:shape>
                <v:shape id="AutoShape 41" o:spid="_x0000_s1065" type="#_x0000_t79" style="position:absolute;left:37528;top:37388;width:8223;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" adj="4478,4934,,7867" strokecolor="#92cddc" strokeweight="1pt">
                  <v:fill color2="#b6dde8" focus="100%" type="gradient"/>
                  <v:shadow on="t" color="#205867" opacity=".5" offset="1pt"/>
                  <v:textbox>
                    <w:txbxContent>
                      <w:p w14:paraId="61EEABF8" w14:textId="77777777" w:rsidR="00D9574D" w:rsidRPr="009F3897" w:rsidRDefault="00D9574D" w:rsidP="00BA72A4">
                        <w:pPr>
                          <w:jc w:val="center"/>
                          <w:rPr>
                            <w:sz w:val="18"/>
                            <w:szCs w:val="18"/>
                          </w:rPr>
                        </w:pPr>
                        <w:r>
                          <w:rPr>
                            <w:sz w:val="18"/>
                            <w:szCs w:val="18"/>
                          </w:rPr>
                          <w:t>K</w:t>
                        </w:r>
                        <w:r w:rsidRPr="009F3897">
                          <w:rPr>
                            <w:sz w:val="18"/>
                            <w:szCs w:val="18"/>
                          </w:rPr>
                          <w:t>uro deg</w:t>
                        </w:r>
                        <w:r>
                          <w:rPr>
                            <w:sz w:val="18"/>
                            <w:szCs w:val="18"/>
                          </w:rPr>
                          <w:t>imo</w:t>
                        </w:r>
                        <w:r w:rsidRPr="009F3897">
                          <w:rPr>
                            <w:sz w:val="18"/>
                            <w:szCs w:val="18"/>
                          </w:rPr>
                          <w:t xml:space="preserve"> produktai, LOJ, šiluma</w:t>
                        </w:r>
                      </w:p>
                    </w:txbxContent>
                  </v:textbox>
                </v:shape>
                <v:shape id="AutoShape 42" o:spid="_x0000_s1066" type="#_x0000_t80" style="position:absolute;left:46297;top:43395;width:14377;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" fillcolor="#fbd4b4" strokecolor="#fabf8f" strokeweight="1pt">
                  <v:fill focus="100%" type="gradient"/>
                  <v:shadow on="t" color="#974706" opacity=".5" offset="1pt"/>
                  <v:textbox>
                    <w:txbxContent>
                      <w:p w14:paraId="1670FC80" w14:textId="77777777" w:rsidR="00D9574D" w:rsidRPr="00375ECE" w:rsidRDefault="00D9574D" w:rsidP="00BA72A4">
                        <w:pPr>
                          <w:jc w:val="center"/>
                          <w:rPr>
                            <w:sz w:val="18"/>
                            <w:szCs w:val="18"/>
                          </w:rPr>
                        </w:pPr>
                        <w:r w:rsidRPr="00375ECE">
                          <w:rPr>
                            <w:sz w:val="18"/>
                            <w:szCs w:val="18"/>
                          </w:rPr>
                          <w:t>Polietileno</w:t>
                        </w:r>
                        <w:r>
                          <w:rPr>
                            <w:sz w:val="18"/>
                            <w:szCs w:val="18"/>
                          </w:rPr>
                          <w:t>, filtrų</w:t>
                        </w:r>
                        <w:r w:rsidRPr="00375ECE">
                          <w:rPr>
                            <w:sz w:val="18"/>
                            <w:szCs w:val="18"/>
                          </w:rPr>
                          <w:t xml:space="preserve"> atliekos</w:t>
                        </w:r>
                      </w:p>
                    </w:txbxContent>
                  </v:textbox>
                </v:shape>
                <v:shape id="AutoShape 43" o:spid="_x0000_s1067" type="#_x0000_t32" style="position:absolute;left:36620;top:43776;width:4274;height:3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44" o:spid="_x0000_s1068" type="#_x0000_t32" style="position:absolute;left:36779;top:44646;width:9518;height:29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45" o:spid="_x0000_s1069" type="#_x0000_t32" style="position:absolute;left:53486;top:41668;width:654;height:17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">
                  <v:stroke dashstyle="longDashDotDot" endarrow="block"/>
                </v:shape>
                <v:shape id="AutoShape 46" o:spid="_x0000_s1070" type="#_x0000_t32" style="position:absolute;left:22733;top:47612;width:2495;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47" o:spid="_x0000_s1071" type="#_x0000_t32" style="position:absolute;left:22148;top:56515;width:3175;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48" o:spid="_x0000_s1072" type="#_x0000_t80" style="position:absolute;left:45078;top:48977;width:16358;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" adj="17526,5402" fillcolor="#fbd4b4" strokecolor="#fabf8f" strokeweight="1pt">
                  <v:fill focus="100%" type="gradient"/>
                  <v:shadow on="t" color="#974706" opacity=".5" offset="1pt"/>
                  <v:textbox>
                    <w:txbxContent>
                      <w:p w14:paraId="3DDDA245" w14:textId="77777777" w:rsidR="00D9574D" w:rsidRPr="003425FE" w:rsidRDefault="00D9574D" w:rsidP="00BA72A4">
                        <w:pPr>
                          <w:jc w:val="center"/>
                          <w:rPr>
                            <w:sz w:val="18"/>
                            <w:szCs w:val="18"/>
                          </w:rPr>
                        </w:pPr>
                        <w:r>
                          <w:rPr>
                            <w:sz w:val="18"/>
                            <w:szCs w:val="18"/>
                          </w:rPr>
                          <w:t>Medžiagų p</w:t>
                        </w:r>
                        <w:r w:rsidRPr="003425FE">
                          <w:rPr>
                            <w:sz w:val="18"/>
                            <w:szCs w:val="18"/>
                          </w:rPr>
                          <w:t xml:space="preserve">akuotės, </w:t>
                        </w:r>
                        <w:r>
                          <w:rPr>
                            <w:sz w:val="18"/>
                            <w:szCs w:val="18"/>
                          </w:rPr>
                          <w:t>naudoti rūbai ir apsaugos priemonės</w:t>
                        </w:r>
                        <w:r w:rsidRPr="003425FE">
                          <w:rPr>
                            <w:sz w:val="18"/>
                            <w:szCs w:val="18"/>
                          </w:rPr>
                          <w:t>, buitinės atliekos,</w:t>
                        </w:r>
                        <w:r>
                          <w:rPr>
                            <w:sz w:val="18"/>
                            <w:szCs w:val="18"/>
                          </w:rPr>
                          <w:t xml:space="preserve"> sąšlavos,</w:t>
                        </w:r>
                        <w:r w:rsidRPr="003425FE">
                          <w:rPr>
                            <w:sz w:val="18"/>
                            <w:szCs w:val="18"/>
                          </w:rPr>
                          <w:t xml:space="preserve"> paviršinės nuotekos</w:t>
                        </w:r>
                      </w:p>
                    </w:txbxContent>
                  </v:textbox>
                </v:shape>
                <v:shape id="AutoShape 49" o:spid="_x0000_s1073" type="#_x0000_t32" style="position:absolute;left:36683;top:52108;width:8395;height:4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50" o:spid="_x0000_s1074" type="#_x0000_t32" style="position:absolute;left:53257;top:47155;width:229;height:18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">
                  <v:stroke dashstyle="longDashDotDot" endarrow="block"/>
                </v:shape>
                <v:shape id="AutoShape 51" o:spid="_x0000_s1075" type="#_x0000_t32" style="position:absolute;left:48952;top:77489;width:3689;height:25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">
                  <v:stroke dashstyle="longDashDotDot" endarrow="block"/>
                </v:shape>
                <v:shape id="AutoShape 52" o:spid="_x0000_s1076" type="#_x0000_t32" style="position:absolute;left:37071;top:10858;width:10236;height:50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3" o:spid="_x0000_s1077" type="#_x0000_t78" style="position:absolute;left:48221;top:1689;width:9811;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" strokecolor="#95b3d7" strokeweight="1pt">
                  <v:fill color2="#b8cce4" focus="100%" type="gradient"/>
                  <v:shadow on="t" color="#243f60" opacity=".5" offset="1pt"/>
                  <v:textbox>
                    <w:txbxContent>
                      <w:p w14:paraId="733DD043" w14:textId="77777777" w:rsidR="00D9574D" w:rsidRPr="009B373B" w:rsidRDefault="00D9574D" w:rsidP="00BA72A4">
                        <w:pPr>
                          <w:jc w:val="center"/>
                          <w:rPr>
                            <w:sz w:val="18"/>
                            <w:szCs w:val="18"/>
                          </w:rPr>
                        </w:pPr>
                        <w:r w:rsidRPr="009B373B">
                          <w:rPr>
                            <w:sz w:val="18"/>
                            <w:szCs w:val="18"/>
                          </w:rPr>
                          <w:t>Plovimo nuotekos į aplinką</w:t>
                        </w:r>
                      </w:p>
                    </w:txbxContent>
                  </v:textbox>
                </v:shape>
                <v:shape id="AutoShape 54" o:spid="_x0000_s1078" type="#_x0000_t32" style="position:absolute;left:37071;top:4425;width:11150;height:11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rect id="Rectangle 55" o:spid="_x0000_s1079" style="position:absolute;left:24511;top:20205;width:12941;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" strokecolor="#4f81bd" strokeweight="2.5pt">
                  <v:shadow color="#868686"/>
                  <v:textbox>
                    <w:txbxContent>
                      <w:p w14:paraId="2D288BD4" w14:textId="77777777" w:rsidR="00D9574D" w:rsidRPr="002362EF" w:rsidRDefault="00D9574D" w:rsidP="00BA72A4">
                        <w:pPr>
                          <w:jc w:val="center"/>
                          <w:rPr>
                            <w:sz w:val="20"/>
                          </w:rPr>
                        </w:pPr>
                        <w:r>
                          <w:rPr>
                            <w:sz w:val="20"/>
                          </w:rPr>
                          <w:t>Neapdirbamų paviršių apsauga</w:t>
                        </w:r>
                      </w:p>
                    </w:txbxContent>
                  </v:textbox>
                </v:rect>
                <v:shape id="AutoShape 56" o:spid="_x0000_s1080" type="#_x0000_t15" style="position:absolute;left:1397;top:19297;width:20459;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" strokecolor="#95b3d7" strokeweight="1pt">
                  <v:fill color2="#b8cce4" focus="100%" type="gradient"/>
                  <v:shadow on="t" color="#243f60" opacity=".5" offset="1pt"/>
                  <v:textbox>
                    <w:txbxContent>
                      <w:p w14:paraId="317955AC" w14:textId="77777777" w:rsidR="00D9574D" w:rsidRPr="0043226E" w:rsidRDefault="00D9574D" w:rsidP="00BA72A4">
                        <w:pPr>
                          <w:tabs>
                            <w:tab w:val="left" w:pos="342"/>
                          </w:tabs>
                          <w:ind w:right="-39"/>
                          <w:rPr>
                            <w:sz w:val="18"/>
                            <w:szCs w:val="18"/>
                          </w:rPr>
                        </w:pPr>
                        <w:r w:rsidRPr="0043226E">
                          <w:rPr>
                            <w:iCs/>
                            <w:sz w:val="18"/>
                            <w:szCs w:val="18"/>
                          </w:rPr>
                          <w:t>Polietilenas, uždangalai, guminės žarnos, lipni izoliacija</w:t>
                        </w:r>
                      </w:p>
                      <w:p w14:paraId="16D87ACF" w14:textId="77777777" w:rsidR="00D9574D" w:rsidRPr="00AF1B57" w:rsidRDefault="00D9574D" w:rsidP="00BA72A4">
                        <w:pPr>
                          <w:tabs>
                            <w:tab w:val="left" w:pos="342"/>
                          </w:tabs>
                          <w:ind w:right="-39"/>
                          <w:rPr>
                            <w:sz w:val="18"/>
                            <w:szCs w:val="18"/>
                          </w:rPr>
                        </w:pPr>
                      </w:p>
                    </w:txbxContent>
                  </v:textbox>
                </v:shape>
                <v:shape id="AutoShape 57" o:spid="_x0000_s1081" type="#_x0000_t32" style="position:absolute;left:21856;top:21088;width:2655;height:1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58" o:spid="_x0000_s1082" type="#_x0000_t32" style="position:absolute;left:30981;top:24530;width:26;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59" o:spid="_x0000_s1083" type="#_x0000_t79" style="position:absolute;left:37160;top:47453;width:6121;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" adj="5070" strokecolor="#92cddc" strokeweight="1pt">
                  <v:fill color2="#b6dde8" focus="100%" type="gradient"/>
                  <v:shadow on="t" color="#205867" opacity=".5" offset="1pt"/>
                  <v:textbox>
                    <w:txbxContent>
                      <w:p w14:paraId="3F4B618E" w14:textId="77777777" w:rsidR="00D9574D" w:rsidRPr="00051622" w:rsidRDefault="00D9574D" w:rsidP="00BA72A4">
                        <w:pPr>
                          <w:jc w:val="center"/>
                          <w:rPr>
                            <w:sz w:val="18"/>
                            <w:szCs w:val="18"/>
                          </w:rPr>
                        </w:pPr>
                        <w:r w:rsidRPr="00051622">
                          <w:rPr>
                            <w:sz w:val="18"/>
                            <w:szCs w:val="18"/>
                          </w:rPr>
                          <w:t>Kietos dalelės</w:t>
                        </w:r>
                      </w:p>
                    </w:txbxContent>
                  </v:textbox>
                </v:shape>
                <v:shape id="AutoShape 60" o:spid="_x0000_s1084" type="#_x0000_t32" style="position:absolute;left:36683;top:52146;width:3537;height:4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rect id="Rectangle 61" o:spid="_x0000_s1085" style="position:absolute;left:25482;top:61772;width:11043;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" strokecolor="#4f81bd" strokeweight="2.5pt">
                  <v:shadow color="#868686"/>
                  <v:textbox>
                    <w:txbxContent>
                      <w:p w14:paraId="3E55175B" w14:textId="77777777" w:rsidR="00D9574D" w:rsidRPr="002362EF" w:rsidRDefault="00D9574D" w:rsidP="00BA72A4">
                        <w:pPr>
                          <w:jc w:val="center"/>
                          <w:rPr>
                            <w:sz w:val="20"/>
                          </w:rPr>
                        </w:pPr>
                        <w:r>
                          <w:rPr>
                            <w:sz w:val="20"/>
                          </w:rPr>
                          <w:t>Dažymo įrangos plovimas</w:t>
                        </w:r>
                      </w:p>
                    </w:txbxContent>
                  </v:textbox>
                </v:rect>
                <v:rect id="Rectangle 62" o:spid="_x0000_s1086" style="position:absolute;left:25482;top:69773;width:11043;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" strokecolor="#4f81bd" strokeweight="2.5pt">
                  <v:shadow color="#868686"/>
                  <v:textbox>
                    <w:txbxContent>
                      <w:p w14:paraId="501CCBEA" w14:textId="77777777" w:rsidR="00D9574D" w:rsidRPr="002362EF" w:rsidRDefault="00D9574D" w:rsidP="00BA72A4">
                        <w:pPr>
                          <w:jc w:val="center"/>
                          <w:rPr>
                            <w:sz w:val="20"/>
                          </w:rPr>
                        </w:pPr>
                        <w:r>
                          <w:rPr>
                            <w:sz w:val="20"/>
                          </w:rPr>
                          <w:t>Technologinės įrangos priežiūra ir remontas</w:t>
                        </w:r>
                      </w:p>
                    </w:txbxContent>
                  </v:textbox>
                </v:rect>
                <v:shape id="AutoShape 63" o:spid="_x0000_s1087" type="#_x0000_t15" style="position:absolute;left:1295;top:61766;width:20790;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" adj="15488" strokecolor="#95b3d7" strokeweight="1pt">
                  <v:fill color2="#b8cce4" focus="100%" type="gradient"/>
                  <v:shadow on="t" color="#243f60" opacity=".5" offset="1pt"/>
                  <v:textbox>
                    <w:txbxContent>
                      <w:p w14:paraId="349B0937" w14:textId="77777777" w:rsidR="00D9574D" w:rsidRPr="009E7977" w:rsidRDefault="00D9574D" w:rsidP="00BA72A4">
                        <w:pPr>
                          <w:rPr>
                            <w:sz w:val="18"/>
                            <w:szCs w:val="18"/>
                          </w:rPr>
                        </w:pPr>
                        <w:r>
                          <w:rPr>
                            <w:sz w:val="18"/>
                            <w:szCs w:val="18"/>
                          </w:rPr>
                          <w:t>El. energija, valikiai ir skiedikliai, jų regeneravimo įrenginys, atliekų konteineris/talpa</w:t>
                        </w:r>
                      </w:p>
                    </w:txbxContent>
                  </v:textbox>
                </v:shape>
                <v:shape id="AutoShape 64" o:spid="_x0000_s1088" type="#_x0000_t15" style="position:absolute;left:1282;top:68891;width:20790;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" strokecolor="#95b3d7" strokeweight="1pt">
                  <v:fill color2="#b8cce4" focus="100%" type="gradient"/>
                  <v:shadow on="t" color="#243f60" opacity=".5" offset="1pt"/>
                  <v:textbox>
                    <w:txbxContent>
                      <w:p w14:paraId="0A06DF59" w14:textId="77777777" w:rsidR="00D9574D" w:rsidRPr="009E7977" w:rsidRDefault="00D9574D" w:rsidP="00BA72A4">
                        <w:pPr>
                          <w:rPr>
                            <w:sz w:val="18"/>
                            <w:szCs w:val="18"/>
                          </w:rPr>
                        </w:pPr>
                        <w:r>
                          <w:rPr>
                            <w:sz w:val="18"/>
                            <w:szCs w:val="18"/>
                          </w:rPr>
                          <w:t>El. energija, metalų pjovimo dujos, suvirinimo medžiagos, alyvos, filtrai, atsarginės dalys, kt. ekspl. medžiagos, darbo įrankiai, klijai, hermetikai, gruntas, dažai</w:t>
                        </w:r>
                      </w:p>
                    </w:txbxContent>
                  </v:textbox>
                </v:shape>
                <v:shape id="AutoShape 65" o:spid="_x0000_s1089" type="#_x0000_t32" style="position:absolute;left:22085;top:64055;width:3397;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AutoShape 66" o:spid="_x0000_s1090" type="#_x0000_t32" style="position:absolute;left:22072;top:72764;width:3251;height: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67" o:spid="_x0000_s1091" type="#_x0000_t79" style="position:absolute;left:37833;top:56159;width:612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" adj="5070" strokecolor="#92cddc" strokeweight="1pt">
                  <v:fill color2="#b6dde8" focus="100%" type="gradient"/>
                  <v:shadow on="t" color="#205867" opacity=".5" offset="1pt"/>
                  <v:textbox>
                    <w:txbxContent>
                      <w:p w14:paraId="2615DAD1" w14:textId="77777777" w:rsidR="00D9574D" w:rsidRPr="00051622" w:rsidRDefault="00D9574D" w:rsidP="00BA72A4">
                        <w:pPr>
                          <w:jc w:val="center"/>
                          <w:rPr>
                            <w:sz w:val="18"/>
                            <w:szCs w:val="18"/>
                          </w:rPr>
                        </w:pPr>
                        <w:r>
                          <w:rPr>
                            <w:sz w:val="18"/>
                            <w:szCs w:val="18"/>
                          </w:rPr>
                          <w:t>LOJ</w:t>
                        </w:r>
                      </w:p>
                    </w:txbxContent>
                  </v:textbox>
                </v:shape>
                <v:shape id="AutoShape 68" o:spid="_x0000_s1092" type="#_x0000_t80" style="position:absolute;left:43764;top:67976;width:17748;height:9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" adj="17526,5402" fillcolor="#fbd4b4" strokecolor="#fabf8f" strokeweight="1pt">
                  <v:fill focus="100%" type="gradient"/>
                  <v:shadow on="t" color="#974706" opacity=".5" offset="1pt"/>
                  <v:textbox>
                    <w:txbxContent>
                      <w:p w14:paraId="37BD795C" w14:textId="77777777" w:rsidR="00D9574D" w:rsidRPr="003425FE" w:rsidRDefault="00D9574D" w:rsidP="00BA72A4">
                        <w:pPr>
                          <w:jc w:val="center"/>
                          <w:rPr>
                            <w:sz w:val="18"/>
                            <w:szCs w:val="18"/>
                          </w:rPr>
                        </w:pPr>
                        <w:r>
                          <w:rPr>
                            <w:sz w:val="18"/>
                            <w:szCs w:val="18"/>
                          </w:rPr>
                          <w:t>Medžiagų p</w:t>
                        </w:r>
                        <w:r w:rsidRPr="003425FE">
                          <w:rPr>
                            <w:sz w:val="18"/>
                            <w:szCs w:val="18"/>
                          </w:rPr>
                          <w:t xml:space="preserve">akuotės, </w:t>
                        </w:r>
                        <w:r>
                          <w:rPr>
                            <w:sz w:val="18"/>
                            <w:szCs w:val="18"/>
                          </w:rPr>
                          <w:t xml:space="preserve">nebetinkama naudoti įranga, sulūžę įrankiai, metalų laužo ir šlakų atliekos, naudoti filtrai, akumuliatoriai, alyvos, </w:t>
                        </w:r>
                        <w:r w:rsidRPr="003425FE">
                          <w:rPr>
                            <w:sz w:val="18"/>
                            <w:szCs w:val="18"/>
                          </w:rPr>
                          <w:t>buitinės atliekos</w:t>
                        </w:r>
                      </w:p>
                    </w:txbxContent>
                  </v:textbox>
                </v:shape>
                <v:shape id="AutoShape 69" o:spid="_x0000_s1093" type="#_x0000_t80" style="position:absolute;left:45078;top:58324;width:16358;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" adj="17526,5402" fillcolor="#fbd4b4" strokecolor="#fabf8f" strokeweight="1pt">
                  <v:fill focus="100%" type="gradient"/>
                  <v:shadow on="t" color="#974706" opacity=".5" offset="1pt"/>
                  <v:textbox>
                    <w:txbxContent>
                      <w:p w14:paraId="5285713D" w14:textId="77777777" w:rsidR="00D9574D" w:rsidRPr="003425FE" w:rsidRDefault="00D9574D" w:rsidP="00BA72A4">
                        <w:pPr>
                          <w:jc w:val="center"/>
                          <w:rPr>
                            <w:sz w:val="18"/>
                            <w:szCs w:val="18"/>
                          </w:rPr>
                        </w:pPr>
                        <w:r>
                          <w:rPr>
                            <w:sz w:val="18"/>
                            <w:szCs w:val="18"/>
                          </w:rPr>
                          <w:t>Užterštų valiklių ir dažų atliekos</w:t>
                        </w:r>
                      </w:p>
                    </w:txbxContent>
                  </v:textbox>
                </v:shape>
                <v:shape id="AutoShape 70" o:spid="_x0000_s1094" type="#_x0000_t79" style="position:absolute;left:38227;top:62598;width:1130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" adj="5070" strokecolor="#92cddc" strokeweight="1pt">
                  <v:fill color2="#b6dde8" focus="100%" type="gradient"/>
                  <v:shadow on="t" color="#205867" opacity=".5" offset="1pt"/>
                  <v:textbox>
                    <w:txbxContent>
                      <w:p w14:paraId="5577BF15" w14:textId="77777777" w:rsidR="00D9574D" w:rsidRPr="00051622" w:rsidRDefault="00D9574D" w:rsidP="00BA72A4">
                        <w:pPr>
                          <w:jc w:val="center"/>
                          <w:rPr>
                            <w:sz w:val="18"/>
                            <w:szCs w:val="18"/>
                          </w:rPr>
                        </w:pPr>
                        <w:r>
                          <w:rPr>
                            <w:sz w:val="18"/>
                            <w:szCs w:val="18"/>
                          </w:rPr>
                          <w:t>Kietos dalelės, metalų oksidai, LOJ</w:t>
                        </w:r>
                      </w:p>
                    </w:txbxContent>
                  </v:textbox>
                </v:shape>
                <v:shape id="AutoShape 71" o:spid="_x0000_s1095" type="#_x0000_t32" style="position:absolute;left:36683;top:59607;width:4211;height:4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AutoShape 72" o:spid="_x0000_s1096" type="#_x0000_t32" style="position:absolute;left:36683;top:60318;width:8395;height:3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v:shape id="AutoShape 73" o:spid="_x0000_s1097" type="#_x0000_t32" style="position:absolute;left:36683;top:65449;width:1544;height:7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AutoShape 74" o:spid="_x0000_s1098" type="#_x0000_t32" style="position:absolute;left:36683;top:71837;width:7081;height:9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75" o:spid="_x0000_s1099" type="#_x0000_t32" style="position:absolute;left:31007;top:58953;width:6;height:2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76" o:spid="_x0000_s1100" type="#_x0000_t32" style="position:absolute;left:31007;top:66497;width:6;height:3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77" o:spid="_x0000_s1101" type="#_x0000_t32" style="position:absolute;left:53257;top:56692;width:6;height:1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">
                  <v:stroke dashstyle="longDashDotDot" endarrow="block"/>
                </v:shape>
                <v:shape id="AutoShape 78" o:spid="_x0000_s1102" type="#_x0000_t32" style="position:absolute;left:52641;top:63233;width:616;height:47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">
                  <v:stroke dashstyle="longDashDotDot" endarrow="block"/>
                </v:shape>
                <w10:anchorlock/>
              </v:group>
            </w:pict>
          </mc:Fallback>
        </mc:AlternateContent>
      </w:r>
    </w:p>
    <w:p w14:paraId="71B30CBC" w14:textId="77777777" w:rsidR="00BA72A4" w:rsidRDefault="00BA72A4" w:rsidP="00BA72A4">
      <w:pPr>
        <w:sectPr w:rsidR="00BA72A4" w:rsidSect="00BA72A4">
          <w:pgSz w:w="12240" w:h="15840" w:code="1"/>
          <w:pgMar w:top="851" w:right="851" w:bottom="851" w:left="1418" w:header="567" w:footer="567" w:gutter="0"/>
          <w:cols w:space="720"/>
          <w:noEndnote/>
          <w:docGrid w:linePitch="326"/>
        </w:sectPr>
      </w:pPr>
    </w:p>
    <w:p w14:paraId="7CFC7EFB" w14:textId="77777777" w:rsidR="0053578F" w:rsidRDefault="00C54A69">
      <w:pPr>
        <w:widowControl w:val="0"/>
        <w:ind w:firstLine="567"/>
        <w:jc w:val="both"/>
        <w:rPr>
          <w:iCs/>
          <w:sz w:val="22"/>
          <w:szCs w:val="24"/>
          <w:lang w:eastAsia="lt-LT"/>
        </w:rPr>
      </w:pPr>
      <w:r>
        <w:rPr>
          <w:iCs/>
          <w:sz w:val="22"/>
          <w:szCs w:val="24"/>
          <w:lang w:eastAsia="lt-LT"/>
        </w:rPr>
        <w:lastRenderedPageBreak/>
        <w:t xml:space="preserve">11. </w:t>
      </w:r>
      <w:bookmarkStart w:id="2" w:name="_Hlk19617012"/>
      <w:r>
        <w:rPr>
          <w:iCs/>
          <w:sz w:val="22"/>
          <w:szCs w:val="24"/>
          <w:lang w:eastAsia="lt-LT"/>
        </w:rPr>
        <w:t>Planuojama naudoti technologija ir kiti gamybos būdai, skirti teršalų išmetimo iš įrenginio (-</w:t>
      </w:r>
      <w:proofErr w:type="spellStart"/>
      <w:r>
        <w:rPr>
          <w:iCs/>
          <w:sz w:val="22"/>
          <w:szCs w:val="24"/>
          <w:lang w:eastAsia="lt-LT"/>
        </w:rPr>
        <w:t>ių</w:t>
      </w:r>
      <w:proofErr w:type="spellEnd"/>
      <w:r>
        <w:rPr>
          <w:iCs/>
          <w:sz w:val="22"/>
          <w:szCs w:val="24"/>
          <w:lang w:eastAsia="lt-LT"/>
        </w:rPr>
        <w:t>) prevencijai arba, jeigu tai neįmanoma, išmetamų teršalų kiekiui mažinti.</w:t>
      </w:r>
      <w:bookmarkEnd w:id="2"/>
      <w:r>
        <w:rPr>
          <w:iCs/>
          <w:sz w:val="22"/>
          <w:szCs w:val="24"/>
          <w:lang w:eastAsia="lt-LT"/>
        </w:rPr>
        <w:t xml:space="preserve"> </w:t>
      </w:r>
    </w:p>
    <w:p w14:paraId="7DA05898" w14:textId="77777777" w:rsidR="00895F5B" w:rsidRDefault="00E84190" w:rsidP="003F5C89">
      <w:pPr>
        <w:pStyle w:val="BodyTextIndent"/>
        <w:spacing w:after="0" w:line="240" w:lineRule="auto"/>
        <w:ind w:left="0" w:firstLine="567"/>
        <w:jc w:val="both"/>
        <w:rPr>
          <w:sz w:val="24"/>
          <w:szCs w:val="24"/>
          <w:lang w:val="lt-LT"/>
        </w:rPr>
      </w:pPr>
      <w:r>
        <w:rPr>
          <w:sz w:val="24"/>
          <w:szCs w:val="24"/>
          <w:lang w:val="lt-LT"/>
        </w:rPr>
        <w:t>M</w:t>
      </w:r>
      <w:r w:rsidR="002B373B">
        <w:rPr>
          <w:sz w:val="24"/>
          <w:szCs w:val="24"/>
          <w:lang w:val="lt-LT"/>
        </w:rPr>
        <w:t xml:space="preserve">ažinant </w:t>
      </w:r>
      <w:r w:rsidR="0046383A">
        <w:rPr>
          <w:sz w:val="24"/>
          <w:szCs w:val="24"/>
          <w:lang w:val="lt-LT"/>
        </w:rPr>
        <w:t>neorganizuotai į aplinkos orą išmetamų teršalų kiekius</w:t>
      </w:r>
      <w:r w:rsidR="00895F5B">
        <w:rPr>
          <w:sz w:val="24"/>
          <w:szCs w:val="24"/>
          <w:lang w:val="lt-LT"/>
        </w:rPr>
        <w:t xml:space="preserve">, </w:t>
      </w:r>
      <w:r w:rsidR="00895F5B" w:rsidRPr="003F5C89">
        <w:rPr>
          <w:sz w:val="24"/>
          <w:szCs w:val="24"/>
          <w:lang w:val="lt-LT"/>
        </w:rPr>
        <w:t>dažymo medžiagų išeig</w:t>
      </w:r>
      <w:r w:rsidR="00895F5B">
        <w:rPr>
          <w:sz w:val="24"/>
          <w:szCs w:val="24"/>
          <w:lang w:val="lt-LT"/>
        </w:rPr>
        <w:t>ą</w:t>
      </w:r>
      <w:r w:rsidR="00895F5B" w:rsidRPr="003F5C89">
        <w:rPr>
          <w:sz w:val="24"/>
          <w:szCs w:val="24"/>
          <w:lang w:val="lt-LT"/>
        </w:rPr>
        <w:t xml:space="preserve"> ir ger</w:t>
      </w:r>
      <w:r w:rsidR="00895F5B">
        <w:rPr>
          <w:sz w:val="24"/>
          <w:szCs w:val="24"/>
          <w:lang w:val="lt-LT"/>
        </w:rPr>
        <w:t>inant</w:t>
      </w:r>
      <w:r w:rsidR="00895F5B" w:rsidRPr="003F5C89">
        <w:rPr>
          <w:sz w:val="24"/>
          <w:szCs w:val="24"/>
          <w:lang w:val="lt-LT"/>
        </w:rPr>
        <w:t xml:space="preserve"> dažymo darbų kokyb</w:t>
      </w:r>
      <w:r w:rsidR="00895F5B">
        <w:rPr>
          <w:sz w:val="24"/>
          <w:szCs w:val="24"/>
          <w:lang w:val="lt-LT"/>
        </w:rPr>
        <w:t>ę</w:t>
      </w:r>
      <w:r w:rsidR="008C47B6">
        <w:rPr>
          <w:sz w:val="24"/>
          <w:szCs w:val="24"/>
          <w:lang w:val="lt-LT"/>
        </w:rPr>
        <w:t xml:space="preserve">, didžioji metalo konstrukcijų ir </w:t>
      </w:r>
      <w:r w:rsidR="00B2508F">
        <w:rPr>
          <w:sz w:val="24"/>
          <w:szCs w:val="24"/>
          <w:lang w:val="lt-LT"/>
        </w:rPr>
        <w:t xml:space="preserve">laivų blokų </w:t>
      </w:r>
      <w:r w:rsidR="0046383A">
        <w:rPr>
          <w:sz w:val="24"/>
          <w:szCs w:val="24"/>
          <w:lang w:val="lt-LT"/>
        </w:rPr>
        <w:t xml:space="preserve">valymo abrazyvo srautu ir </w:t>
      </w:r>
      <w:r w:rsidR="003F5C89" w:rsidRPr="003F5C89">
        <w:rPr>
          <w:sz w:val="24"/>
          <w:szCs w:val="24"/>
          <w:lang w:val="lt-LT"/>
        </w:rPr>
        <w:t xml:space="preserve">dažymo darbų </w:t>
      </w:r>
      <w:r w:rsidR="00B2508F">
        <w:rPr>
          <w:sz w:val="24"/>
          <w:szCs w:val="24"/>
          <w:lang w:val="lt-LT"/>
        </w:rPr>
        <w:t xml:space="preserve">dalis </w:t>
      </w:r>
      <w:r>
        <w:rPr>
          <w:sz w:val="24"/>
          <w:szCs w:val="24"/>
          <w:lang w:val="lt-LT"/>
        </w:rPr>
        <w:t>atliekam</w:t>
      </w:r>
      <w:r w:rsidR="00B2508F">
        <w:rPr>
          <w:sz w:val="24"/>
          <w:szCs w:val="24"/>
          <w:lang w:val="lt-LT"/>
        </w:rPr>
        <w:t>a</w:t>
      </w:r>
      <w:r w:rsidR="003F5C89" w:rsidRPr="003F5C89">
        <w:rPr>
          <w:sz w:val="24"/>
          <w:szCs w:val="24"/>
          <w:lang w:val="lt-LT"/>
        </w:rPr>
        <w:t xml:space="preserve"> pirmo ir antro cechų bloko dažymo patalp</w:t>
      </w:r>
      <w:r>
        <w:rPr>
          <w:sz w:val="24"/>
          <w:szCs w:val="24"/>
          <w:lang w:val="lt-LT"/>
        </w:rPr>
        <w:t>o</w:t>
      </w:r>
      <w:r w:rsidR="003F5C89" w:rsidRPr="003F5C89">
        <w:rPr>
          <w:sz w:val="24"/>
          <w:szCs w:val="24"/>
          <w:lang w:val="lt-LT"/>
        </w:rPr>
        <w:t>s</w:t>
      </w:r>
      <w:r>
        <w:rPr>
          <w:sz w:val="24"/>
          <w:szCs w:val="24"/>
          <w:lang w:val="lt-LT"/>
        </w:rPr>
        <w:t>e</w:t>
      </w:r>
      <w:r w:rsidR="00B2508F">
        <w:rPr>
          <w:sz w:val="24"/>
          <w:szCs w:val="24"/>
          <w:lang w:val="lt-LT"/>
        </w:rPr>
        <w:t xml:space="preserve"> bei metalo konstrukcijų apdirbimo bare Minijos g. 18</w:t>
      </w:r>
      <w:r w:rsidR="00895F5B">
        <w:rPr>
          <w:sz w:val="24"/>
          <w:szCs w:val="24"/>
          <w:lang w:val="lt-LT"/>
        </w:rPr>
        <w:t>0</w:t>
      </w:r>
      <w:r w:rsidR="00B2508F">
        <w:rPr>
          <w:sz w:val="24"/>
          <w:szCs w:val="24"/>
          <w:lang w:val="lt-LT"/>
        </w:rPr>
        <w:t xml:space="preserve"> teritorijoje, pirmo</w:t>
      </w:r>
      <w:r w:rsidR="00895F5B">
        <w:rPr>
          <w:sz w:val="24"/>
          <w:szCs w:val="24"/>
          <w:lang w:val="lt-LT"/>
        </w:rPr>
        <w:t>j</w:t>
      </w:r>
      <w:r w:rsidR="00B2508F">
        <w:rPr>
          <w:sz w:val="24"/>
          <w:szCs w:val="24"/>
          <w:lang w:val="lt-LT"/>
        </w:rPr>
        <w:t>e, antroje ir iš dalies trečioje dažymo kamerose Pilies g. 8 teritorijoje</w:t>
      </w:r>
      <w:r>
        <w:rPr>
          <w:sz w:val="24"/>
          <w:szCs w:val="24"/>
          <w:lang w:val="lt-LT"/>
        </w:rPr>
        <w:t>. Tik pavieniais atvejai</w:t>
      </w:r>
      <w:r w:rsidR="00B2508F">
        <w:rPr>
          <w:sz w:val="24"/>
          <w:szCs w:val="24"/>
          <w:lang w:val="lt-LT"/>
        </w:rPr>
        <w:t>s</w:t>
      </w:r>
      <w:r>
        <w:rPr>
          <w:sz w:val="24"/>
          <w:szCs w:val="24"/>
          <w:lang w:val="lt-LT"/>
        </w:rPr>
        <w:t xml:space="preserve">, kai </w:t>
      </w:r>
      <w:r w:rsidR="00B2508F">
        <w:rPr>
          <w:sz w:val="24"/>
          <w:szCs w:val="24"/>
          <w:lang w:val="lt-LT"/>
        </w:rPr>
        <w:t xml:space="preserve">apdirbami didelių gabaritų </w:t>
      </w:r>
      <w:r>
        <w:rPr>
          <w:sz w:val="24"/>
          <w:szCs w:val="24"/>
          <w:lang w:val="lt-LT"/>
        </w:rPr>
        <w:t>metalo konstrukcij</w:t>
      </w:r>
      <w:r w:rsidR="00B2508F">
        <w:rPr>
          <w:sz w:val="24"/>
          <w:szCs w:val="24"/>
          <w:lang w:val="lt-LT"/>
        </w:rPr>
        <w:t>os</w:t>
      </w:r>
      <w:r>
        <w:rPr>
          <w:sz w:val="24"/>
          <w:szCs w:val="24"/>
          <w:lang w:val="lt-LT"/>
        </w:rPr>
        <w:t xml:space="preserve"> ir laivų blokai</w:t>
      </w:r>
      <w:r w:rsidR="00B2508F">
        <w:rPr>
          <w:sz w:val="24"/>
          <w:szCs w:val="24"/>
          <w:lang w:val="lt-LT"/>
        </w:rPr>
        <w:t xml:space="preserve">, </w:t>
      </w:r>
      <w:r w:rsidR="00895F5B">
        <w:rPr>
          <w:sz w:val="24"/>
          <w:szCs w:val="24"/>
          <w:lang w:val="lt-LT"/>
        </w:rPr>
        <w:t xml:space="preserve">valymo abrazyvo srautu ir </w:t>
      </w:r>
      <w:r w:rsidR="00895F5B" w:rsidRPr="003F5C89">
        <w:rPr>
          <w:sz w:val="24"/>
          <w:szCs w:val="24"/>
          <w:lang w:val="lt-LT"/>
        </w:rPr>
        <w:t>dažymo darb</w:t>
      </w:r>
      <w:r w:rsidR="00895F5B">
        <w:rPr>
          <w:sz w:val="24"/>
          <w:szCs w:val="24"/>
          <w:lang w:val="lt-LT"/>
        </w:rPr>
        <w:t>ai atliekami krantinėse ir atvirame elinge.</w:t>
      </w:r>
    </w:p>
    <w:p w14:paraId="0B73B157" w14:textId="77777777" w:rsidR="003F5C89" w:rsidRPr="003F5C89" w:rsidRDefault="00895F5B" w:rsidP="003F5C89">
      <w:pPr>
        <w:pStyle w:val="BodyTextIndent"/>
        <w:spacing w:after="0" w:line="240" w:lineRule="auto"/>
        <w:ind w:left="0" w:firstLine="567"/>
        <w:jc w:val="both"/>
        <w:rPr>
          <w:sz w:val="24"/>
          <w:szCs w:val="24"/>
          <w:lang w:val="lt-LT"/>
        </w:rPr>
      </w:pPr>
      <w:r>
        <w:rPr>
          <w:sz w:val="24"/>
          <w:szCs w:val="24"/>
          <w:lang w:val="lt-LT"/>
        </w:rPr>
        <w:t>Minijos g. 180 teritorijoje esančios p</w:t>
      </w:r>
      <w:r w:rsidR="003F5C89" w:rsidRPr="003F5C89">
        <w:rPr>
          <w:sz w:val="24"/>
          <w:szCs w:val="24"/>
          <w:lang w:val="lt-LT"/>
        </w:rPr>
        <w:t xml:space="preserve">irmojo ir antrojo cechų blokų uždaros gamybinės patalpos pritaikytos dažymo darbams vykdyti. Jose įrengtos </w:t>
      </w:r>
      <w:proofErr w:type="spellStart"/>
      <w:r w:rsidR="003F5C89" w:rsidRPr="003F5C89">
        <w:rPr>
          <w:sz w:val="24"/>
          <w:szCs w:val="24"/>
          <w:lang w:val="lt-LT"/>
        </w:rPr>
        <w:t>re</w:t>
      </w:r>
      <w:r w:rsidR="00982243">
        <w:rPr>
          <w:sz w:val="24"/>
          <w:szCs w:val="24"/>
          <w:lang w:val="lt-LT"/>
        </w:rPr>
        <w:t>cirkulia</w:t>
      </w:r>
      <w:r w:rsidR="00B9392C">
        <w:rPr>
          <w:sz w:val="24"/>
          <w:szCs w:val="24"/>
          <w:lang w:val="lt-LT"/>
        </w:rPr>
        <w:t>cin</w:t>
      </w:r>
      <w:r w:rsidR="003F5C89" w:rsidRPr="003F5C89">
        <w:rPr>
          <w:sz w:val="24"/>
          <w:szCs w:val="24"/>
          <w:lang w:val="lt-LT"/>
        </w:rPr>
        <w:t>ė</w:t>
      </w:r>
      <w:r w:rsidR="00B9392C">
        <w:rPr>
          <w:sz w:val="24"/>
          <w:szCs w:val="24"/>
          <w:lang w:val="lt-LT"/>
        </w:rPr>
        <w:t>s</w:t>
      </w:r>
      <w:proofErr w:type="spellEnd"/>
      <w:r w:rsidR="003F5C89" w:rsidRPr="003F5C89">
        <w:rPr>
          <w:sz w:val="24"/>
          <w:szCs w:val="24"/>
          <w:lang w:val="lt-LT"/>
        </w:rPr>
        <w:t xml:space="preserve"> ventiliacijos sistemos su pluoštiniais mechaniniais nutraukiamo oro filtrais, kurie sulaik</w:t>
      </w:r>
      <w:r>
        <w:rPr>
          <w:sz w:val="24"/>
          <w:szCs w:val="24"/>
          <w:lang w:val="lt-LT"/>
        </w:rPr>
        <w:t>o</w:t>
      </w:r>
      <w:r w:rsidR="003F5C89" w:rsidRPr="003F5C89">
        <w:rPr>
          <w:sz w:val="24"/>
          <w:szCs w:val="24"/>
          <w:lang w:val="lt-LT"/>
        </w:rPr>
        <w:t xml:space="preserve"> dalį į aplinkos orą išmetamų kietųjų dalelių (dažų aerozolių).</w:t>
      </w:r>
    </w:p>
    <w:p w14:paraId="7066FC4B" w14:textId="2D627DB6" w:rsidR="0021773A" w:rsidRPr="003F5C89" w:rsidRDefault="0021773A" w:rsidP="0021773A">
      <w:pPr>
        <w:pStyle w:val="BodyTextIndent"/>
        <w:spacing w:after="0" w:line="240" w:lineRule="auto"/>
        <w:ind w:left="0" w:firstLine="567"/>
        <w:jc w:val="both"/>
        <w:rPr>
          <w:sz w:val="24"/>
          <w:szCs w:val="24"/>
          <w:lang w:val="lt-LT"/>
        </w:rPr>
      </w:pPr>
      <w:r>
        <w:rPr>
          <w:sz w:val="24"/>
          <w:szCs w:val="24"/>
          <w:lang w:val="lt-LT"/>
        </w:rPr>
        <w:t>P</w:t>
      </w:r>
      <w:r w:rsidRPr="003F5C89">
        <w:rPr>
          <w:sz w:val="24"/>
          <w:szCs w:val="24"/>
          <w:lang w:val="lt-LT"/>
        </w:rPr>
        <w:t>irmo</w:t>
      </w:r>
      <w:r>
        <w:rPr>
          <w:sz w:val="24"/>
          <w:szCs w:val="24"/>
          <w:lang w:val="lt-LT"/>
        </w:rPr>
        <w:t>jo</w:t>
      </w:r>
      <w:r w:rsidRPr="003F5C89">
        <w:rPr>
          <w:sz w:val="24"/>
          <w:szCs w:val="24"/>
          <w:lang w:val="lt-LT"/>
        </w:rPr>
        <w:t xml:space="preserve"> cechų bloko dažymo patalpos grindinyje įrengti surinkimo latak</w:t>
      </w:r>
      <w:r>
        <w:rPr>
          <w:sz w:val="24"/>
          <w:szCs w:val="24"/>
          <w:lang w:val="lt-LT"/>
        </w:rPr>
        <w:t>as</w:t>
      </w:r>
      <w:r w:rsidRPr="003F5C89">
        <w:rPr>
          <w:sz w:val="24"/>
          <w:szCs w:val="24"/>
          <w:lang w:val="lt-LT"/>
        </w:rPr>
        <w:t xml:space="preserve"> ir talpykl</w:t>
      </w:r>
      <w:r>
        <w:rPr>
          <w:sz w:val="24"/>
          <w:szCs w:val="24"/>
          <w:lang w:val="lt-LT"/>
        </w:rPr>
        <w:t>a</w:t>
      </w:r>
      <w:r w:rsidRPr="003F5C89">
        <w:rPr>
          <w:sz w:val="24"/>
          <w:szCs w:val="24"/>
          <w:lang w:val="lt-LT"/>
        </w:rPr>
        <w:t xml:space="preserve">, </w:t>
      </w:r>
      <w:r>
        <w:rPr>
          <w:sz w:val="24"/>
          <w:szCs w:val="24"/>
          <w:lang w:val="lt-LT"/>
        </w:rPr>
        <w:t>kad būtų galima</w:t>
      </w:r>
      <w:r w:rsidR="00F516BF">
        <w:rPr>
          <w:sz w:val="24"/>
          <w:szCs w:val="24"/>
          <w:lang w:val="lt-LT"/>
        </w:rPr>
        <w:t>,</w:t>
      </w:r>
      <w:r>
        <w:rPr>
          <w:sz w:val="24"/>
          <w:szCs w:val="24"/>
          <w:lang w:val="lt-LT"/>
        </w:rPr>
        <w:t xml:space="preserve"> </w:t>
      </w:r>
      <w:r w:rsidRPr="003F5C89">
        <w:rPr>
          <w:sz w:val="24"/>
          <w:szCs w:val="24"/>
          <w:lang w:val="lt-LT"/>
        </w:rPr>
        <w:t xml:space="preserve">dalį metalo konstrukcijų plovimo darbų </w:t>
      </w:r>
      <w:r w:rsidR="00F516BF">
        <w:rPr>
          <w:sz w:val="24"/>
          <w:szCs w:val="24"/>
          <w:lang w:val="lt-LT"/>
        </w:rPr>
        <w:t xml:space="preserve">atliekant </w:t>
      </w:r>
      <w:r w:rsidRPr="003F5C89">
        <w:rPr>
          <w:sz w:val="24"/>
          <w:szCs w:val="24"/>
          <w:lang w:val="lt-LT"/>
        </w:rPr>
        <w:t>n</w:t>
      </w:r>
      <w:r w:rsidR="00C7541C">
        <w:rPr>
          <w:sz w:val="24"/>
          <w:szCs w:val="24"/>
          <w:lang w:val="lt-LT"/>
        </w:rPr>
        <w:t>e</w:t>
      </w:r>
      <w:r w:rsidRPr="003F5C89">
        <w:rPr>
          <w:sz w:val="24"/>
          <w:szCs w:val="24"/>
          <w:lang w:val="lt-LT"/>
        </w:rPr>
        <w:t xml:space="preserve"> krantin</w:t>
      </w:r>
      <w:r w:rsidR="00C7541C">
        <w:rPr>
          <w:sz w:val="24"/>
          <w:szCs w:val="24"/>
          <w:lang w:val="lt-LT"/>
        </w:rPr>
        <w:t xml:space="preserve">ėse, o gamybinėje </w:t>
      </w:r>
      <w:r w:rsidRPr="003F5C89">
        <w:rPr>
          <w:sz w:val="24"/>
          <w:szCs w:val="24"/>
          <w:lang w:val="lt-LT"/>
        </w:rPr>
        <w:t>pirmo</w:t>
      </w:r>
      <w:r w:rsidR="00C7541C">
        <w:rPr>
          <w:sz w:val="24"/>
          <w:szCs w:val="24"/>
          <w:lang w:val="lt-LT"/>
        </w:rPr>
        <w:t>jo</w:t>
      </w:r>
      <w:r w:rsidRPr="003F5C89">
        <w:rPr>
          <w:sz w:val="24"/>
          <w:szCs w:val="24"/>
          <w:lang w:val="lt-LT"/>
        </w:rPr>
        <w:t xml:space="preserve"> cechų bloko dažymo patalp</w:t>
      </w:r>
      <w:r w:rsidR="00C7541C">
        <w:rPr>
          <w:sz w:val="24"/>
          <w:szCs w:val="24"/>
          <w:lang w:val="lt-LT"/>
        </w:rPr>
        <w:t>oje</w:t>
      </w:r>
      <w:r w:rsidR="00F516BF">
        <w:rPr>
          <w:sz w:val="24"/>
          <w:szCs w:val="24"/>
          <w:lang w:val="lt-LT"/>
        </w:rPr>
        <w:t>,</w:t>
      </w:r>
      <w:r w:rsidRPr="003F5C89">
        <w:rPr>
          <w:sz w:val="24"/>
          <w:szCs w:val="24"/>
          <w:lang w:val="lt-LT"/>
        </w:rPr>
        <w:t xml:space="preserve"> su</w:t>
      </w:r>
      <w:r w:rsidR="00C7541C">
        <w:rPr>
          <w:sz w:val="24"/>
          <w:szCs w:val="24"/>
          <w:lang w:val="lt-LT"/>
        </w:rPr>
        <w:t>rinkti</w:t>
      </w:r>
      <w:r w:rsidRPr="003F5C89">
        <w:rPr>
          <w:sz w:val="24"/>
          <w:szCs w:val="24"/>
          <w:lang w:val="lt-LT"/>
        </w:rPr>
        <w:t xml:space="preserve"> gamybin</w:t>
      </w:r>
      <w:r w:rsidR="00C7541C">
        <w:rPr>
          <w:sz w:val="24"/>
          <w:szCs w:val="24"/>
          <w:lang w:val="lt-LT"/>
        </w:rPr>
        <w:t>es</w:t>
      </w:r>
      <w:r w:rsidRPr="003F5C89">
        <w:rPr>
          <w:sz w:val="24"/>
          <w:szCs w:val="24"/>
          <w:lang w:val="lt-LT"/>
        </w:rPr>
        <w:t xml:space="preserve"> nuotek</w:t>
      </w:r>
      <w:r w:rsidR="00C7541C">
        <w:rPr>
          <w:sz w:val="24"/>
          <w:szCs w:val="24"/>
          <w:lang w:val="lt-LT"/>
        </w:rPr>
        <w:t>as, kurios vėliau perduodamos šių nuotekų tvarkytojui</w:t>
      </w:r>
      <w:r w:rsidRPr="003F5C89">
        <w:rPr>
          <w:sz w:val="24"/>
          <w:szCs w:val="24"/>
          <w:lang w:val="lt-LT"/>
        </w:rPr>
        <w:t>.</w:t>
      </w:r>
    </w:p>
    <w:p w14:paraId="39E9B119" w14:textId="77777777" w:rsidR="0021773A" w:rsidRPr="003F5C89" w:rsidRDefault="0021773A" w:rsidP="0021773A">
      <w:pPr>
        <w:pStyle w:val="BodyTextIndent"/>
        <w:spacing w:after="0" w:line="240" w:lineRule="auto"/>
        <w:ind w:left="0" w:firstLine="567"/>
        <w:jc w:val="both"/>
        <w:rPr>
          <w:sz w:val="24"/>
          <w:szCs w:val="24"/>
          <w:lang w:val="lt-LT"/>
        </w:rPr>
      </w:pPr>
      <w:r w:rsidRPr="003F5C89">
        <w:rPr>
          <w:sz w:val="24"/>
          <w:szCs w:val="24"/>
          <w:lang w:val="lt-LT"/>
        </w:rPr>
        <w:t>VĮ Klaipėdos valstybinio jūrų uosto direkcija ir AB „Vakarų laivų gamykla“ numato rekon</w:t>
      </w:r>
      <w:r w:rsidR="00C7541C">
        <w:rPr>
          <w:sz w:val="24"/>
          <w:szCs w:val="24"/>
          <w:lang w:val="lt-LT"/>
        </w:rPr>
        <w:t>s</w:t>
      </w:r>
      <w:r w:rsidRPr="003F5C89">
        <w:rPr>
          <w:sz w:val="24"/>
          <w:szCs w:val="24"/>
          <w:lang w:val="lt-LT"/>
        </w:rPr>
        <w:t>truoti krantines Nr. 139, 138A ir 137A ir išplėsti paviršinių nuotekų surinkimo sistemą. Tokiu būdu krantinėse susidarančios paviršinės ir plovimo nuotekos bus surenkamos į paviršinių nuotekų valymo įrengimus.</w:t>
      </w:r>
    </w:p>
    <w:p w14:paraId="553BDCA1" w14:textId="77777777" w:rsidR="00C7541C" w:rsidRDefault="00895F5B" w:rsidP="003F5C89">
      <w:pPr>
        <w:pStyle w:val="BodyTextIndent"/>
        <w:spacing w:after="0" w:line="240" w:lineRule="auto"/>
        <w:ind w:left="0" w:firstLine="567"/>
        <w:jc w:val="both"/>
        <w:rPr>
          <w:sz w:val="24"/>
          <w:szCs w:val="24"/>
          <w:lang w:val="lt-LT"/>
        </w:rPr>
      </w:pPr>
      <w:r>
        <w:rPr>
          <w:sz w:val="24"/>
          <w:szCs w:val="24"/>
          <w:lang w:val="lt-LT"/>
        </w:rPr>
        <w:t xml:space="preserve">Pilies g. 8 teritorijoje esančioje trečioje dažymo kameroje </w:t>
      </w:r>
      <w:r w:rsidR="00B9392C" w:rsidRPr="003F5C89">
        <w:rPr>
          <w:sz w:val="24"/>
          <w:szCs w:val="24"/>
          <w:lang w:val="lt-LT"/>
        </w:rPr>
        <w:t>įrengt</w:t>
      </w:r>
      <w:r w:rsidR="00B9392C">
        <w:rPr>
          <w:sz w:val="24"/>
          <w:szCs w:val="24"/>
          <w:lang w:val="lt-LT"/>
        </w:rPr>
        <w:t>a</w:t>
      </w:r>
      <w:r w:rsidR="00B9392C" w:rsidRPr="003F5C89">
        <w:rPr>
          <w:sz w:val="24"/>
          <w:szCs w:val="24"/>
          <w:lang w:val="lt-LT"/>
        </w:rPr>
        <w:t xml:space="preserve"> </w:t>
      </w:r>
      <w:proofErr w:type="spellStart"/>
      <w:r w:rsidR="00B9392C" w:rsidRPr="003F5C89">
        <w:rPr>
          <w:sz w:val="24"/>
          <w:szCs w:val="24"/>
          <w:lang w:val="lt-LT"/>
        </w:rPr>
        <w:t>re</w:t>
      </w:r>
      <w:r w:rsidR="00B9392C">
        <w:rPr>
          <w:sz w:val="24"/>
          <w:szCs w:val="24"/>
          <w:lang w:val="lt-LT"/>
        </w:rPr>
        <w:t>kuperacin</w:t>
      </w:r>
      <w:r w:rsidR="00B9392C" w:rsidRPr="003F5C89">
        <w:rPr>
          <w:sz w:val="24"/>
          <w:szCs w:val="24"/>
          <w:lang w:val="lt-LT"/>
        </w:rPr>
        <w:t>ė</w:t>
      </w:r>
      <w:proofErr w:type="spellEnd"/>
      <w:r w:rsidR="00B9392C" w:rsidRPr="003F5C89">
        <w:rPr>
          <w:sz w:val="24"/>
          <w:szCs w:val="24"/>
          <w:lang w:val="lt-LT"/>
        </w:rPr>
        <w:t xml:space="preserve"> ventiliacijos sistem</w:t>
      </w:r>
      <w:r w:rsidR="00B9392C">
        <w:rPr>
          <w:sz w:val="24"/>
          <w:szCs w:val="24"/>
          <w:lang w:val="lt-LT"/>
        </w:rPr>
        <w:t>a su užteršto oro valymo filtrais.</w:t>
      </w:r>
      <w:r w:rsidR="00C7541C">
        <w:rPr>
          <w:sz w:val="24"/>
          <w:szCs w:val="24"/>
          <w:lang w:val="lt-LT"/>
        </w:rPr>
        <w:t xml:space="preserve"> Numatomos priemones pirmoje ir antroje dažymo kamerose </w:t>
      </w:r>
      <w:r w:rsidR="00102509" w:rsidRPr="003F5C89">
        <w:rPr>
          <w:sz w:val="24"/>
          <w:szCs w:val="24"/>
          <w:lang w:val="lt-LT"/>
        </w:rPr>
        <w:t>nurodytos paraiškos</w:t>
      </w:r>
      <w:r w:rsidR="00102509">
        <w:rPr>
          <w:sz w:val="24"/>
          <w:szCs w:val="24"/>
          <w:lang w:val="lt-LT"/>
        </w:rPr>
        <w:t xml:space="preserve"> </w:t>
      </w:r>
      <w:r w:rsidR="00102509" w:rsidRPr="003F5C89">
        <w:rPr>
          <w:sz w:val="24"/>
          <w:szCs w:val="24"/>
          <w:lang w:val="lt-LT"/>
        </w:rPr>
        <w:t>28 lentelėje</w:t>
      </w:r>
      <w:r w:rsidR="00102509">
        <w:rPr>
          <w:sz w:val="24"/>
          <w:szCs w:val="24"/>
          <w:lang w:val="lt-LT"/>
        </w:rPr>
        <w:t>.</w:t>
      </w:r>
    </w:p>
    <w:p w14:paraId="748BF071" w14:textId="77777777" w:rsidR="003F5C89" w:rsidRPr="003F5C89" w:rsidRDefault="00102509" w:rsidP="003F5C89">
      <w:pPr>
        <w:pStyle w:val="BodyTextIndent"/>
        <w:spacing w:after="0" w:line="240" w:lineRule="auto"/>
        <w:ind w:left="0" w:firstLine="567"/>
        <w:jc w:val="both"/>
        <w:rPr>
          <w:sz w:val="24"/>
          <w:szCs w:val="24"/>
          <w:lang w:val="lt-LT"/>
        </w:rPr>
      </w:pPr>
      <w:r>
        <w:rPr>
          <w:sz w:val="24"/>
          <w:szCs w:val="24"/>
          <w:lang w:val="lt-LT"/>
        </w:rPr>
        <w:t>Naudojamo į</w:t>
      </w:r>
      <w:r w:rsidR="003F5C89" w:rsidRPr="003F5C89">
        <w:rPr>
          <w:sz w:val="24"/>
          <w:szCs w:val="24"/>
          <w:lang w:val="lt-LT"/>
        </w:rPr>
        <w:t xml:space="preserve"> aplinkos orą išmetamų teršalų kiekio mažinimo priemonės nurodytos paraiškos 12 lentelėje.</w:t>
      </w:r>
    </w:p>
    <w:p w14:paraId="379404BB" w14:textId="77777777" w:rsidR="00B9392C" w:rsidRDefault="003F5C89" w:rsidP="003F5C89">
      <w:pPr>
        <w:pStyle w:val="BodyTextIndent"/>
        <w:spacing w:after="0" w:line="240" w:lineRule="auto"/>
        <w:ind w:left="0" w:firstLine="567"/>
        <w:jc w:val="both"/>
        <w:rPr>
          <w:sz w:val="24"/>
          <w:szCs w:val="24"/>
          <w:lang w:val="lt-LT"/>
        </w:rPr>
      </w:pPr>
      <w:r w:rsidRPr="003F5C89">
        <w:rPr>
          <w:sz w:val="24"/>
          <w:szCs w:val="24"/>
          <w:lang w:val="lt-LT"/>
        </w:rPr>
        <w:t>Numatomos vandenų apsaugos nuo taršos priemonės pateiktos para</w:t>
      </w:r>
      <w:r w:rsidR="00B9392C">
        <w:rPr>
          <w:sz w:val="24"/>
          <w:szCs w:val="24"/>
          <w:lang w:val="lt-LT"/>
        </w:rPr>
        <w:t>i</w:t>
      </w:r>
      <w:r w:rsidRPr="003F5C89">
        <w:rPr>
          <w:sz w:val="24"/>
          <w:szCs w:val="24"/>
          <w:lang w:val="lt-LT"/>
        </w:rPr>
        <w:t>škos 20 lentelėje</w:t>
      </w:r>
      <w:r w:rsidR="00B9392C">
        <w:rPr>
          <w:sz w:val="24"/>
          <w:szCs w:val="24"/>
          <w:lang w:val="lt-LT"/>
        </w:rPr>
        <w:t>.</w:t>
      </w:r>
    </w:p>
    <w:p w14:paraId="44864024" w14:textId="77777777" w:rsidR="003F5C89" w:rsidRPr="003F5C89" w:rsidRDefault="00B9392C" w:rsidP="003F5C89">
      <w:pPr>
        <w:pStyle w:val="BodyTextIndent"/>
        <w:spacing w:after="0" w:line="240" w:lineRule="auto"/>
        <w:ind w:left="0" w:firstLine="567"/>
        <w:jc w:val="both"/>
        <w:rPr>
          <w:sz w:val="24"/>
          <w:szCs w:val="24"/>
          <w:lang w:val="lt-LT"/>
        </w:rPr>
      </w:pPr>
      <w:r>
        <w:rPr>
          <w:sz w:val="24"/>
          <w:szCs w:val="24"/>
          <w:lang w:val="lt-LT"/>
        </w:rPr>
        <w:t>Kitos taršos mažinimo priemonės numatytos</w:t>
      </w:r>
      <w:r w:rsidR="003F5C89" w:rsidRPr="003F5C89">
        <w:rPr>
          <w:sz w:val="24"/>
          <w:szCs w:val="24"/>
          <w:lang w:val="lt-LT"/>
        </w:rPr>
        <w:t xml:space="preserve"> aplinkosaugos veiksmų plan</w:t>
      </w:r>
      <w:r>
        <w:rPr>
          <w:sz w:val="24"/>
          <w:szCs w:val="24"/>
          <w:lang w:val="lt-LT"/>
        </w:rPr>
        <w:t>e</w:t>
      </w:r>
      <w:r w:rsidR="003F5C89" w:rsidRPr="003F5C89">
        <w:rPr>
          <w:sz w:val="24"/>
          <w:szCs w:val="24"/>
          <w:lang w:val="lt-LT"/>
        </w:rPr>
        <w:t xml:space="preserve"> </w:t>
      </w:r>
      <w:r>
        <w:rPr>
          <w:sz w:val="24"/>
          <w:szCs w:val="24"/>
          <w:lang w:val="lt-LT"/>
        </w:rPr>
        <w:t>–</w:t>
      </w:r>
      <w:r w:rsidR="003F5C89" w:rsidRPr="003F5C89">
        <w:rPr>
          <w:sz w:val="24"/>
          <w:szCs w:val="24"/>
          <w:lang w:val="lt-LT"/>
        </w:rPr>
        <w:t xml:space="preserve"> </w:t>
      </w:r>
      <w:r>
        <w:rPr>
          <w:sz w:val="24"/>
          <w:szCs w:val="24"/>
          <w:lang w:val="lt-LT"/>
        </w:rPr>
        <w:t xml:space="preserve">paraiškos </w:t>
      </w:r>
      <w:r w:rsidR="003F5C89" w:rsidRPr="003F5C89">
        <w:rPr>
          <w:sz w:val="24"/>
          <w:szCs w:val="24"/>
          <w:lang w:val="lt-LT"/>
        </w:rPr>
        <w:t>28 lentelėje.</w:t>
      </w:r>
    </w:p>
    <w:p w14:paraId="6D57867C" w14:textId="77777777" w:rsidR="003F5C89" w:rsidRDefault="003F5C89">
      <w:pPr>
        <w:widowControl w:val="0"/>
        <w:ind w:firstLine="567"/>
        <w:jc w:val="both"/>
        <w:rPr>
          <w:iCs/>
          <w:sz w:val="22"/>
          <w:szCs w:val="24"/>
          <w:lang w:eastAsia="lt-LT"/>
        </w:rPr>
      </w:pPr>
    </w:p>
    <w:p w14:paraId="51CF21FB"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14:paraId="1257796C" w14:textId="77777777" w:rsidR="00074360" w:rsidRPr="00074360" w:rsidRDefault="00074360" w:rsidP="00074360">
      <w:pPr>
        <w:pStyle w:val="BodyTextIndent"/>
        <w:spacing w:after="0" w:line="240" w:lineRule="auto"/>
        <w:ind w:left="0" w:firstLine="567"/>
        <w:jc w:val="both"/>
        <w:rPr>
          <w:sz w:val="24"/>
          <w:szCs w:val="24"/>
          <w:lang w:val="lt-LT"/>
        </w:rPr>
      </w:pPr>
      <w:r>
        <w:rPr>
          <w:sz w:val="24"/>
          <w:szCs w:val="24"/>
          <w:lang w:val="lt-LT"/>
        </w:rPr>
        <w:t xml:space="preserve">UAB „Baltic Premator Klaipėda“ gamybiniuose procesuose naudoja šiuolaikinę žinomų pasaulio gamintojų technologinę įrangą. </w:t>
      </w:r>
      <w:r w:rsidR="002B373B">
        <w:rPr>
          <w:sz w:val="24"/>
          <w:szCs w:val="24"/>
          <w:lang w:val="lt-LT"/>
        </w:rPr>
        <w:t>Todėl bendrovė</w:t>
      </w:r>
      <w:r w:rsidRPr="00074360">
        <w:rPr>
          <w:sz w:val="24"/>
          <w:szCs w:val="24"/>
          <w:lang w:val="lt-LT"/>
        </w:rPr>
        <w:t xml:space="preserve"> neplanuojama naudoti kitos technologijos.</w:t>
      </w:r>
    </w:p>
    <w:p w14:paraId="40D9D28A" w14:textId="77777777" w:rsidR="009B7380" w:rsidRDefault="009B7380">
      <w:r>
        <w:br w:type="page"/>
      </w:r>
    </w:p>
    <w:p w14:paraId="7F6EDBB5" w14:textId="77777777" w:rsidR="0053578F" w:rsidRDefault="00C54A69">
      <w:pPr>
        <w:suppressAutoHyphens/>
        <w:ind w:firstLine="567"/>
        <w:jc w:val="both"/>
        <w:textAlignment w:val="baseline"/>
        <w:rPr>
          <w:sz w:val="22"/>
          <w:szCs w:val="24"/>
          <w:lang w:eastAsia="lt-LT"/>
        </w:rPr>
      </w:pPr>
      <w:r>
        <w:rPr>
          <w:sz w:val="22"/>
          <w:szCs w:val="22"/>
          <w:lang w:eastAsia="lt-LT"/>
        </w:rPr>
        <w:lastRenderedPageBreak/>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14:paraId="1060680B" w14:textId="5916A5F7" w:rsidR="00C34664" w:rsidRDefault="00C34664">
      <w:pPr>
        <w:suppressAutoHyphens/>
        <w:ind w:firstLine="567"/>
        <w:jc w:val="both"/>
        <w:textAlignment w:val="baseline"/>
        <w:rPr>
          <w:sz w:val="22"/>
          <w:szCs w:val="24"/>
          <w:highlight w:val="yellow"/>
          <w:lang w:eastAsia="lt-LT"/>
        </w:rPr>
      </w:pPr>
    </w:p>
    <w:p w14:paraId="3918F6C7" w14:textId="77777777" w:rsidR="00E358EF" w:rsidRDefault="00E358EF" w:rsidP="00E358EF">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14:paraId="0DC01407" w14:textId="77777777" w:rsidR="00E358EF" w:rsidRDefault="00E358EF" w:rsidP="00E358EF">
      <w:pPr>
        <w:ind w:firstLine="567"/>
        <w:jc w:val="both"/>
      </w:pPr>
      <w:r>
        <w:t xml:space="preserve">UAB „Baltic Premator Klaipėda“ laivų ir </w:t>
      </w:r>
      <w:r w:rsidRPr="00B57575">
        <w:t>metalo konstrukcijų</w:t>
      </w:r>
      <w:r w:rsidRPr="00B57575">
        <w:rPr>
          <w:iCs/>
        </w:rPr>
        <w:t xml:space="preserve"> </w:t>
      </w:r>
      <w:r w:rsidRPr="00B57575">
        <w:t>valymo bei dažymo</w:t>
      </w:r>
      <w:r w:rsidRPr="00B57575">
        <w:rPr>
          <w:iCs/>
        </w:rPr>
        <w:t xml:space="preserve"> ūkinė</w:t>
      </w:r>
      <w:r>
        <w:t xml:space="preserve"> veikla palyginta su „</w:t>
      </w:r>
      <w:proofErr w:type="spellStart"/>
      <w:r w:rsidRPr="002D2FFD">
        <w:rPr>
          <w:b/>
        </w:rPr>
        <w:t>European</w:t>
      </w:r>
      <w:proofErr w:type="spellEnd"/>
      <w:r w:rsidRPr="002D2FFD">
        <w:rPr>
          <w:b/>
        </w:rPr>
        <w:t xml:space="preserve"> </w:t>
      </w:r>
      <w:proofErr w:type="spellStart"/>
      <w:r w:rsidRPr="002D2FFD">
        <w:rPr>
          <w:b/>
        </w:rPr>
        <w:t>Commission</w:t>
      </w:r>
      <w:proofErr w:type="spellEnd"/>
      <w:r w:rsidRPr="002D2FFD">
        <w:rPr>
          <w:b/>
        </w:rPr>
        <w:t xml:space="preserve"> </w:t>
      </w:r>
      <w:proofErr w:type="spellStart"/>
      <w:r w:rsidRPr="002D2FFD">
        <w:rPr>
          <w:b/>
        </w:rPr>
        <w:t>Reference</w:t>
      </w:r>
      <w:proofErr w:type="spellEnd"/>
      <w:r w:rsidRPr="002D2FFD">
        <w:rPr>
          <w:b/>
        </w:rPr>
        <w:t xml:space="preserve"> </w:t>
      </w:r>
      <w:proofErr w:type="spellStart"/>
      <w:r w:rsidRPr="002D2FFD">
        <w:rPr>
          <w:b/>
        </w:rPr>
        <w:t>Document</w:t>
      </w:r>
      <w:proofErr w:type="spellEnd"/>
      <w:r w:rsidRPr="002D2FFD">
        <w:rPr>
          <w:b/>
        </w:rPr>
        <w:t xml:space="preserve"> </w:t>
      </w:r>
      <w:proofErr w:type="spellStart"/>
      <w:r w:rsidRPr="002D2FFD">
        <w:rPr>
          <w:b/>
        </w:rPr>
        <w:t>on</w:t>
      </w:r>
      <w:proofErr w:type="spellEnd"/>
      <w:r w:rsidRPr="002D2FFD">
        <w:rPr>
          <w:b/>
        </w:rPr>
        <w:t xml:space="preserve"> Best </w:t>
      </w:r>
      <w:proofErr w:type="spellStart"/>
      <w:r w:rsidRPr="002D2FFD">
        <w:rPr>
          <w:b/>
        </w:rPr>
        <w:t>Available</w:t>
      </w:r>
      <w:proofErr w:type="spellEnd"/>
      <w:r w:rsidRPr="002D2FFD">
        <w:rPr>
          <w:b/>
        </w:rPr>
        <w:t xml:space="preserve"> </w:t>
      </w:r>
      <w:proofErr w:type="spellStart"/>
      <w:r w:rsidRPr="002D2FFD">
        <w:rPr>
          <w:b/>
        </w:rPr>
        <w:t>Techniques</w:t>
      </w:r>
      <w:proofErr w:type="spellEnd"/>
      <w:r w:rsidRPr="002D2FFD">
        <w:rPr>
          <w:b/>
        </w:rPr>
        <w:t xml:space="preserve"> </w:t>
      </w:r>
      <w:proofErr w:type="spellStart"/>
      <w:r w:rsidRPr="002D2FFD">
        <w:rPr>
          <w:b/>
        </w:rPr>
        <w:t>on</w:t>
      </w:r>
      <w:proofErr w:type="spellEnd"/>
      <w:r w:rsidRPr="002D2FFD">
        <w:rPr>
          <w:b/>
        </w:rPr>
        <w:t xml:space="preserve"> </w:t>
      </w:r>
      <w:proofErr w:type="spellStart"/>
      <w:r w:rsidRPr="002D2FFD">
        <w:rPr>
          <w:b/>
        </w:rPr>
        <w:t>Surface</w:t>
      </w:r>
      <w:proofErr w:type="spellEnd"/>
      <w:r w:rsidRPr="002D2FFD">
        <w:rPr>
          <w:b/>
        </w:rPr>
        <w:t xml:space="preserve"> </w:t>
      </w:r>
      <w:proofErr w:type="spellStart"/>
      <w:r w:rsidRPr="002D2FFD">
        <w:rPr>
          <w:b/>
        </w:rPr>
        <w:t>Treatment</w:t>
      </w:r>
      <w:proofErr w:type="spellEnd"/>
      <w:r w:rsidRPr="002D2FFD">
        <w:rPr>
          <w:b/>
        </w:rPr>
        <w:t xml:space="preserve"> </w:t>
      </w:r>
      <w:proofErr w:type="spellStart"/>
      <w:r w:rsidRPr="002D2FFD">
        <w:rPr>
          <w:b/>
        </w:rPr>
        <w:t>using</w:t>
      </w:r>
      <w:proofErr w:type="spellEnd"/>
      <w:r w:rsidRPr="002D2FFD">
        <w:rPr>
          <w:b/>
        </w:rPr>
        <w:t xml:space="preserve"> </w:t>
      </w:r>
      <w:proofErr w:type="spellStart"/>
      <w:r w:rsidRPr="002D2FFD">
        <w:rPr>
          <w:b/>
        </w:rPr>
        <w:t>Organic</w:t>
      </w:r>
      <w:proofErr w:type="spellEnd"/>
      <w:r w:rsidRPr="002D2FFD">
        <w:rPr>
          <w:b/>
        </w:rPr>
        <w:t xml:space="preserve"> </w:t>
      </w:r>
      <w:proofErr w:type="spellStart"/>
      <w:r w:rsidRPr="002D2FFD">
        <w:rPr>
          <w:b/>
        </w:rPr>
        <w:t>Solvents</w:t>
      </w:r>
      <w:proofErr w:type="spellEnd"/>
      <w:r>
        <w:t xml:space="preserve">“ dokumente ir ES GPGB informacinio dokumento </w:t>
      </w:r>
      <w:r w:rsidRPr="006338F3">
        <w:t>apie geriausius prieinamus gamybos būdus paviršių apdorojimui naudojant organinius tirpiklius</w:t>
      </w:r>
      <w:r>
        <w:t xml:space="preserve"> anotacijoje nurodytais vertinimo kriterijais, emisijų ir veiksmingumo vertėmis.</w:t>
      </w:r>
    </w:p>
    <w:p w14:paraId="1CCCFAF4" w14:textId="77777777" w:rsidR="00E358EF" w:rsidRPr="00BF5B6B" w:rsidRDefault="00E358EF" w:rsidP="00E358EF">
      <w:pPr>
        <w:shd w:val="clear" w:color="auto" w:fill="FFFFFF"/>
        <w:ind w:right="11"/>
        <w:jc w:val="both"/>
      </w:pPr>
      <w:r w:rsidRPr="00B57575">
        <w:t xml:space="preserve">Įrenginio pavadinimas </w:t>
      </w:r>
      <w:r w:rsidRPr="00B57575">
        <w:rPr>
          <w:i/>
        </w:rPr>
        <w:t xml:space="preserve">(pildoma tik 1 priedo įrenginio atveju) </w:t>
      </w:r>
      <w:r w:rsidRPr="005219AF">
        <w:rPr>
          <w:u w:val="single"/>
        </w:rPr>
        <w:t xml:space="preserve">Laivų ir metalo konstrukcijų valymas </w:t>
      </w:r>
      <w:r>
        <w:rPr>
          <w:u w:val="single"/>
        </w:rPr>
        <w:t>be</w:t>
      </w:r>
      <w:r w:rsidRPr="005219AF">
        <w:rPr>
          <w:u w:val="single"/>
        </w:rPr>
        <w:t>i dažymas</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796"/>
        <w:gridCol w:w="2553"/>
        <w:gridCol w:w="3799"/>
        <w:gridCol w:w="1218"/>
        <w:gridCol w:w="1119"/>
        <w:gridCol w:w="3190"/>
      </w:tblGrid>
      <w:tr w:rsidR="00E358EF" w:rsidRPr="00FC242E" w14:paraId="71794FEB" w14:textId="77777777" w:rsidTr="00E358EF">
        <w:trPr>
          <w:tblHeader/>
        </w:trPr>
        <w:tc>
          <w:tcPr>
            <w:tcW w:w="173" w:type="pct"/>
            <w:tcBorders>
              <w:top w:val="single" w:sz="4" w:space="0" w:color="auto"/>
              <w:left w:val="single" w:sz="4" w:space="0" w:color="auto"/>
              <w:bottom w:val="single" w:sz="4" w:space="0" w:color="auto"/>
              <w:right w:val="single" w:sz="4" w:space="0" w:color="auto"/>
            </w:tcBorders>
            <w:vAlign w:val="center"/>
          </w:tcPr>
          <w:p w14:paraId="7EC43522" w14:textId="77777777" w:rsidR="00E358EF" w:rsidRPr="00FC242E" w:rsidRDefault="00E358EF" w:rsidP="00E358EF">
            <w:pPr>
              <w:jc w:val="center"/>
              <w:rPr>
                <w:sz w:val="18"/>
                <w:szCs w:val="18"/>
              </w:rPr>
            </w:pPr>
            <w:r w:rsidRPr="00FC242E">
              <w:rPr>
                <w:sz w:val="18"/>
                <w:szCs w:val="18"/>
              </w:rPr>
              <w:t>Eil. Nr.</w:t>
            </w:r>
          </w:p>
        </w:tc>
        <w:tc>
          <w:tcPr>
            <w:tcW w:w="634" w:type="pct"/>
            <w:tcBorders>
              <w:top w:val="single" w:sz="4" w:space="0" w:color="auto"/>
              <w:left w:val="single" w:sz="4" w:space="0" w:color="auto"/>
              <w:bottom w:val="single" w:sz="4" w:space="0" w:color="auto"/>
              <w:right w:val="single" w:sz="4" w:space="0" w:color="auto"/>
            </w:tcBorders>
            <w:vAlign w:val="center"/>
          </w:tcPr>
          <w:p w14:paraId="48375907" w14:textId="77777777" w:rsidR="00E358EF" w:rsidRPr="00FC242E" w:rsidRDefault="00E358EF" w:rsidP="00E358EF">
            <w:pPr>
              <w:jc w:val="center"/>
              <w:rPr>
                <w:sz w:val="18"/>
                <w:szCs w:val="18"/>
              </w:rPr>
            </w:pPr>
            <w:r w:rsidRPr="00FC242E">
              <w:rPr>
                <w:sz w:val="18"/>
                <w:szCs w:val="18"/>
              </w:rPr>
              <w:t>Aplinkos komponentai, kuriems daromas poveikis</w:t>
            </w:r>
          </w:p>
        </w:tc>
        <w:tc>
          <w:tcPr>
            <w:tcW w:w="901" w:type="pct"/>
            <w:tcBorders>
              <w:top w:val="single" w:sz="4" w:space="0" w:color="auto"/>
              <w:left w:val="single" w:sz="4" w:space="0" w:color="auto"/>
              <w:bottom w:val="single" w:sz="4" w:space="0" w:color="auto"/>
              <w:right w:val="single" w:sz="4" w:space="0" w:color="auto"/>
            </w:tcBorders>
            <w:vAlign w:val="center"/>
          </w:tcPr>
          <w:p w14:paraId="0E5F4F2B" w14:textId="77777777" w:rsidR="00E358EF" w:rsidRPr="00FC242E" w:rsidRDefault="00E358EF" w:rsidP="00E358EF">
            <w:pPr>
              <w:jc w:val="center"/>
              <w:rPr>
                <w:sz w:val="18"/>
                <w:szCs w:val="18"/>
              </w:rPr>
            </w:pPr>
            <w:r w:rsidRPr="00FC242E">
              <w:rPr>
                <w:sz w:val="18"/>
                <w:szCs w:val="18"/>
              </w:rPr>
              <w:t>Nuoroda į ES GPGB informacinius dokumentus, anotacijas</w:t>
            </w:r>
          </w:p>
        </w:tc>
        <w:tc>
          <w:tcPr>
            <w:tcW w:w="1341" w:type="pct"/>
            <w:tcBorders>
              <w:top w:val="single" w:sz="4" w:space="0" w:color="auto"/>
              <w:left w:val="single" w:sz="4" w:space="0" w:color="auto"/>
              <w:bottom w:val="single" w:sz="4" w:space="0" w:color="auto"/>
              <w:right w:val="single" w:sz="4" w:space="0" w:color="auto"/>
            </w:tcBorders>
            <w:vAlign w:val="center"/>
          </w:tcPr>
          <w:p w14:paraId="796CCE21" w14:textId="77777777" w:rsidR="00E358EF" w:rsidRPr="00FC242E" w:rsidRDefault="00E358EF" w:rsidP="00E358EF">
            <w:pPr>
              <w:jc w:val="center"/>
              <w:rPr>
                <w:sz w:val="18"/>
                <w:szCs w:val="18"/>
              </w:rPr>
            </w:pPr>
            <w:r w:rsidRPr="00FC242E">
              <w:rPr>
                <w:sz w:val="18"/>
                <w:szCs w:val="18"/>
              </w:rPr>
              <w:t>GPGB technologija</w:t>
            </w:r>
          </w:p>
        </w:tc>
        <w:tc>
          <w:tcPr>
            <w:tcW w:w="430" w:type="pct"/>
            <w:tcBorders>
              <w:top w:val="single" w:sz="4" w:space="0" w:color="auto"/>
              <w:left w:val="single" w:sz="4" w:space="0" w:color="auto"/>
              <w:bottom w:val="single" w:sz="4" w:space="0" w:color="auto"/>
              <w:right w:val="single" w:sz="4" w:space="0" w:color="auto"/>
            </w:tcBorders>
            <w:vAlign w:val="center"/>
          </w:tcPr>
          <w:p w14:paraId="5E2CB9F4" w14:textId="77777777" w:rsidR="00E358EF" w:rsidRPr="00FC242E" w:rsidRDefault="00E358EF" w:rsidP="00E358EF">
            <w:pPr>
              <w:jc w:val="center"/>
              <w:rPr>
                <w:sz w:val="18"/>
                <w:szCs w:val="18"/>
              </w:rPr>
            </w:pPr>
            <w:r w:rsidRPr="00FC242E">
              <w:rPr>
                <w:sz w:val="18"/>
                <w:szCs w:val="18"/>
              </w:rPr>
              <w:t>Su GPGB taikymu susijusios vertės, vnt.</w:t>
            </w:r>
          </w:p>
        </w:tc>
        <w:tc>
          <w:tcPr>
            <w:tcW w:w="395" w:type="pct"/>
            <w:tcBorders>
              <w:top w:val="single" w:sz="4" w:space="0" w:color="auto"/>
              <w:left w:val="single" w:sz="4" w:space="0" w:color="auto"/>
              <w:bottom w:val="single" w:sz="4" w:space="0" w:color="auto"/>
              <w:right w:val="single" w:sz="4" w:space="0" w:color="auto"/>
            </w:tcBorders>
            <w:vAlign w:val="center"/>
          </w:tcPr>
          <w:p w14:paraId="74E6AA1E" w14:textId="77777777" w:rsidR="00E358EF" w:rsidRPr="00FC242E" w:rsidRDefault="00E358EF" w:rsidP="00E358EF">
            <w:pPr>
              <w:jc w:val="center"/>
              <w:rPr>
                <w:sz w:val="18"/>
                <w:szCs w:val="18"/>
              </w:rPr>
            </w:pPr>
            <w:r w:rsidRPr="00FC242E">
              <w:rPr>
                <w:sz w:val="18"/>
                <w:szCs w:val="18"/>
              </w:rPr>
              <w:t>Atitikimas</w:t>
            </w:r>
          </w:p>
        </w:tc>
        <w:tc>
          <w:tcPr>
            <w:tcW w:w="1126" w:type="pct"/>
            <w:tcBorders>
              <w:top w:val="single" w:sz="4" w:space="0" w:color="auto"/>
              <w:left w:val="single" w:sz="4" w:space="0" w:color="auto"/>
              <w:bottom w:val="single" w:sz="4" w:space="0" w:color="auto"/>
              <w:right w:val="single" w:sz="4" w:space="0" w:color="auto"/>
            </w:tcBorders>
            <w:vAlign w:val="center"/>
          </w:tcPr>
          <w:p w14:paraId="501930FE" w14:textId="77777777" w:rsidR="00E358EF" w:rsidRPr="00FC242E" w:rsidRDefault="00E358EF" w:rsidP="00E358EF">
            <w:pPr>
              <w:jc w:val="center"/>
              <w:rPr>
                <w:sz w:val="18"/>
                <w:szCs w:val="18"/>
              </w:rPr>
            </w:pPr>
            <w:r w:rsidRPr="00FC242E">
              <w:rPr>
                <w:sz w:val="18"/>
                <w:szCs w:val="18"/>
              </w:rPr>
              <w:t>Pastabos</w:t>
            </w:r>
          </w:p>
        </w:tc>
      </w:tr>
      <w:tr w:rsidR="00E358EF" w:rsidRPr="00FC242E" w14:paraId="0B49549F" w14:textId="77777777" w:rsidTr="00E358EF">
        <w:trPr>
          <w:tblHeader/>
        </w:trPr>
        <w:tc>
          <w:tcPr>
            <w:tcW w:w="173" w:type="pct"/>
            <w:tcBorders>
              <w:top w:val="single" w:sz="4" w:space="0" w:color="auto"/>
              <w:left w:val="single" w:sz="4" w:space="0" w:color="auto"/>
              <w:bottom w:val="single" w:sz="4" w:space="0" w:color="auto"/>
              <w:right w:val="single" w:sz="4" w:space="0" w:color="auto"/>
            </w:tcBorders>
            <w:vAlign w:val="center"/>
          </w:tcPr>
          <w:p w14:paraId="55FBEDCB" w14:textId="77777777" w:rsidR="00E358EF" w:rsidRPr="00FC242E" w:rsidRDefault="00E358EF" w:rsidP="00E358EF">
            <w:pPr>
              <w:jc w:val="center"/>
              <w:rPr>
                <w:sz w:val="18"/>
                <w:szCs w:val="18"/>
              </w:rPr>
            </w:pPr>
            <w:r w:rsidRPr="00FC242E">
              <w:rPr>
                <w:sz w:val="18"/>
                <w:szCs w:val="18"/>
              </w:rPr>
              <w:t>1</w:t>
            </w:r>
          </w:p>
        </w:tc>
        <w:tc>
          <w:tcPr>
            <w:tcW w:w="634" w:type="pct"/>
            <w:tcBorders>
              <w:top w:val="single" w:sz="4" w:space="0" w:color="auto"/>
              <w:left w:val="single" w:sz="4" w:space="0" w:color="auto"/>
              <w:bottom w:val="single" w:sz="4" w:space="0" w:color="auto"/>
              <w:right w:val="single" w:sz="4" w:space="0" w:color="auto"/>
            </w:tcBorders>
            <w:vAlign w:val="center"/>
          </w:tcPr>
          <w:p w14:paraId="3CDE75AA" w14:textId="77777777" w:rsidR="00E358EF" w:rsidRPr="00FC242E" w:rsidRDefault="00E358EF" w:rsidP="00E358EF">
            <w:pPr>
              <w:jc w:val="center"/>
              <w:rPr>
                <w:sz w:val="18"/>
                <w:szCs w:val="18"/>
              </w:rPr>
            </w:pPr>
            <w:r w:rsidRPr="00FC242E">
              <w:rPr>
                <w:sz w:val="18"/>
                <w:szCs w:val="18"/>
              </w:rPr>
              <w:t>2</w:t>
            </w:r>
          </w:p>
        </w:tc>
        <w:tc>
          <w:tcPr>
            <w:tcW w:w="901" w:type="pct"/>
            <w:tcBorders>
              <w:top w:val="single" w:sz="4" w:space="0" w:color="auto"/>
              <w:left w:val="single" w:sz="4" w:space="0" w:color="auto"/>
              <w:bottom w:val="single" w:sz="4" w:space="0" w:color="auto"/>
              <w:right w:val="single" w:sz="4" w:space="0" w:color="auto"/>
            </w:tcBorders>
            <w:vAlign w:val="center"/>
          </w:tcPr>
          <w:p w14:paraId="3D54CA55" w14:textId="77777777" w:rsidR="00E358EF" w:rsidRPr="00FC242E" w:rsidRDefault="00E358EF" w:rsidP="00E358EF">
            <w:pPr>
              <w:jc w:val="center"/>
              <w:rPr>
                <w:sz w:val="18"/>
                <w:szCs w:val="18"/>
              </w:rPr>
            </w:pPr>
            <w:r w:rsidRPr="00FC242E">
              <w:rPr>
                <w:sz w:val="18"/>
                <w:szCs w:val="18"/>
              </w:rPr>
              <w:t>3</w:t>
            </w:r>
          </w:p>
        </w:tc>
        <w:tc>
          <w:tcPr>
            <w:tcW w:w="1341" w:type="pct"/>
            <w:tcBorders>
              <w:top w:val="single" w:sz="4" w:space="0" w:color="auto"/>
              <w:left w:val="single" w:sz="4" w:space="0" w:color="auto"/>
              <w:bottom w:val="single" w:sz="4" w:space="0" w:color="auto"/>
              <w:right w:val="single" w:sz="4" w:space="0" w:color="auto"/>
            </w:tcBorders>
            <w:vAlign w:val="center"/>
          </w:tcPr>
          <w:p w14:paraId="78E2F4F8" w14:textId="77777777" w:rsidR="00E358EF" w:rsidRPr="00FC242E" w:rsidRDefault="00E358EF" w:rsidP="00E358EF">
            <w:pPr>
              <w:jc w:val="center"/>
              <w:rPr>
                <w:sz w:val="18"/>
                <w:szCs w:val="18"/>
              </w:rPr>
            </w:pPr>
            <w:r w:rsidRPr="00FC242E">
              <w:rPr>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14:paraId="35DCC2FC" w14:textId="77777777" w:rsidR="00E358EF" w:rsidRPr="00FC242E" w:rsidRDefault="00E358EF" w:rsidP="00E358EF">
            <w:pPr>
              <w:jc w:val="center"/>
              <w:rPr>
                <w:sz w:val="18"/>
                <w:szCs w:val="18"/>
              </w:rPr>
            </w:pPr>
            <w:r w:rsidRPr="00FC242E">
              <w:rPr>
                <w:sz w:val="18"/>
                <w:szCs w:val="18"/>
              </w:rPr>
              <w:t>5</w:t>
            </w:r>
          </w:p>
        </w:tc>
        <w:tc>
          <w:tcPr>
            <w:tcW w:w="395" w:type="pct"/>
            <w:tcBorders>
              <w:top w:val="single" w:sz="4" w:space="0" w:color="auto"/>
              <w:left w:val="single" w:sz="4" w:space="0" w:color="auto"/>
              <w:bottom w:val="single" w:sz="4" w:space="0" w:color="auto"/>
              <w:right w:val="single" w:sz="4" w:space="0" w:color="auto"/>
            </w:tcBorders>
            <w:vAlign w:val="center"/>
          </w:tcPr>
          <w:p w14:paraId="7130FECF" w14:textId="77777777" w:rsidR="00E358EF" w:rsidRPr="00FC242E" w:rsidRDefault="00E358EF" w:rsidP="00E358EF">
            <w:pPr>
              <w:jc w:val="center"/>
              <w:rPr>
                <w:sz w:val="18"/>
                <w:szCs w:val="18"/>
              </w:rPr>
            </w:pPr>
            <w:r w:rsidRPr="00FC242E">
              <w:rPr>
                <w:sz w:val="18"/>
                <w:szCs w:val="18"/>
              </w:rPr>
              <w:t>6</w:t>
            </w:r>
          </w:p>
        </w:tc>
        <w:tc>
          <w:tcPr>
            <w:tcW w:w="1126" w:type="pct"/>
            <w:tcBorders>
              <w:top w:val="single" w:sz="4" w:space="0" w:color="auto"/>
              <w:left w:val="single" w:sz="4" w:space="0" w:color="auto"/>
              <w:bottom w:val="single" w:sz="4" w:space="0" w:color="auto"/>
              <w:right w:val="single" w:sz="4" w:space="0" w:color="auto"/>
            </w:tcBorders>
            <w:vAlign w:val="center"/>
          </w:tcPr>
          <w:p w14:paraId="7FAC2D0D" w14:textId="77777777" w:rsidR="00E358EF" w:rsidRPr="00FC242E" w:rsidRDefault="00E358EF" w:rsidP="00E358EF">
            <w:pPr>
              <w:jc w:val="center"/>
              <w:rPr>
                <w:sz w:val="18"/>
                <w:szCs w:val="18"/>
              </w:rPr>
            </w:pPr>
            <w:r w:rsidRPr="00FC242E">
              <w:rPr>
                <w:sz w:val="18"/>
                <w:szCs w:val="18"/>
              </w:rPr>
              <w:t>7</w:t>
            </w:r>
          </w:p>
        </w:tc>
      </w:tr>
      <w:tr w:rsidR="00E358EF" w:rsidRPr="00FC242E" w14:paraId="79146470" w14:textId="77777777" w:rsidTr="00E358EF">
        <w:tc>
          <w:tcPr>
            <w:tcW w:w="173" w:type="pct"/>
            <w:tcBorders>
              <w:top w:val="single" w:sz="4" w:space="0" w:color="auto"/>
            </w:tcBorders>
          </w:tcPr>
          <w:p w14:paraId="174005D8" w14:textId="77777777" w:rsidR="00E358EF" w:rsidRPr="00FC242E" w:rsidRDefault="00E358EF" w:rsidP="00E358EF">
            <w:pPr>
              <w:rPr>
                <w:sz w:val="20"/>
              </w:rPr>
            </w:pPr>
            <w:r w:rsidRPr="00FC242E">
              <w:rPr>
                <w:sz w:val="20"/>
              </w:rPr>
              <w:t>1</w:t>
            </w:r>
          </w:p>
        </w:tc>
        <w:tc>
          <w:tcPr>
            <w:tcW w:w="634" w:type="pct"/>
            <w:tcBorders>
              <w:top w:val="single" w:sz="4" w:space="0" w:color="auto"/>
            </w:tcBorders>
          </w:tcPr>
          <w:p w14:paraId="0E2CFE26" w14:textId="77777777" w:rsidR="00E358EF" w:rsidRPr="00FC242E" w:rsidRDefault="00E358EF" w:rsidP="00E358EF">
            <w:pPr>
              <w:rPr>
                <w:b/>
                <w:sz w:val="20"/>
              </w:rPr>
            </w:pPr>
            <w:r w:rsidRPr="00FC242E">
              <w:rPr>
                <w:b/>
                <w:sz w:val="20"/>
              </w:rPr>
              <w:t>21 BEST AVAILABLE TECHNIQUES FOR SURFACE</w:t>
            </w:r>
          </w:p>
          <w:p w14:paraId="6F1EA0A3" w14:textId="77777777" w:rsidR="00E358EF" w:rsidRPr="00FC242E" w:rsidRDefault="00E358EF" w:rsidP="00E358EF">
            <w:pPr>
              <w:rPr>
                <w:b/>
                <w:sz w:val="20"/>
              </w:rPr>
            </w:pPr>
            <w:r w:rsidRPr="00FC242E">
              <w:rPr>
                <w:b/>
                <w:sz w:val="20"/>
              </w:rPr>
              <w:t>TREATMENT USING ORGANIC SOLVENTS (555 psl.)</w:t>
            </w:r>
          </w:p>
        </w:tc>
        <w:tc>
          <w:tcPr>
            <w:tcW w:w="901" w:type="pct"/>
            <w:tcBorders>
              <w:top w:val="single" w:sz="4" w:space="0" w:color="auto"/>
            </w:tcBorders>
            <w:vAlign w:val="center"/>
          </w:tcPr>
          <w:p w14:paraId="05058D32" w14:textId="77777777" w:rsidR="00E358EF" w:rsidRPr="00FC242E" w:rsidRDefault="00E358EF" w:rsidP="00E358EF">
            <w:pPr>
              <w:jc w:val="center"/>
              <w:rPr>
                <w:sz w:val="20"/>
                <w:lang w:val="en-US"/>
              </w:rPr>
            </w:pPr>
            <w:r w:rsidRPr="00FC242E">
              <w:rPr>
                <w:sz w:val="20"/>
                <w:lang w:val="en-US"/>
              </w:rPr>
              <w:t>European Commission Reference Document on Best Available Techniques on Surface Treatment using Organic Solvents</w:t>
            </w:r>
          </w:p>
          <w:p w14:paraId="410673EE" w14:textId="77777777" w:rsidR="00E358EF" w:rsidRPr="00FC242E" w:rsidRDefault="00D9574D" w:rsidP="00E358EF">
            <w:pPr>
              <w:jc w:val="center"/>
              <w:rPr>
                <w:sz w:val="20"/>
              </w:rPr>
            </w:pPr>
            <w:hyperlink r:id="rId12" w:history="1">
              <w:r w:rsidR="00E358EF" w:rsidRPr="00FC242E">
                <w:rPr>
                  <w:rStyle w:val="Hyperlink"/>
                  <w:sz w:val="20"/>
                </w:rPr>
                <w:t>http://193.219.53.9/aaa/Tipk/GPGB/14._pavirsiaus_apdorojimui_naudojant_organinius_tirpiklius.pdf</w:t>
              </w:r>
            </w:hyperlink>
          </w:p>
          <w:p w14:paraId="2F9A5737" w14:textId="77777777" w:rsidR="00E358EF" w:rsidRPr="00FC242E" w:rsidRDefault="00E358EF" w:rsidP="00E358EF">
            <w:pPr>
              <w:jc w:val="center"/>
              <w:rPr>
                <w:sz w:val="20"/>
              </w:rPr>
            </w:pPr>
            <w:r w:rsidRPr="00FC242E">
              <w:rPr>
                <w:sz w:val="20"/>
              </w:rPr>
              <w:t>ir</w:t>
            </w:r>
          </w:p>
          <w:p w14:paraId="4F10A615" w14:textId="77777777" w:rsidR="00E358EF" w:rsidRPr="00FC242E" w:rsidRDefault="00E358EF" w:rsidP="00E358EF">
            <w:pPr>
              <w:jc w:val="center"/>
              <w:rPr>
                <w:sz w:val="20"/>
              </w:rPr>
            </w:pPr>
            <w:r w:rsidRPr="00FC242E">
              <w:rPr>
                <w:sz w:val="20"/>
              </w:rPr>
              <w:t>ES GPGB informacinio dokumento apie geriausius prieinamus gamybos būdus paviršių apdorojimui naudojant organinius tirpiklius anotacija</w:t>
            </w:r>
          </w:p>
          <w:p w14:paraId="4CC049F2" w14:textId="77777777" w:rsidR="00E358EF" w:rsidRPr="00FC242E" w:rsidRDefault="00D9574D" w:rsidP="00E358EF">
            <w:pPr>
              <w:jc w:val="center"/>
              <w:rPr>
                <w:sz w:val="20"/>
              </w:rPr>
            </w:pPr>
            <w:hyperlink r:id="rId13" w:history="1">
              <w:r w:rsidR="00E358EF" w:rsidRPr="00FC242E">
                <w:rPr>
                  <w:rStyle w:val="Hyperlink"/>
                  <w:sz w:val="20"/>
                </w:rPr>
                <w:t>http://gamta.lt/files/LT_GPGB_TIRPIKLIAI.doc</w:t>
              </w:r>
            </w:hyperlink>
          </w:p>
        </w:tc>
        <w:tc>
          <w:tcPr>
            <w:tcW w:w="1341" w:type="pct"/>
            <w:tcBorders>
              <w:top w:val="single" w:sz="4" w:space="0" w:color="auto"/>
            </w:tcBorders>
          </w:tcPr>
          <w:p w14:paraId="07E1AC59" w14:textId="77777777" w:rsidR="00E358EF" w:rsidRPr="00FC242E" w:rsidRDefault="00E358EF" w:rsidP="00E358EF">
            <w:pPr>
              <w:tabs>
                <w:tab w:val="num" w:pos="120"/>
              </w:tabs>
              <w:autoSpaceDE w:val="0"/>
              <w:autoSpaceDN w:val="0"/>
              <w:adjustRightInd w:val="0"/>
              <w:ind w:left="120" w:hanging="171"/>
              <w:rPr>
                <w:b/>
                <w:sz w:val="20"/>
              </w:rPr>
            </w:pPr>
          </w:p>
        </w:tc>
        <w:tc>
          <w:tcPr>
            <w:tcW w:w="430" w:type="pct"/>
            <w:tcBorders>
              <w:top w:val="single" w:sz="4" w:space="0" w:color="auto"/>
            </w:tcBorders>
          </w:tcPr>
          <w:p w14:paraId="779D873A" w14:textId="77777777" w:rsidR="00E358EF" w:rsidRPr="00FC242E" w:rsidRDefault="00E358EF" w:rsidP="00E358EF">
            <w:pPr>
              <w:autoSpaceDE w:val="0"/>
              <w:autoSpaceDN w:val="0"/>
              <w:adjustRightInd w:val="0"/>
              <w:rPr>
                <w:b/>
                <w:bCs/>
                <w:sz w:val="20"/>
                <w:lang w:eastAsia="ru-RU"/>
              </w:rPr>
            </w:pPr>
          </w:p>
        </w:tc>
        <w:tc>
          <w:tcPr>
            <w:tcW w:w="395" w:type="pct"/>
            <w:tcBorders>
              <w:top w:val="single" w:sz="4" w:space="0" w:color="auto"/>
            </w:tcBorders>
          </w:tcPr>
          <w:p w14:paraId="7159C569" w14:textId="77777777" w:rsidR="00E358EF" w:rsidRPr="00FC242E" w:rsidRDefault="00E358EF" w:rsidP="00E358EF">
            <w:pPr>
              <w:rPr>
                <w:sz w:val="20"/>
              </w:rPr>
            </w:pPr>
          </w:p>
        </w:tc>
        <w:tc>
          <w:tcPr>
            <w:tcW w:w="1126" w:type="pct"/>
            <w:tcBorders>
              <w:top w:val="single" w:sz="4" w:space="0" w:color="auto"/>
            </w:tcBorders>
          </w:tcPr>
          <w:p w14:paraId="1BF74B67" w14:textId="77777777" w:rsidR="00E358EF" w:rsidRPr="00FC242E" w:rsidRDefault="00E358EF" w:rsidP="00E358EF">
            <w:pPr>
              <w:rPr>
                <w:sz w:val="20"/>
              </w:rPr>
            </w:pPr>
          </w:p>
        </w:tc>
      </w:tr>
      <w:tr w:rsidR="00E358EF" w:rsidRPr="00FC242E" w14:paraId="49B562C6" w14:textId="77777777" w:rsidTr="00E358EF">
        <w:tc>
          <w:tcPr>
            <w:tcW w:w="173" w:type="pct"/>
          </w:tcPr>
          <w:p w14:paraId="1E5E1B78" w14:textId="77777777" w:rsidR="00E358EF" w:rsidRPr="00FC242E" w:rsidRDefault="00E358EF" w:rsidP="00E358EF">
            <w:pPr>
              <w:rPr>
                <w:sz w:val="20"/>
              </w:rPr>
            </w:pPr>
            <w:r w:rsidRPr="00FC242E">
              <w:rPr>
                <w:sz w:val="20"/>
              </w:rPr>
              <w:t>2</w:t>
            </w:r>
          </w:p>
        </w:tc>
        <w:tc>
          <w:tcPr>
            <w:tcW w:w="634" w:type="pct"/>
          </w:tcPr>
          <w:p w14:paraId="1B508AF6" w14:textId="77777777" w:rsidR="00E358EF" w:rsidRPr="00FC242E" w:rsidRDefault="00E358EF" w:rsidP="00E358EF">
            <w:pPr>
              <w:rPr>
                <w:sz w:val="20"/>
              </w:rPr>
            </w:pPr>
            <w:r w:rsidRPr="00FC242E">
              <w:rPr>
                <w:b/>
                <w:sz w:val="20"/>
              </w:rPr>
              <w:t xml:space="preserve">21.1. GERIAUSI PRIEINAMI GAMYBOS BŪDAI, TAIKOMI VISOSE ŠIO SEKTORIAUS </w:t>
            </w:r>
            <w:r w:rsidRPr="00FC242E">
              <w:rPr>
                <w:b/>
                <w:sz w:val="20"/>
              </w:rPr>
              <w:lastRenderedPageBreak/>
              <w:t>PRAMONĖS ŠAKOSE (559 psl.)</w:t>
            </w:r>
          </w:p>
        </w:tc>
        <w:tc>
          <w:tcPr>
            <w:tcW w:w="901" w:type="pct"/>
          </w:tcPr>
          <w:p w14:paraId="7BEFB3F7" w14:textId="77777777" w:rsidR="00E358EF" w:rsidRPr="00FC242E" w:rsidRDefault="00E358EF" w:rsidP="00E358EF">
            <w:pPr>
              <w:rPr>
                <w:sz w:val="20"/>
              </w:rPr>
            </w:pPr>
          </w:p>
        </w:tc>
        <w:tc>
          <w:tcPr>
            <w:tcW w:w="1341" w:type="pct"/>
          </w:tcPr>
          <w:p w14:paraId="35D7F834" w14:textId="77777777" w:rsidR="00E358EF" w:rsidRPr="00FC242E" w:rsidRDefault="00E358EF" w:rsidP="00E358EF">
            <w:pPr>
              <w:tabs>
                <w:tab w:val="num" w:pos="120"/>
              </w:tabs>
              <w:autoSpaceDE w:val="0"/>
              <w:autoSpaceDN w:val="0"/>
              <w:adjustRightInd w:val="0"/>
              <w:ind w:left="120" w:hanging="171"/>
              <w:rPr>
                <w:sz w:val="20"/>
              </w:rPr>
            </w:pPr>
          </w:p>
        </w:tc>
        <w:tc>
          <w:tcPr>
            <w:tcW w:w="430" w:type="pct"/>
          </w:tcPr>
          <w:p w14:paraId="3959A4E7" w14:textId="77777777" w:rsidR="00E358EF" w:rsidRPr="00FC242E" w:rsidRDefault="00E358EF" w:rsidP="00E358EF">
            <w:pPr>
              <w:autoSpaceDE w:val="0"/>
              <w:autoSpaceDN w:val="0"/>
              <w:adjustRightInd w:val="0"/>
              <w:rPr>
                <w:b/>
                <w:bCs/>
                <w:sz w:val="20"/>
                <w:lang w:eastAsia="ru-RU"/>
              </w:rPr>
            </w:pPr>
          </w:p>
        </w:tc>
        <w:tc>
          <w:tcPr>
            <w:tcW w:w="395" w:type="pct"/>
          </w:tcPr>
          <w:p w14:paraId="3F180CBB" w14:textId="77777777" w:rsidR="00E358EF" w:rsidRPr="00FC242E" w:rsidRDefault="00E358EF" w:rsidP="00E358EF">
            <w:pPr>
              <w:jc w:val="both"/>
              <w:rPr>
                <w:sz w:val="20"/>
              </w:rPr>
            </w:pPr>
          </w:p>
        </w:tc>
        <w:tc>
          <w:tcPr>
            <w:tcW w:w="1126" w:type="pct"/>
          </w:tcPr>
          <w:p w14:paraId="18AD4178" w14:textId="77777777" w:rsidR="00E358EF" w:rsidRPr="00FC242E" w:rsidRDefault="00E358EF" w:rsidP="00E358EF">
            <w:pPr>
              <w:rPr>
                <w:sz w:val="20"/>
              </w:rPr>
            </w:pPr>
          </w:p>
        </w:tc>
      </w:tr>
      <w:tr w:rsidR="00E358EF" w:rsidRPr="00FC242E" w14:paraId="3774C87D" w14:textId="77777777" w:rsidTr="00E358EF">
        <w:tc>
          <w:tcPr>
            <w:tcW w:w="173" w:type="pct"/>
          </w:tcPr>
          <w:p w14:paraId="4E9B1906" w14:textId="77777777" w:rsidR="00E358EF" w:rsidRPr="00FC242E" w:rsidRDefault="00E358EF" w:rsidP="00E358EF">
            <w:pPr>
              <w:rPr>
                <w:sz w:val="20"/>
              </w:rPr>
            </w:pPr>
            <w:r w:rsidRPr="00FC242E">
              <w:rPr>
                <w:sz w:val="20"/>
              </w:rPr>
              <w:t>3</w:t>
            </w:r>
          </w:p>
        </w:tc>
        <w:tc>
          <w:tcPr>
            <w:tcW w:w="634" w:type="pct"/>
          </w:tcPr>
          <w:p w14:paraId="2F1BE5E1" w14:textId="77777777" w:rsidR="00E358EF" w:rsidRPr="00FC242E" w:rsidRDefault="00E358EF" w:rsidP="00E358EF">
            <w:pPr>
              <w:rPr>
                <w:sz w:val="20"/>
              </w:rPr>
            </w:pPr>
            <w:r w:rsidRPr="00FC242E">
              <w:rPr>
                <w:b/>
                <w:sz w:val="20"/>
              </w:rPr>
              <w:t>Aplinkos apsaugos vadybos GPGB</w:t>
            </w:r>
          </w:p>
        </w:tc>
        <w:tc>
          <w:tcPr>
            <w:tcW w:w="901" w:type="pct"/>
          </w:tcPr>
          <w:p w14:paraId="5C4EB563" w14:textId="77777777" w:rsidR="00E358EF" w:rsidRPr="00FC242E" w:rsidRDefault="00E358EF" w:rsidP="00E358EF">
            <w:pPr>
              <w:rPr>
                <w:sz w:val="20"/>
              </w:rPr>
            </w:pPr>
          </w:p>
        </w:tc>
        <w:tc>
          <w:tcPr>
            <w:tcW w:w="1341" w:type="pct"/>
          </w:tcPr>
          <w:p w14:paraId="52919033" w14:textId="77777777" w:rsidR="00E358EF" w:rsidRPr="00FC242E" w:rsidRDefault="00E358EF" w:rsidP="00E358EF">
            <w:pPr>
              <w:tabs>
                <w:tab w:val="num" w:pos="120"/>
              </w:tabs>
              <w:autoSpaceDE w:val="0"/>
              <w:autoSpaceDN w:val="0"/>
              <w:adjustRightInd w:val="0"/>
              <w:ind w:left="120" w:hanging="171"/>
              <w:rPr>
                <w:sz w:val="20"/>
              </w:rPr>
            </w:pPr>
            <w:r w:rsidRPr="00FC242E">
              <w:rPr>
                <w:sz w:val="20"/>
              </w:rPr>
              <w:t>12.</w:t>
            </w:r>
            <w:r w:rsidRPr="00FC242E">
              <w:rPr>
                <w:color w:val="000000"/>
                <w:spacing w:val="1"/>
                <w:sz w:val="20"/>
              </w:rPr>
              <w:t>GPGB yra įdiegti Aplinkosaugos vadybos sistemą (AVS) ir jos laikytis:</w:t>
            </w:r>
          </w:p>
        </w:tc>
        <w:tc>
          <w:tcPr>
            <w:tcW w:w="430" w:type="pct"/>
          </w:tcPr>
          <w:p w14:paraId="3555CA52" w14:textId="77777777" w:rsidR="00E358EF" w:rsidRPr="00FC242E" w:rsidRDefault="00E358EF" w:rsidP="00E358EF">
            <w:pPr>
              <w:autoSpaceDE w:val="0"/>
              <w:autoSpaceDN w:val="0"/>
              <w:adjustRightInd w:val="0"/>
              <w:rPr>
                <w:b/>
                <w:bCs/>
                <w:sz w:val="20"/>
                <w:lang w:eastAsia="ru-RU"/>
              </w:rPr>
            </w:pPr>
          </w:p>
        </w:tc>
        <w:tc>
          <w:tcPr>
            <w:tcW w:w="395" w:type="pct"/>
          </w:tcPr>
          <w:p w14:paraId="373F84CE" w14:textId="77777777" w:rsidR="00E358EF" w:rsidRPr="00FC242E" w:rsidRDefault="00E358EF" w:rsidP="00E358EF">
            <w:pPr>
              <w:jc w:val="both"/>
              <w:rPr>
                <w:sz w:val="20"/>
              </w:rPr>
            </w:pPr>
            <w:r w:rsidRPr="00FC242E">
              <w:rPr>
                <w:sz w:val="20"/>
              </w:rPr>
              <w:t>Atitinka</w:t>
            </w:r>
          </w:p>
        </w:tc>
        <w:tc>
          <w:tcPr>
            <w:tcW w:w="1126" w:type="pct"/>
          </w:tcPr>
          <w:p w14:paraId="1AD6A496" w14:textId="77777777" w:rsidR="00E358EF" w:rsidRPr="00FC242E" w:rsidRDefault="00E358EF" w:rsidP="00E358EF">
            <w:pPr>
              <w:rPr>
                <w:sz w:val="20"/>
              </w:rPr>
            </w:pPr>
            <w:r w:rsidRPr="00FC242E">
              <w:rPr>
                <w:sz w:val="20"/>
              </w:rPr>
              <w:t>Įdiegta ISO 14001 standartą atitinkanti aplinkos apsaugos vadybos sistema</w:t>
            </w:r>
          </w:p>
        </w:tc>
      </w:tr>
      <w:tr w:rsidR="00E358EF" w:rsidRPr="00FC242E" w14:paraId="10EC19CF" w14:textId="77777777" w:rsidTr="00E358EF">
        <w:tc>
          <w:tcPr>
            <w:tcW w:w="173" w:type="pct"/>
          </w:tcPr>
          <w:p w14:paraId="163C2D84" w14:textId="77777777" w:rsidR="00E358EF" w:rsidRPr="00FC242E" w:rsidRDefault="00E358EF" w:rsidP="00E358EF">
            <w:pPr>
              <w:rPr>
                <w:sz w:val="20"/>
              </w:rPr>
            </w:pPr>
          </w:p>
        </w:tc>
        <w:tc>
          <w:tcPr>
            <w:tcW w:w="634" w:type="pct"/>
          </w:tcPr>
          <w:p w14:paraId="1DAAED15" w14:textId="77777777" w:rsidR="00E358EF" w:rsidRPr="00FC242E" w:rsidRDefault="00E358EF" w:rsidP="00E358EF">
            <w:pPr>
              <w:rPr>
                <w:sz w:val="20"/>
              </w:rPr>
            </w:pPr>
          </w:p>
        </w:tc>
        <w:tc>
          <w:tcPr>
            <w:tcW w:w="901" w:type="pct"/>
          </w:tcPr>
          <w:p w14:paraId="41560716" w14:textId="77777777" w:rsidR="00E358EF" w:rsidRPr="00FC242E" w:rsidRDefault="00E358EF" w:rsidP="00E358EF">
            <w:pPr>
              <w:rPr>
                <w:sz w:val="20"/>
              </w:rPr>
            </w:pPr>
          </w:p>
        </w:tc>
        <w:tc>
          <w:tcPr>
            <w:tcW w:w="1341" w:type="pct"/>
          </w:tcPr>
          <w:p w14:paraId="1C5AA346" w14:textId="77777777" w:rsidR="00E358EF" w:rsidRPr="00FC242E" w:rsidRDefault="00E358EF" w:rsidP="00E358EF">
            <w:pPr>
              <w:tabs>
                <w:tab w:val="num" w:pos="120"/>
              </w:tabs>
              <w:autoSpaceDE w:val="0"/>
              <w:autoSpaceDN w:val="0"/>
              <w:adjustRightInd w:val="0"/>
              <w:ind w:left="120" w:hanging="171"/>
              <w:rPr>
                <w:sz w:val="20"/>
              </w:rPr>
            </w:pPr>
            <w:r w:rsidRPr="00FC242E">
              <w:rPr>
                <w:color w:val="000000"/>
                <w:sz w:val="20"/>
              </w:rPr>
              <w:t>1- vadovybės apibrėžta aplinkosaugos politika įrenginiui</w:t>
            </w:r>
          </w:p>
        </w:tc>
        <w:tc>
          <w:tcPr>
            <w:tcW w:w="430" w:type="pct"/>
          </w:tcPr>
          <w:p w14:paraId="5C366475" w14:textId="77777777" w:rsidR="00E358EF" w:rsidRPr="00FC242E" w:rsidRDefault="00E358EF" w:rsidP="00E358EF">
            <w:pPr>
              <w:autoSpaceDE w:val="0"/>
              <w:autoSpaceDN w:val="0"/>
              <w:adjustRightInd w:val="0"/>
              <w:rPr>
                <w:b/>
                <w:bCs/>
                <w:sz w:val="20"/>
                <w:lang w:eastAsia="ru-RU"/>
              </w:rPr>
            </w:pPr>
          </w:p>
        </w:tc>
        <w:tc>
          <w:tcPr>
            <w:tcW w:w="395" w:type="pct"/>
          </w:tcPr>
          <w:p w14:paraId="2DB8C6E7" w14:textId="77777777" w:rsidR="00E358EF" w:rsidRPr="00FC242E" w:rsidRDefault="00E358EF" w:rsidP="00E358EF">
            <w:pPr>
              <w:rPr>
                <w:sz w:val="20"/>
              </w:rPr>
            </w:pPr>
            <w:r w:rsidRPr="00FC242E">
              <w:rPr>
                <w:sz w:val="20"/>
              </w:rPr>
              <w:t>Atitinka</w:t>
            </w:r>
          </w:p>
        </w:tc>
        <w:tc>
          <w:tcPr>
            <w:tcW w:w="1126" w:type="pct"/>
          </w:tcPr>
          <w:p w14:paraId="24B36310" w14:textId="77777777" w:rsidR="00E358EF" w:rsidRPr="00FC242E" w:rsidRDefault="00E358EF" w:rsidP="00E358EF">
            <w:pPr>
              <w:rPr>
                <w:sz w:val="20"/>
              </w:rPr>
            </w:pPr>
            <w:r w:rsidRPr="00FC242E">
              <w:rPr>
                <w:sz w:val="20"/>
              </w:rPr>
              <w:t>Patvirtinta integruota kokybės, aplinkos apsaugos, darbuotojų saugos ir sveikatos politika</w:t>
            </w:r>
          </w:p>
        </w:tc>
      </w:tr>
      <w:tr w:rsidR="00E358EF" w:rsidRPr="00FC242E" w14:paraId="760F7349" w14:textId="77777777" w:rsidTr="00E358EF">
        <w:tc>
          <w:tcPr>
            <w:tcW w:w="173" w:type="pct"/>
          </w:tcPr>
          <w:p w14:paraId="4CA6C821" w14:textId="77777777" w:rsidR="00E358EF" w:rsidRPr="00FC242E" w:rsidRDefault="00E358EF" w:rsidP="00E358EF">
            <w:pPr>
              <w:rPr>
                <w:sz w:val="20"/>
              </w:rPr>
            </w:pPr>
          </w:p>
        </w:tc>
        <w:tc>
          <w:tcPr>
            <w:tcW w:w="634" w:type="pct"/>
          </w:tcPr>
          <w:p w14:paraId="35588117" w14:textId="77777777" w:rsidR="00E358EF" w:rsidRPr="00FC242E" w:rsidRDefault="00E358EF" w:rsidP="00E358EF">
            <w:pPr>
              <w:rPr>
                <w:sz w:val="20"/>
              </w:rPr>
            </w:pPr>
          </w:p>
        </w:tc>
        <w:tc>
          <w:tcPr>
            <w:tcW w:w="901" w:type="pct"/>
          </w:tcPr>
          <w:p w14:paraId="1F5D26CD" w14:textId="77777777" w:rsidR="00E358EF" w:rsidRPr="00FC242E" w:rsidRDefault="00E358EF" w:rsidP="00E358EF">
            <w:pPr>
              <w:rPr>
                <w:sz w:val="20"/>
              </w:rPr>
            </w:pPr>
          </w:p>
        </w:tc>
        <w:tc>
          <w:tcPr>
            <w:tcW w:w="1341" w:type="pct"/>
          </w:tcPr>
          <w:p w14:paraId="53A638F9" w14:textId="77777777" w:rsidR="00E358EF" w:rsidRPr="00FC242E" w:rsidRDefault="00E358EF" w:rsidP="00E358EF">
            <w:pPr>
              <w:tabs>
                <w:tab w:val="num" w:pos="120"/>
              </w:tabs>
              <w:autoSpaceDE w:val="0"/>
              <w:autoSpaceDN w:val="0"/>
              <w:adjustRightInd w:val="0"/>
              <w:ind w:left="120" w:hanging="171"/>
              <w:rPr>
                <w:sz w:val="20"/>
              </w:rPr>
            </w:pPr>
            <w:r w:rsidRPr="00FC242E">
              <w:rPr>
                <w:sz w:val="20"/>
              </w:rPr>
              <w:t xml:space="preserve">2- </w:t>
            </w:r>
            <w:r w:rsidRPr="00FC242E">
              <w:rPr>
                <w:color w:val="000000"/>
                <w:sz w:val="20"/>
              </w:rPr>
              <w:t>planavimas ir būtinų procedūrų nustatymas</w:t>
            </w:r>
          </w:p>
        </w:tc>
        <w:tc>
          <w:tcPr>
            <w:tcW w:w="430" w:type="pct"/>
          </w:tcPr>
          <w:p w14:paraId="2AE492A2" w14:textId="77777777" w:rsidR="00E358EF" w:rsidRPr="00FC242E" w:rsidRDefault="00E358EF" w:rsidP="00E358EF">
            <w:pPr>
              <w:autoSpaceDE w:val="0"/>
              <w:autoSpaceDN w:val="0"/>
              <w:adjustRightInd w:val="0"/>
              <w:rPr>
                <w:b/>
                <w:bCs/>
                <w:sz w:val="20"/>
                <w:lang w:eastAsia="ru-RU"/>
              </w:rPr>
            </w:pPr>
          </w:p>
        </w:tc>
        <w:tc>
          <w:tcPr>
            <w:tcW w:w="395" w:type="pct"/>
          </w:tcPr>
          <w:p w14:paraId="1DDA1317" w14:textId="77777777" w:rsidR="00E358EF" w:rsidRPr="00FC242E" w:rsidRDefault="00E358EF" w:rsidP="00E358EF">
            <w:pPr>
              <w:rPr>
                <w:sz w:val="20"/>
              </w:rPr>
            </w:pPr>
            <w:r w:rsidRPr="00FC242E">
              <w:rPr>
                <w:sz w:val="20"/>
              </w:rPr>
              <w:t>Atitinka</w:t>
            </w:r>
          </w:p>
        </w:tc>
        <w:tc>
          <w:tcPr>
            <w:tcW w:w="1126" w:type="pct"/>
          </w:tcPr>
          <w:p w14:paraId="521B22B6" w14:textId="77777777" w:rsidR="00E358EF" w:rsidRPr="00FC242E" w:rsidRDefault="00E358EF" w:rsidP="00E358EF">
            <w:pPr>
              <w:rPr>
                <w:sz w:val="20"/>
              </w:rPr>
            </w:pPr>
            <w:r w:rsidRPr="00FC242E">
              <w:rPr>
                <w:sz w:val="20"/>
              </w:rPr>
              <w:t>Planavimas vykdomas procedūrose aprašyta tvarka</w:t>
            </w:r>
          </w:p>
        </w:tc>
      </w:tr>
      <w:tr w:rsidR="00E358EF" w:rsidRPr="00FC242E" w14:paraId="50A5EB86" w14:textId="77777777" w:rsidTr="00E358EF">
        <w:tc>
          <w:tcPr>
            <w:tcW w:w="173" w:type="pct"/>
          </w:tcPr>
          <w:p w14:paraId="49C6A92F" w14:textId="77777777" w:rsidR="00E358EF" w:rsidRPr="00FC242E" w:rsidRDefault="00E358EF" w:rsidP="00E358EF">
            <w:pPr>
              <w:rPr>
                <w:sz w:val="20"/>
              </w:rPr>
            </w:pPr>
          </w:p>
        </w:tc>
        <w:tc>
          <w:tcPr>
            <w:tcW w:w="634" w:type="pct"/>
          </w:tcPr>
          <w:p w14:paraId="65555F0B" w14:textId="77777777" w:rsidR="00E358EF" w:rsidRPr="00FC242E" w:rsidRDefault="00E358EF" w:rsidP="00E358EF">
            <w:pPr>
              <w:rPr>
                <w:sz w:val="20"/>
              </w:rPr>
            </w:pPr>
          </w:p>
        </w:tc>
        <w:tc>
          <w:tcPr>
            <w:tcW w:w="901" w:type="pct"/>
          </w:tcPr>
          <w:p w14:paraId="172C0336" w14:textId="77777777" w:rsidR="00E358EF" w:rsidRPr="00FC242E" w:rsidRDefault="00E358EF" w:rsidP="00E358EF">
            <w:pPr>
              <w:rPr>
                <w:sz w:val="20"/>
              </w:rPr>
            </w:pPr>
          </w:p>
        </w:tc>
        <w:tc>
          <w:tcPr>
            <w:tcW w:w="1341" w:type="pct"/>
          </w:tcPr>
          <w:p w14:paraId="0E83FCC5" w14:textId="77777777" w:rsidR="00E358EF" w:rsidRPr="00FC242E" w:rsidRDefault="00E358EF" w:rsidP="00E358EF">
            <w:pPr>
              <w:tabs>
                <w:tab w:val="num" w:pos="120"/>
              </w:tabs>
              <w:autoSpaceDE w:val="0"/>
              <w:autoSpaceDN w:val="0"/>
              <w:adjustRightInd w:val="0"/>
              <w:ind w:left="120" w:hanging="171"/>
              <w:rPr>
                <w:sz w:val="20"/>
              </w:rPr>
            </w:pPr>
            <w:r w:rsidRPr="00FC242E">
              <w:rPr>
                <w:sz w:val="20"/>
              </w:rPr>
              <w:t xml:space="preserve">3- </w:t>
            </w:r>
            <w:r w:rsidRPr="00FC242E">
              <w:rPr>
                <w:color w:val="000000"/>
                <w:sz w:val="20"/>
              </w:rPr>
              <w:t>procedūrų įdiegimas</w:t>
            </w:r>
          </w:p>
        </w:tc>
        <w:tc>
          <w:tcPr>
            <w:tcW w:w="430" w:type="pct"/>
          </w:tcPr>
          <w:p w14:paraId="7884D659" w14:textId="77777777" w:rsidR="00E358EF" w:rsidRPr="00FC242E" w:rsidRDefault="00E358EF" w:rsidP="00E358EF">
            <w:pPr>
              <w:autoSpaceDE w:val="0"/>
              <w:autoSpaceDN w:val="0"/>
              <w:adjustRightInd w:val="0"/>
              <w:rPr>
                <w:b/>
                <w:bCs/>
                <w:sz w:val="20"/>
                <w:lang w:eastAsia="ru-RU"/>
              </w:rPr>
            </w:pPr>
          </w:p>
        </w:tc>
        <w:tc>
          <w:tcPr>
            <w:tcW w:w="395" w:type="pct"/>
          </w:tcPr>
          <w:p w14:paraId="1B200ACC" w14:textId="77777777" w:rsidR="00E358EF" w:rsidRPr="00FC242E" w:rsidRDefault="00E358EF" w:rsidP="00E358EF">
            <w:pPr>
              <w:rPr>
                <w:sz w:val="20"/>
              </w:rPr>
            </w:pPr>
            <w:r w:rsidRPr="00FC242E">
              <w:rPr>
                <w:sz w:val="20"/>
              </w:rPr>
              <w:t>Atitinka</w:t>
            </w:r>
          </w:p>
        </w:tc>
        <w:tc>
          <w:tcPr>
            <w:tcW w:w="1126" w:type="pct"/>
          </w:tcPr>
          <w:p w14:paraId="374AEE54" w14:textId="77777777" w:rsidR="00E358EF" w:rsidRPr="00FC242E" w:rsidRDefault="00E358EF" w:rsidP="00E358EF">
            <w:pPr>
              <w:rPr>
                <w:sz w:val="20"/>
              </w:rPr>
            </w:pPr>
            <w:r w:rsidRPr="00FC242E">
              <w:rPr>
                <w:sz w:val="20"/>
              </w:rPr>
              <w:t>Įdiegtos procedūros, aprašančios teisės aktų ir standartų aktualių reikalavimų vykdymo tvarką</w:t>
            </w:r>
          </w:p>
        </w:tc>
      </w:tr>
      <w:tr w:rsidR="00E358EF" w:rsidRPr="00FC242E" w14:paraId="0A1E8F28" w14:textId="77777777" w:rsidTr="00E358EF">
        <w:tc>
          <w:tcPr>
            <w:tcW w:w="173" w:type="pct"/>
          </w:tcPr>
          <w:p w14:paraId="084959D0" w14:textId="77777777" w:rsidR="00E358EF" w:rsidRPr="00FC242E" w:rsidRDefault="00E358EF" w:rsidP="00E358EF">
            <w:pPr>
              <w:rPr>
                <w:sz w:val="20"/>
              </w:rPr>
            </w:pPr>
          </w:p>
        </w:tc>
        <w:tc>
          <w:tcPr>
            <w:tcW w:w="634" w:type="pct"/>
          </w:tcPr>
          <w:p w14:paraId="010723C8" w14:textId="77777777" w:rsidR="00E358EF" w:rsidRPr="00FC242E" w:rsidRDefault="00E358EF" w:rsidP="00E358EF">
            <w:pPr>
              <w:rPr>
                <w:sz w:val="20"/>
              </w:rPr>
            </w:pPr>
          </w:p>
        </w:tc>
        <w:tc>
          <w:tcPr>
            <w:tcW w:w="901" w:type="pct"/>
          </w:tcPr>
          <w:p w14:paraId="09F4715F" w14:textId="77777777" w:rsidR="00E358EF" w:rsidRPr="00FC242E" w:rsidRDefault="00E358EF" w:rsidP="00E358EF">
            <w:pPr>
              <w:rPr>
                <w:sz w:val="20"/>
              </w:rPr>
            </w:pPr>
          </w:p>
        </w:tc>
        <w:tc>
          <w:tcPr>
            <w:tcW w:w="1341" w:type="pct"/>
          </w:tcPr>
          <w:p w14:paraId="01AE0875" w14:textId="77777777" w:rsidR="00E358EF" w:rsidRPr="00FC242E" w:rsidRDefault="00E358EF" w:rsidP="00E358EF">
            <w:pPr>
              <w:tabs>
                <w:tab w:val="num" w:pos="120"/>
              </w:tabs>
              <w:autoSpaceDE w:val="0"/>
              <w:autoSpaceDN w:val="0"/>
              <w:adjustRightInd w:val="0"/>
              <w:ind w:left="120" w:hanging="171"/>
              <w:rPr>
                <w:sz w:val="20"/>
              </w:rPr>
            </w:pPr>
            <w:r w:rsidRPr="00FC242E">
              <w:rPr>
                <w:sz w:val="20"/>
              </w:rPr>
              <w:t>4- efektyvumo</w:t>
            </w:r>
            <w:r w:rsidRPr="00FC242E">
              <w:rPr>
                <w:color w:val="000000"/>
                <w:sz w:val="20"/>
              </w:rPr>
              <w:t xml:space="preserve"> tikrinimas ir korekciniai veiksmai</w:t>
            </w:r>
          </w:p>
        </w:tc>
        <w:tc>
          <w:tcPr>
            <w:tcW w:w="430" w:type="pct"/>
          </w:tcPr>
          <w:p w14:paraId="0C871F4D" w14:textId="77777777" w:rsidR="00E358EF" w:rsidRPr="00FC242E" w:rsidRDefault="00E358EF" w:rsidP="00E358EF">
            <w:pPr>
              <w:autoSpaceDE w:val="0"/>
              <w:autoSpaceDN w:val="0"/>
              <w:adjustRightInd w:val="0"/>
              <w:rPr>
                <w:b/>
                <w:bCs/>
                <w:sz w:val="20"/>
                <w:lang w:eastAsia="ru-RU"/>
              </w:rPr>
            </w:pPr>
          </w:p>
        </w:tc>
        <w:tc>
          <w:tcPr>
            <w:tcW w:w="395" w:type="pct"/>
          </w:tcPr>
          <w:p w14:paraId="36C87DF1" w14:textId="77777777" w:rsidR="00E358EF" w:rsidRPr="00FC242E" w:rsidRDefault="00E358EF" w:rsidP="00E358EF">
            <w:pPr>
              <w:rPr>
                <w:sz w:val="20"/>
              </w:rPr>
            </w:pPr>
            <w:r w:rsidRPr="00FC242E">
              <w:rPr>
                <w:sz w:val="20"/>
              </w:rPr>
              <w:t>Atitinka</w:t>
            </w:r>
          </w:p>
        </w:tc>
        <w:tc>
          <w:tcPr>
            <w:tcW w:w="1126" w:type="pct"/>
          </w:tcPr>
          <w:p w14:paraId="449458C6" w14:textId="77777777" w:rsidR="00E358EF" w:rsidRPr="00FC242E" w:rsidRDefault="00E358EF" w:rsidP="00E358EF">
            <w:pPr>
              <w:rPr>
                <w:sz w:val="20"/>
              </w:rPr>
            </w:pPr>
            <w:r w:rsidRPr="00FC242E">
              <w:rPr>
                <w:sz w:val="20"/>
              </w:rPr>
              <w:t>Efektyvumo</w:t>
            </w:r>
            <w:r w:rsidRPr="00FC242E">
              <w:rPr>
                <w:color w:val="000000"/>
                <w:sz w:val="20"/>
              </w:rPr>
              <w:t xml:space="preserve"> tikrinimas ir korekciniai veiksmai </w:t>
            </w:r>
            <w:r w:rsidRPr="00FC242E">
              <w:rPr>
                <w:sz w:val="20"/>
              </w:rPr>
              <w:t>vykdomi procedūrose aprašyta tvarka</w:t>
            </w:r>
          </w:p>
        </w:tc>
      </w:tr>
      <w:tr w:rsidR="00E358EF" w:rsidRPr="00FC242E" w14:paraId="2E03566B" w14:textId="77777777" w:rsidTr="00E358EF">
        <w:tc>
          <w:tcPr>
            <w:tcW w:w="173" w:type="pct"/>
          </w:tcPr>
          <w:p w14:paraId="5166A23C" w14:textId="77777777" w:rsidR="00E358EF" w:rsidRPr="00FC242E" w:rsidRDefault="00E358EF" w:rsidP="00E358EF">
            <w:pPr>
              <w:rPr>
                <w:sz w:val="20"/>
              </w:rPr>
            </w:pPr>
          </w:p>
        </w:tc>
        <w:tc>
          <w:tcPr>
            <w:tcW w:w="634" w:type="pct"/>
          </w:tcPr>
          <w:p w14:paraId="696AB42E" w14:textId="77777777" w:rsidR="00E358EF" w:rsidRPr="00FC242E" w:rsidRDefault="00E358EF" w:rsidP="00E358EF">
            <w:pPr>
              <w:rPr>
                <w:sz w:val="20"/>
              </w:rPr>
            </w:pPr>
          </w:p>
        </w:tc>
        <w:tc>
          <w:tcPr>
            <w:tcW w:w="901" w:type="pct"/>
          </w:tcPr>
          <w:p w14:paraId="3D8F477D" w14:textId="77777777" w:rsidR="00E358EF" w:rsidRPr="00FC242E" w:rsidRDefault="00E358EF" w:rsidP="00E358EF">
            <w:pPr>
              <w:rPr>
                <w:sz w:val="20"/>
              </w:rPr>
            </w:pPr>
          </w:p>
        </w:tc>
        <w:tc>
          <w:tcPr>
            <w:tcW w:w="1341" w:type="pct"/>
          </w:tcPr>
          <w:p w14:paraId="3CB66D2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5- </w:t>
            </w:r>
            <w:proofErr w:type="spellStart"/>
            <w:r w:rsidRPr="00FC242E">
              <w:rPr>
                <w:color w:val="000000"/>
                <w:sz w:val="20"/>
              </w:rPr>
              <w:t>vadovybinė</w:t>
            </w:r>
            <w:proofErr w:type="spellEnd"/>
            <w:r w:rsidRPr="00FC242E">
              <w:rPr>
                <w:color w:val="000000"/>
                <w:sz w:val="20"/>
              </w:rPr>
              <w:t xml:space="preserve"> analizė</w:t>
            </w:r>
          </w:p>
        </w:tc>
        <w:tc>
          <w:tcPr>
            <w:tcW w:w="430" w:type="pct"/>
          </w:tcPr>
          <w:p w14:paraId="3D85B2AE" w14:textId="77777777" w:rsidR="00E358EF" w:rsidRPr="00FC242E" w:rsidRDefault="00E358EF" w:rsidP="00E358EF">
            <w:pPr>
              <w:autoSpaceDE w:val="0"/>
              <w:autoSpaceDN w:val="0"/>
              <w:adjustRightInd w:val="0"/>
              <w:rPr>
                <w:b/>
                <w:bCs/>
                <w:sz w:val="20"/>
                <w:lang w:eastAsia="ru-RU"/>
              </w:rPr>
            </w:pPr>
          </w:p>
        </w:tc>
        <w:tc>
          <w:tcPr>
            <w:tcW w:w="395" w:type="pct"/>
          </w:tcPr>
          <w:p w14:paraId="4D248451" w14:textId="77777777" w:rsidR="00E358EF" w:rsidRPr="00FC242E" w:rsidRDefault="00E358EF" w:rsidP="00E358EF">
            <w:pPr>
              <w:rPr>
                <w:sz w:val="20"/>
              </w:rPr>
            </w:pPr>
            <w:r w:rsidRPr="00FC242E">
              <w:rPr>
                <w:sz w:val="20"/>
              </w:rPr>
              <w:t>Atitinka</w:t>
            </w:r>
          </w:p>
        </w:tc>
        <w:tc>
          <w:tcPr>
            <w:tcW w:w="1126" w:type="pct"/>
          </w:tcPr>
          <w:p w14:paraId="0CF4FFBB" w14:textId="77777777" w:rsidR="00E358EF" w:rsidRPr="00FC242E" w:rsidRDefault="00E358EF" w:rsidP="00E358EF">
            <w:pPr>
              <w:rPr>
                <w:sz w:val="20"/>
              </w:rPr>
            </w:pPr>
            <w:r w:rsidRPr="00FC242E">
              <w:rPr>
                <w:color w:val="000000"/>
                <w:sz w:val="20"/>
              </w:rPr>
              <w:t>Vadovybinė analizė rengiama nerečiau kaip kartą per pusmetį</w:t>
            </w:r>
          </w:p>
        </w:tc>
      </w:tr>
      <w:tr w:rsidR="00E358EF" w:rsidRPr="00FC242E" w14:paraId="71E5FAD5" w14:textId="77777777" w:rsidTr="00E358EF">
        <w:tc>
          <w:tcPr>
            <w:tcW w:w="173" w:type="pct"/>
          </w:tcPr>
          <w:p w14:paraId="51170429" w14:textId="77777777" w:rsidR="00E358EF" w:rsidRPr="00FC242E" w:rsidRDefault="00E358EF" w:rsidP="00E358EF">
            <w:pPr>
              <w:rPr>
                <w:sz w:val="20"/>
              </w:rPr>
            </w:pPr>
          </w:p>
        </w:tc>
        <w:tc>
          <w:tcPr>
            <w:tcW w:w="634" w:type="pct"/>
          </w:tcPr>
          <w:p w14:paraId="7B07890F" w14:textId="77777777" w:rsidR="00E358EF" w:rsidRPr="00FC242E" w:rsidRDefault="00E358EF" w:rsidP="00E358EF">
            <w:pPr>
              <w:rPr>
                <w:sz w:val="20"/>
              </w:rPr>
            </w:pPr>
          </w:p>
        </w:tc>
        <w:tc>
          <w:tcPr>
            <w:tcW w:w="901" w:type="pct"/>
          </w:tcPr>
          <w:p w14:paraId="6B22016D" w14:textId="77777777" w:rsidR="00E358EF" w:rsidRPr="00FC242E" w:rsidRDefault="00E358EF" w:rsidP="00E358EF">
            <w:pPr>
              <w:rPr>
                <w:sz w:val="20"/>
              </w:rPr>
            </w:pPr>
          </w:p>
        </w:tc>
        <w:tc>
          <w:tcPr>
            <w:tcW w:w="1341" w:type="pct"/>
          </w:tcPr>
          <w:p w14:paraId="129DB1E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6- akredituotos sertifikavimo institucijos arba išorės AVS tikrintojo atliktas vadybos sistemos ir audito procedūros patikrinimas ir patvirtinimas</w:t>
            </w:r>
          </w:p>
        </w:tc>
        <w:tc>
          <w:tcPr>
            <w:tcW w:w="430" w:type="pct"/>
          </w:tcPr>
          <w:p w14:paraId="46BEB5C5" w14:textId="77777777" w:rsidR="00E358EF" w:rsidRPr="00FC242E" w:rsidRDefault="00E358EF" w:rsidP="00E358EF">
            <w:pPr>
              <w:autoSpaceDE w:val="0"/>
              <w:autoSpaceDN w:val="0"/>
              <w:adjustRightInd w:val="0"/>
              <w:rPr>
                <w:b/>
                <w:bCs/>
                <w:sz w:val="20"/>
                <w:lang w:eastAsia="ru-RU"/>
              </w:rPr>
            </w:pPr>
          </w:p>
        </w:tc>
        <w:tc>
          <w:tcPr>
            <w:tcW w:w="395" w:type="pct"/>
          </w:tcPr>
          <w:p w14:paraId="1D503204" w14:textId="77777777" w:rsidR="00E358EF" w:rsidRPr="00FC242E" w:rsidRDefault="00E358EF" w:rsidP="00E358EF">
            <w:pPr>
              <w:rPr>
                <w:sz w:val="20"/>
              </w:rPr>
            </w:pPr>
            <w:r w:rsidRPr="00FC242E">
              <w:rPr>
                <w:sz w:val="20"/>
              </w:rPr>
              <w:t>Atitinka</w:t>
            </w:r>
          </w:p>
        </w:tc>
        <w:tc>
          <w:tcPr>
            <w:tcW w:w="1126" w:type="pct"/>
          </w:tcPr>
          <w:p w14:paraId="289B8910" w14:textId="050D4095" w:rsidR="00E358EF" w:rsidRPr="00FC242E" w:rsidRDefault="00E358EF" w:rsidP="00E358EF">
            <w:pPr>
              <w:rPr>
                <w:sz w:val="20"/>
              </w:rPr>
            </w:pPr>
            <w:proofErr w:type="spellStart"/>
            <w:r w:rsidRPr="00FC242E">
              <w:rPr>
                <w:sz w:val="20"/>
              </w:rPr>
              <w:t>Lloyd‘s</w:t>
            </w:r>
            <w:proofErr w:type="spellEnd"/>
            <w:r w:rsidRPr="00FC242E">
              <w:rPr>
                <w:sz w:val="20"/>
              </w:rPr>
              <w:t xml:space="preserve"> </w:t>
            </w:r>
            <w:proofErr w:type="spellStart"/>
            <w:r w:rsidRPr="00FC242E">
              <w:rPr>
                <w:sz w:val="20"/>
              </w:rPr>
              <w:t>Register</w:t>
            </w:r>
            <w:proofErr w:type="spellEnd"/>
            <w:r w:rsidRPr="00FC242E">
              <w:rPr>
                <w:sz w:val="20"/>
              </w:rPr>
              <w:t xml:space="preserve"> (LR du kartus per metus atlieka išorinį auditą.</w:t>
            </w:r>
          </w:p>
        </w:tc>
      </w:tr>
      <w:tr w:rsidR="00E358EF" w:rsidRPr="00FC242E" w14:paraId="7E3AC216" w14:textId="77777777" w:rsidTr="00E358EF">
        <w:tc>
          <w:tcPr>
            <w:tcW w:w="173" w:type="pct"/>
          </w:tcPr>
          <w:p w14:paraId="1ED4BD49" w14:textId="77777777" w:rsidR="00E358EF" w:rsidRPr="00FC242E" w:rsidRDefault="00E358EF" w:rsidP="00E358EF">
            <w:pPr>
              <w:rPr>
                <w:sz w:val="20"/>
              </w:rPr>
            </w:pPr>
          </w:p>
        </w:tc>
        <w:tc>
          <w:tcPr>
            <w:tcW w:w="634" w:type="pct"/>
          </w:tcPr>
          <w:p w14:paraId="626E4F64" w14:textId="77777777" w:rsidR="00E358EF" w:rsidRPr="00FC242E" w:rsidRDefault="00E358EF" w:rsidP="00E358EF">
            <w:pPr>
              <w:rPr>
                <w:sz w:val="20"/>
              </w:rPr>
            </w:pPr>
          </w:p>
        </w:tc>
        <w:tc>
          <w:tcPr>
            <w:tcW w:w="901" w:type="pct"/>
          </w:tcPr>
          <w:p w14:paraId="3CE8A02C" w14:textId="77777777" w:rsidR="00E358EF" w:rsidRPr="00FC242E" w:rsidRDefault="00E358EF" w:rsidP="00E358EF">
            <w:pPr>
              <w:rPr>
                <w:sz w:val="20"/>
              </w:rPr>
            </w:pPr>
          </w:p>
        </w:tc>
        <w:tc>
          <w:tcPr>
            <w:tcW w:w="1341" w:type="pct"/>
          </w:tcPr>
          <w:p w14:paraId="4355809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7- reguliarios aplinkosaugos būklės ataskaitos, aprašančios visus svarbius įrenginių aplinkosaugos aspektus, paruošimas ir paskelbimas</w:t>
            </w:r>
          </w:p>
        </w:tc>
        <w:tc>
          <w:tcPr>
            <w:tcW w:w="430" w:type="pct"/>
          </w:tcPr>
          <w:p w14:paraId="4232FB12" w14:textId="77777777" w:rsidR="00E358EF" w:rsidRPr="00FC242E" w:rsidRDefault="00E358EF" w:rsidP="00E358EF">
            <w:pPr>
              <w:autoSpaceDE w:val="0"/>
              <w:autoSpaceDN w:val="0"/>
              <w:adjustRightInd w:val="0"/>
              <w:rPr>
                <w:b/>
                <w:bCs/>
                <w:sz w:val="20"/>
                <w:lang w:eastAsia="ru-RU"/>
              </w:rPr>
            </w:pPr>
          </w:p>
        </w:tc>
        <w:tc>
          <w:tcPr>
            <w:tcW w:w="395" w:type="pct"/>
          </w:tcPr>
          <w:p w14:paraId="38D6AFB1" w14:textId="77777777" w:rsidR="00E358EF" w:rsidRPr="00FC242E" w:rsidRDefault="00E358EF" w:rsidP="00E358EF">
            <w:pPr>
              <w:rPr>
                <w:sz w:val="20"/>
              </w:rPr>
            </w:pPr>
            <w:r w:rsidRPr="00FC242E">
              <w:rPr>
                <w:sz w:val="20"/>
              </w:rPr>
              <w:t>Atitinka</w:t>
            </w:r>
          </w:p>
        </w:tc>
        <w:tc>
          <w:tcPr>
            <w:tcW w:w="1126" w:type="pct"/>
          </w:tcPr>
          <w:p w14:paraId="1F1EDE16" w14:textId="77777777" w:rsidR="00E358EF" w:rsidRPr="00FC242E" w:rsidRDefault="00E358EF" w:rsidP="00E358EF">
            <w:pPr>
              <w:rPr>
                <w:sz w:val="20"/>
              </w:rPr>
            </w:pPr>
            <w:r w:rsidRPr="00FC242E">
              <w:rPr>
                <w:color w:val="000000"/>
                <w:sz w:val="20"/>
              </w:rPr>
              <w:t>Rengiamos vadovybinės analizės ir metinės statistinės ataskaitos.</w:t>
            </w:r>
          </w:p>
        </w:tc>
      </w:tr>
      <w:tr w:rsidR="00E358EF" w:rsidRPr="00FC242E" w14:paraId="35E0FBAA" w14:textId="77777777" w:rsidTr="00E358EF">
        <w:tc>
          <w:tcPr>
            <w:tcW w:w="173" w:type="pct"/>
          </w:tcPr>
          <w:p w14:paraId="2F34CCDD" w14:textId="77777777" w:rsidR="00E358EF" w:rsidRPr="00FC242E" w:rsidRDefault="00E358EF" w:rsidP="00E358EF">
            <w:pPr>
              <w:rPr>
                <w:sz w:val="20"/>
              </w:rPr>
            </w:pPr>
          </w:p>
        </w:tc>
        <w:tc>
          <w:tcPr>
            <w:tcW w:w="634" w:type="pct"/>
          </w:tcPr>
          <w:p w14:paraId="17A41254" w14:textId="77777777" w:rsidR="00E358EF" w:rsidRPr="00FC242E" w:rsidRDefault="00E358EF" w:rsidP="00E358EF">
            <w:pPr>
              <w:rPr>
                <w:sz w:val="20"/>
              </w:rPr>
            </w:pPr>
          </w:p>
        </w:tc>
        <w:tc>
          <w:tcPr>
            <w:tcW w:w="901" w:type="pct"/>
          </w:tcPr>
          <w:p w14:paraId="0C5FE467" w14:textId="77777777" w:rsidR="00E358EF" w:rsidRPr="00FC242E" w:rsidRDefault="00E358EF" w:rsidP="00E358EF">
            <w:pPr>
              <w:rPr>
                <w:sz w:val="20"/>
              </w:rPr>
            </w:pPr>
          </w:p>
        </w:tc>
        <w:tc>
          <w:tcPr>
            <w:tcW w:w="1341" w:type="pct"/>
          </w:tcPr>
          <w:p w14:paraId="55CA0C9F"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8- tarptautiniu mastu pripažįstamos savanoriškos sistemos, tokios kaip EMAS arba EN ISO 14001:2004 įdiegimas ir laikymasis.</w:t>
            </w:r>
          </w:p>
        </w:tc>
        <w:tc>
          <w:tcPr>
            <w:tcW w:w="430" w:type="pct"/>
          </w:tcPr>
          <w:p w14:paraId="43531B5C" w14:textId="77777777" w:rsidR="00E358EF" w:rsidRPr="00FC242E" w:rsidRDefault="00E358EF" w:rsidP="00E358EF">
            <w:pPr>
              <w:autoSpaceDE w:val="0"/>
              <w:autoSpaceDN w:val="0"/>
              <w:adjustRightInd w:val="0"/>
              <w:rPr>
                <w:b/>
                <w:bCs/>
                <w:sz w:val="20"/>
                <w:lang w:eastAsia="ru-RU"/>
              </w:rPr>
            </w:pPr>
          </w:p>
        </w:tc>
        <w:tc>
          <w:tcPr>
            <w:tcW w:w="395" w:type="pct"/>
          </w:tcPr>
          <w:p w14:paraId="664D6BF7" w14:textId="77777777" w:rsidR="00E358EF" w:rsidRPr="00FC242E" w:rsidRDefault="00E358EF" w:rsidP="00E358EF">
            <w:pPr>
              <w:rPr>
                <w:sz w:val="20"/>
              </w:rPr>
            </w:pPr>
            <w:r w:rsidRPr="00FC242E">
              <w:rPr>
                <w:sz w:val="20"/>
              </w:rPr>
              <w:t>Atitinka</w:t>
            </w:r>
          </w:p>
        </w:tc>
        <w:tc>
          <w:tcPr>
            <w:tcW w:w="1126" w:type="pct"/>
          </w:tcPr>
          <w:p w14:paraId="4333D0E0" w14:textId="283026C3" w:rsidR="00E358EF" w:rsidRPr="00FC242E" w:rsidRDefault="00E358EF" w:rsidP="00E358EF">
            <w:pPr>
              <w:rPr>
                <w:color w:val="000000"/>
                <w:sz w:val="20"/>
              </w:rPr>
            </w:pPr>
            <w:r w:rsidRPr="00FC242E">
              <w:rPr>
                <w:color w:val="000000"/>
                <w:sz w:val="20"/>
              </w:rPr>
              <w:t>LR išdavė sertifikatą, patvirtinantį aplinkos apsaugos ir kokybės vadybos sistemos standartų ISO 9001:2015 ir ISO 14001:2015 atitikimą</w:t>
            </w:r>
          </w:p>
        </w:tc>
      </w:tr>
      <w:tr w:rsidR="00E358EF" w:rsidRPr="00FC242E" w14:paraId="5CEB3120" w14:textId="77777777" w:rsidTr="00E358EF">
        <w:tc>
          <w:tcPr>
            <w:tcW w:w="173" w:type="pct"/>
          </w:tcPr>
          <w:p w14:paraId="13237DE1" w14:textId="77777777" w:rsidR="00E358EF" w:rsidRPr="00FC242E" w:rsidRDefault="00E358EF" w:rsidP="00E358EF">
            <w:pPr>
              <w:rPr>
                <w:sz w:val="20"/>
              </w:rPr>
            </w:pPr>
          </w:p>
        </w:tc>
        <w:tc>
          <w:tcPr>
            <w:tcW w:w="634" w:type="pct"/>
          </w:tcPr>
          <w:p w14:paraId="53A0E167" w14:textId="77777777" w:rsidR="00E358EF" w:rsidRPr="00FC242E" w:rsidRDefault="00E358EF" w:rsidP="00E358EF">
            <w:pPr>
              <w:rPr>
                <w:sz w:val="20"/>
              </w:rPr>
            </w:pPr>
          </w:p>
        </w:tc>
        <w:tc>
          <w:tcPr>
            <w:tcW w:w="901" w:type="pct"/>
          </w:tcPr>
          <w:p w14:paraId="5DF3FCE4" w14:textId="77777777" w:rsidR="00E358EF" w:rsidRPr="00FC242E" w:rsidRDefault="00E358EF" w:rsidP="00E358EF">
            <w:pPr>
              <w:rPr>
                <w:sz w:val="20"/>
              </w:rPr>
            </w:pPr>
          </w:p>
        </w:tc>
        <w:tc>
          <w:tcPr>
            <w:tcW w:w="1341" w:type="pct"/>
          </w:tcPr>
          <w:p w14:paraId="743993D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13.Atsižvelgti į galimus AVS elementus:</w:t>
            </w:r>
          </w:p>
          <w:p w14:paraId="5FE87C5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įrangos poveikio aplinkai mažinimo planavimas</w:t>
            </w:r>
          </w:p>
        </w:tc>
        <w:tc>
          <w:tcPr>
            <w:tcW w:w="430" w:type="pct"/>
          </w:tcPr>
          <w:p w14:paraId="74F7C18A" w14:textId="77777777" w:rsidR="00E358EF" w:rsidRPr="00FC242E" w:rsidRDefault="00E358EF" w:rsidP="00E358EF">
            <w:pPr>
              <w:autoSpaceDE w:val="0"/>
              <w:autoSpaceDN w:val="0"/>
              <w:adjustRightInd w:val="0"/>
              <w:rPr>
                <w:b/>
                <w:bCs/>
                <w:sz w:val="20"/>
                <w:lang w:eastAsia="ru-RU"/>
              </w:rPr>
            </w:pPr>
          </w:p>
        </w:tc>
        <w:tc>
          <w:tcPr>
            <w:tcW w:w="395" w:type="pct"/>
          </w:tcPr>
          <w:p w14:paraId="5FC8CF74" w14:textId="77777777" w:rsidR="00E358EF" w:rsidRPr="00FC242E" w:rsidRDefault="00E358EF" w:rsidP="00E358EF">
            <w:pPr>
              <w:rPr>
                <w:sz w:val="20"/>
              </w:rPr>
            </w:pPr>
            <w:r w:rsidRPr="00FC242E">
              <w:rPr>
                <w:sz w:val="20"/>
              </w:rPr>
              <w:t>Atitinka</w:t>
            </w:r>
          </w:p>
        </w:tc>
        <w:tc>
          <w:tcPr>
            <w:tcW w:w="1126" w:type="pct"/>
          </w:tcPr>
          <w:p w14:paraId="35CB8CF4" w14:textId="7DC7C960" w:rsidR="00E358EF" w:rsidRPr="000D3584" w:rsidRDefault="00E358EF" w:rsidP="00E358EF">
            <w:pPr>
              <w:rPr>
                <w:sz w:val="20"/>
              </w:rPr>
            </w:pPr>
            <w:r w:rsidRPr="000D3584">
              <w:rPr>
                <w:sz w:val="20"/>
              </w:rPr>
              <w:t xml:space="preserve">Dėl aplinkos taršos mažinimo dulkių emisijomis plaukiojančiuose dokuose ir krantinėse naudojamos </w:t>
            </w:r>
            <w:r w:rsidRPr="000D3584">
              <w:rPr>
                <w:sz w:val="20"/>
              </w:rPr>
              <w:lastRenderedPageBreak/>
              <w:t xml:space="preserve">vėjo užuolaidos, uždangos, plėvele lokalizuojamos darbo zonos. Plaukiojančiuose dokuose </w:t>
            </w:r>
            <w:r w:rsidR="0054061E" w:rsidRPr="000D3584">
              <w:rPr>
                <w:sz w:val="20"/>
              </w:rPr>
              <w:t>įrenginėjamos</w:t>
            </w:r>
            <w:r w:rsidRPr="000D3584">
              <w:rPr>
                <w:sz w:val="20"/>
              </w:rPr>
              <w:t xml:space="preserve"> laivų plovimo nuotekų surinkimo sistem</w:t>
            </w:r>
            <w:r w:rsidR="0054061E" w:rsidRPr="000D3584">
              <w:rPr>
                <w:sz w:val="20"/>
              </w:rPr>
              <w:t>os</w:t>
            </w:r>
            <w:r w:rsidRPr="000D3584">
              <w:rPr>
                <w:sz w:val="20"/>
              </w:rPr>
              <w:t>.</w:t>
            </w:r>
          </w:p>
        </w:tc>
      </w:tr>
      <w:tr w:rsidR="00E358EF" w:rsidRPr="00FC242E" w14:paraId="27D10B67" w14:textId="77777777" w:rsidTr="00E358EF">
        <w:tc>
          <w:tcPr>
            <w:tcW w:w="173" w:type="pct"/>
          </w:tcPr>
          <w:p w14:paraId="45C87337" w14:textId="77777777" w:rsidR="00E358EF" w:rsidRPr="00FC242E" w:rsidRDefault="00E358EF" w:rsidP="00E358EF">
            <w:pPr>
              <w:rPr>
                <w:sz w:val="20"/>
              </w:rPr>
            </w:pPr>
          </w:p>
        </w:tc>
        <w:tc>
          <w:tcPr>
            <w:tcW w:w="634" w:type="pct"/>
          </w:tcPr>
          <w:p w14:paraId="35F8CF9C" w14:textId="77777777" w:rsidR="00E358EF" w:rsidRPr="00FC242E" w:rsidRDefault="00E358EF" w:rsidP="00E358EF">
            <w:pPr>
              <w:rPr>
                <w:sz w:val="20"/>
              </w:rPr>
            </w:pPr>
          </w:p>
        </w:tc>
        <w:tc>
          <w:tcPr>
            <w:tcW w:w="901" w:type="pct"/>
          </w:tcPr>
          <w:p w14:paraId="25416A37" w14:textId="77777777" w:rsidR="00E358EF" w:rsidRPr="00FC242E" w:rsidRDefault="00E358EF" w:rsidP="00E358EF">
            <w:pPr>
              <w:rPr>
                <w:sz w:val="20"/>
              </w:rPr>
            </w:pPr>
          </w:p>
        </w:tc>
        <w:tc>
          <w:tcPr>
            <w:tcW w:w="1341" w:type="pct"/>
          </w:tcPr>
          <w:p w14:paraId="599491F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reguliarus vidinis pramonės ir įrangos lyginimas su būdingaisiais parametrais</w:t>
            </w:r>
          </w:p>
        </w:tc>
        <w:tc>
          <w:tcPr>
            <w:tcW w:w="430" w:type="pct"/>
          </w:tcPr>
          <w:p w14:paraId="33B00C8B" w14:textId="77777777" w:rsidR="00E358EF" w:rsidRPr="00FC242E" w:rsidRDefault="00E358EF" w:rsidP="00E358EF">
            <w:pPr>
              <w:autoSpaceDE w:val="0"/>
              <w:autoSpaceDN w:val="0"/>
              <w:adjustRightInd w:val="0"/>
              <w:rPr>
                <w:b/>
                <w:bCs/>
                <w:sz w:val="20"/>
                <w:lang w:eastAsia="ru-RU"/>
              </w:rPr>
            </w:pPr>
          </w:p>
        </w:tc>
        <w:tc>
          <w:tcPr>
            <w:tcW w:w="395" w:type="pct"/>
          </w:tcPr>
          <w:p w14:paraId="03DDEE3E" w14:textId="77777777" w:rsidR="00E358EF" w:rsidRPr="00FC242E" w:rsidRDefault="00E358EF" w:rsidP="00E358EF">
            <w:pPr>
              <w:rPr>
                <w:sz w:val="20"/>
              </w:rPr>
            </w:pPr>
            <w:r w:rsidRPr="00FC242E">
              <w:rPr>
                <w:sz w:val="20"/>
              </w:rPr>
              <w:t>Atitinka</w:t>
            </w:r>
          </w:p>
        </w:tc>
        <w:tc>
          <w:tcPr>
            <w:tcW w:w="1126" w:type="pct"/>
          </w:tcPr>
          <w:p w14:paraId="74096769" w14:textId="77777777" w:rsidR="00E358EF" w:rsidRPr="00FC242E" w:rsidRDefault="00E358EF" w:rsidP="00E358EF">
            <w:pPr>
              <w:rPr>
                <w:sz w:val="20"/>
              </w:rPr>
            </w:pPr>
            <w:r w:rsidRPr="00FC242E">
              <w:rPr>
                <w:sz w:val="20"/>
              </w:rPr>
              <w:t>Reguliariai vykdoma procesų parametrų vidinė kontrolė.</w:t>
            </w:r>
          </w:p>
        </w:tc>
      </w:tr>
      <w:tr w:rsidR="00E358EF" w:rsidRPr="00FC242E" w14:paraId="041DFA07" w14:textId="77777777" w:rsidTr="00E358EF">
        <w:tc>
          <w:tcPr>
            <w:tcW w:w="173" w:type="pct"/>
          </w:tcPr>
          <w:p w14:paraId="19AF2365" w14:textId="77777777" w:rsidR="00E358EF" w:rsidRPr="00FC242E" w:rsidRDefault="00E358EF" w:rsidP="00E358EF">
            <w:pPr>
              <w:rPr>
                <w:sz w:val="20"/>
              </w:rPr>
            </w:pPr>
          </w:p>
        </w:tc>
        <w:tc>
          <w:tcPr>
            <w:tcW w:w="634" w:type="pct"/>
          </w:tcPr>
          <w:p w14:paraId="6EED9D46" w14:textId="77777777" w:rsidR="00E358EF" w:rsidRPr="00FC242E" w:rsidRDefault="00E358EF" w:rsidP="00E358EF">
            <w:pPr>
              <w:rPr>
                <w:sz w:val="20"/>
              </w:rPr>
            </w:pPr>
          </w:p>
        </w:tc>
        <w:tc>
          <w:tcPr>
            <w:tcW w:w="901" w:type="pct"/>
          </w:tcPr>
          <w:p w14:paraId="2CB7807D" w14:textId="77777777" w:rsidR="00E358EF" w:rsidRPr="00FC242E" w:rsidRDefault="00E358EF" w:rsidP="00E358EF">
            <w:pPr>
              <w:rPr>
                <w:sz w:val="20"/>
              </w:rPr>
            </w:pPr>
          </w:p>
        </w:tc>
        <w:tc>
          <w:tcPr>
            <w:tcW w:w="1341" w:type="pct"/>
          </w:tcPr>
          <w:p w14:paraId="16C91135"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 naudojamų medžiagų parinkimas</w:t>
            </w:r>
          </w:p>
        </w:tc>
        <w:tc>
          <w:tcPr>
            <w:tcW w:w="430" w:type="pct"/>
          </w:tcPr>
          <w:p w14:paraId="3AA5D0E8" w14:textId="77777777" w:rsidR="00E358EF" w:rsidRPr="00FC242E" w:rsidRDefault="00E358EF" w:rsidP="00E358EF">
            <w:pPr>
              <w:autoSpaceDE w:val="0"/>
              <w:autoSpaceDN w:val="0"/>
              <w:adjustRightInd w:val="0"/>
              <w:rPr>
                <w:b/>
                <w:bCs/>
                <w:sz w:val="20"/>
                <w:lang w:eastAsia="ru-RU"/>
              </w:rPr>
            </w:pPr>
          </w:p>
        </w:tc>
        <w:tc>
          <w:tcPr>
            <w:tcW w:w="395" w:type="pct"/>
          </w:tcPr>
          <w:p w14:paraId="064C2608" w14:textId="77777777" w:rsidR="00E358EF" w:rsidRPr="00FC242E" w:rsidRDefault="00E358EF" w:rsidP="00E358EF">
            <w:pPr>
              <w:rPr>
                <w:sz w:val="20"/>
              </w:rPr>
            </w:pPr>
            <w:r w:rsidRPr="00FC242E">
              <w:rPr>
                <w:sz w:val="20"/>
              </w:rPr>
              <w:t>Atitinka</w:t>
            </w:r>
          </w:p>
        </w:tc>
        <w:tc>
          <w:tcPr>
            <w:tcW w:w="1126" w:type="pct"/>
          </w:tcPr>
          <w:p w14:paraId="325BBAE7" w14:textId="77777777" w:rsidR="00E358EF" w:rsidRPr="00FC242E" w:rsidRDefault="00E358EF" w:rsidP="00E358EF">
            <w:pPr>
              <w:rPr>
                <w:sz w:val="20"/>
              </w:rPr>
            </w:pPr>
            <w:r w:rsidRPr="00FC242E">
              <w:rPr>
                <w:sz w:val="20"/>
              </w:rPr>
              <w:t>Medžiagos parenkamos ir suderinamos su užsakovu.</w:t>
            </w:r>
          </w:p>
        </w:tc>
      </w:tr>
      <w:tr w:rsidR="00E358EF" w:rsidRPr="00FC242E" w14:paraId="436815E3" w14:textId="77777777" w:rsidTr="00E358EF">
        <w:tc>
          <w:tcPr>
            <w:tcW w:w="173" w:type="pct"/>
          </w:tcPr>
          <w:p w14:paraId="0D0D844F" w14:textId="77777777" w:rsidR="00E358EF" w:rsidRPr="00FC242E" w:rsidRDefault="00E358EF" w:rsidP="00E358EF">
            <w:pPr>
              <w:rPr>
                <w:sz w:val="20"/>
              </w:rPr>
            </w:pPr>
          </w:p>
        </w:tc>
        <w:tc>
          <w:tcPr>
            <w:tcW w:w="634" w:type="pct"/>
          </w:tcPr>
          <w:p w14:paraId="5A999327" w14:textId="77777777" w:rsidR="00E358EF" w:rsidRPr="00FC242E" w:rsidRDefault="00E358EF" w:rsidP="00E358EF">
            <w:pPr>
              <w:rPr>
                <w:sz w:val="20"/>
              </w:rPr>
            </w:pPr>
          </w:p>
        </w:tc>
        <w:tc>
          <w:tcPr>
            <w:tcW w:w="901" w:type="pct"/>
          </w:tcPr>
          <w:p w14:paraId="50AF31CF" w14:textId="77777777" w:rsidR="00E358EF" w:rsidRPr="00FC242E" w:rsidRDefault="00E358EF" w:rsidP="00E358EF">
            <w:pPr>
              <w:rPr>
                <w:sz w:val="20"/>
              </w:rPr>
            </w:pPr>
          </w:p>
        </w:tc>
        <w:tc>
          <w:tcPr>
            <w:tcW w:w="1341" w:type="pct"/>
          </w:tcPr>
          <w:p w14:paraId="6C16A89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 atsižvelgimas į galimą cecho uždarymo poveikį aplinkai naujos gamyklos arba egzistuojančios gamyklos modifikavimo projektavimo stadijoje</w:t>
            </w:r>
          </w:p>
        </w:tc>
        <w:tc>
          <w:tcPr>
            <w:tcW w:w="430" w:type="pct"/>
          </w:tcPr>
          <w:p w14:paraId="3C4E9341" w14:textId="77777777" w:rsidR="00E358EF" w:rsidRPr="00FC242E" w:rsidRDefault="00E358EF" w:rsidP="00E358EF">
            <w:pPr>
              <w:autoSpaceDE w:val="0"/>
              <w:autoSpaceDN w:val="0"/>
              <w:adjustRightInd w:val="0"/>
              <w:rPr>
                <w:b/>
                <w:bCs/>
                <w:sz w:val="20"/>
                <w:lang w:eastAsia="ru-RU"/>
              </w:rPr>
            </w:pPr>
          </w:p>
        </w:tc>
        <w:tc>
          <w:tcPr>
            <w:tcW w:w="395" w:type="pct"/>
          </w:tcPr>
          <w:p w14:paraId="2D73FBC2" w14:textId="77777777" w:rsidR="00E358EF" w:rsidRPr="00FC242E" w:rsidRDefault="00E358EF" w:rsidP="00E358EF">
            <w:pPr>
              <w:rPr>
                <w:sz w:val="20"/>
              </w:rPr>
            </w:pPr>
            <w:r w:rsidRPr="00FC242E">
              <w:rPr>
                <w:sz w:val="20"/>
              </w:rPr>
              <w:t>Atitinka</w:t>
            </w:r>
          </w:p>
        </w:tc>
        <w:tc>
          <w:tcPr>
            <w:tcW w:w="1126" w:type="pct"/>
          </w:tcPr>
          <w:p w14:paraId="558DFE78" w14:textId="77777777" w:rsidR="00E358EF" w:rsidRPr="00FC242E" w:rsidRDefault="00E358EF" w:rsidP="00E358EF">
            <w:pPr>
              <w:rPr>
                <w:sz w:val="20"/>
              </w:rPr>
            </w:pPr>
            <w:r w:rsidRPr="00FC242E">
              <w:rPr>
                <w:sz w:val="20"/>
              </w:rPr>
              <w:t>Galimi poveikiai aplinkai įvertinti aplinkos apsaugos aspektų sąraše ir jų reikšmingumo vertinimo matricoje, aplinkos oro taršos šaltinių inventorizacijos ataskaitoje, paraiškoje TIPK leidimui keisti.</w:t>
            </w:r>
          </w:p>
        </w:tc>
      </w:tr>
      <w:tr w:rsidR="00E358EF" w:rsidRPr="00FC242E" w14:paraId="19664059" w14:textId="77777777" w:rsidTr="00E358EF">
        <w:tc>
          <w:tcPr>
            <w:tcW w:w="173" w:type="pct"/>
          </w:tcPr>
          <w:p w14:paraId="0B1C8C92" w14:textId="77777777" w:rsidR="00E358EF" w:rsidRPr="00FC242E" w:rsidRDefault="00E358EF" w:rsidP="00E358EF">
            <w:pPr>
              <w:rPr>
                <w:sz w:val="20"/>
              </w:rPr>
            </w:pPr>
          </w:p>
        </w:tc>
        <w:tc>
          <w:tcPr>
            <w:tcW w:w="634" w:type="pct"/>
          </w:tcPr>
          <w:p w14:paraId="61496E1E" w14:textId="77777777" w:rsidR="00E358EF" w:rsidRPr="00FC242E" w:rsidRDefault="00E358EF" w:rsidP="00E358EF">
            <w:pPr>
              <w:rPr>
                <w:sz w:val="20"/>
              </w:rPr>
            </w:pPr>
          </w:p>
        </w:tc>
        <w:tc>
          <w:tcPr>
            <w:tcW w:w="901" w:type="pct"/>
          </w:tcPr>
          <w:p w14:paraId="59124DC3" w14:textId="77777777" w:rsidR="00E358EF" w:rsidRPr="00FC242E" w:rsidRDefault="00E358EF" w:rsidP="00E358EF">
            <w:pPr>
              <w:rPr>
                <w:sz w:val="20"/>
              </w:rPr>
            </w:pPr>
          </w:p>
        </w:tc>
        <w:tc>
          <w:tcPr>
            <w:tcW w:w="1341" w:type="pct"/>
          </w:tcPr>
          <w:p w14:paraId="2E3E1C04"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 atsižvelgimas į švaresnių technologijų vystymąsi</w:t>
            </w:r>
          </w:p>
        </w:tc>
        <w:tc>
          <w:tcPr>
            <w:tcW w:w="430" w:type="pct"/>
          </w:tcPr>
          <w:p w14:paraId="1FC587B1" w14:textId="77777777" w:rsidR="00E358EF" w:rsidRPr="00FC242E" w:rsidRDefault="00E358EF" w:rsidP="00E358EF">
            <w:pPr>
              <w:autoSpaceDE w:val="0"/>
              <w:autoSpaceDN w:val="0"/>
              <w:adjustRightInd w:val="0"/>
              <w:rPr>
                <w:b/>
                <w:bCs/>
                <w:sz w:val="20"/>
                <w:lang w:eastAsia="ru-RU"/>
              </w:rPr>
            </w:pPr>
          </w:p>
        </w:tc>
        <w:tc>
          <w:tcPr>
            <w:tcW w:w="395" w:type="pct"/>
          </w:tcPr>
          <w:p w14:paraId="77F35AA7" w14:textId="77777777" w:rsidR="00E358EF" w:rsidRPr="00FC242E" w:rsidRDefault="00E358EF" w:rsidP="00E358EF">
            <w:pPr>
              <w:rPr>
                <w:sz w:val="20"/>
              </w:rPr>
            </w:pPr>
            <w:r w:rsidRPr="00FC242E">
              <w:rPr>
                <w:sz w:val="20"/>
              </w:rPr>
              <w:t>Atitinka</w:t>
            </w:r>
          </w:p>
        </w:tc>
        <w:tc>
          <w:tcPr>
            <w:tcW w:w="1126" w:type="pct"/>
          </w:tcPr>
          <w:p w14:paraId="4DE9B233" w14:textId="77777777" w:rsidR="00E358EF" w:rsidRPr="00FC242E" w:rsidRDefault="00E358EF" w:rsidP="00E358EF">
            <w:pPr>
              <w:rPr>
                <w:sz w:val="20"/>
              </w:rPr>
            </w:pPr>
            <w:r w:rsidRPr="00FC242E">
              <w:rPr>
                <w:sz w:val="20"/>
              </w:rPr>
              <w:t>Technologinė įranga periodiškai atnaujinama, jos aptarnavimas ir naudojimas vykdomas didinant jos efektyvumą ir mažinant sąnaudas. Šlakavimo įranga palaipsniui keičiama į valymo daugkartiniu abrazyvu ir plovimo aukšto spaudimo vandens srove įrangą. Naudojama beorio dažymo įranga.</w:t>
            </w:r>
          </w:p>
        </w:tc>
      </w:tr>
      <w:tr w:rsidR="00E358EF" w:rsidRPr="00FC242E" w14:paraId="21EAC943" w14:textId="77777777" w:rsidTr="00E358EF">
        <w:tc>
          <w:tcPr>
            <w:tcW w:w="173" w:type="pct"/>
          </w:tcPr>
          <w:p w14:paraId="02BF4671" w14:textId="77777777" w:rsidR="00E358EF" w:rsidRPr="00FC242E" w:rsidRDefault="00E358EF" w:rsidP="00E358EF">
            <w:pPr>
              <w:rPr>
                <w:sz w:val="20"/>
              </w:rPr>
            </w:pPr>
          </w:p>
        </w:tc>
        <w:tc>
          <w:tcPr>
            <w:tcW w:w="634" w:type="pct"/>
          </w:tcPr>
          <w:p w14:paraId="7EFE01B0" w14:textId="77777777" w:rsidR="00E358EF" w:rsidRPr="00FC242E" w:rsidRDefault="00E358EF" w:rsidP="00E358EF">
            <w:pPr>
              <w:rPr>
                <w:sz w:val="20"/>
              </w:rPr>
            </w:pPr>
          </w:p>
        </w:tc>
        <w:tc>
          <w:tcPr>
            <w:tcW w:w="901" w:type="pct"/>
          </w:tcPr>
          <w:p w14:paraId="7193B652" w14:textId="77777777" w:rsidR="00E358EF" w:rsidRPr="00FC242E" w:rsidRDefault="00E358EF" w:rsidP="00E358EF">
            <w:pPr>
              <w:rPr>
                <w:sz w:val="20"/>
              </w:rPr>
            </w:pPr>
          </w:p>
        </w:tc>
        <w:tc>
          <w:tcPr>
            <w:tcW w:w="1341" w:type="pct"/>
          </w:tcPr>
          <w:p w14:paraId="4AC66299"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14. GPGB yra iki minimumo sumažinti įrenginių poveikį aplinkai, planuojant trumpalaikius, vidutinės trukmės ir ilgalaikius veiksmus ir investicijas, kad būtų galima nuolat gerinti situaciją, atsižvelgiant į sąnaudų ir naudingumo santykį bei poveikį įvairioms aplinkos terpėms, remiantis visais toliau išvardintais veiksmais:</w:t>
            </w:r>
          </w:p>
        </w:tc>
        <w:tc>
          <w:tcPr>
            <w:tcW w:w="430" w:type="pct"/>
          </w:tcPr>
          <w:p w14:paraId="37C15655" w14:textId="77777777" w:rsidR="00E358EF" w:rsidRPr="00FC242E" w:rsidRDefault="00E358EF" w:rsidP="00E358EF">
            <w:pPr>
              <w:autoSpaceDE w:val="0"/>
              <w:autoSpaceDN w:val="0"/>
              <w:adjustRightInd w:val="0"/>
              <w:rPr>
                <w:b/>
                <w:bCs/>
                <w:sz w:val="20"/>
                <w:lang w:eastAsia="ru-RU"/>
              </w:rPr>
            </w:pPr>
          </w:p>
        </w:tc>
        <w:tc>
          <w:tcPr>
            <w:tcW w:w="395" w:type="pct"/>
          </w:tcPr>
          <w:p w14:paraId="0F19D10D" w14:textId="77777777" w:rsidR="00E358EF" w:rsidRPr="00FC242E" w:rsidRDefault="00E358EF" w:rsidP="00E358EF">
            <w:pPr>
              <w:rPr>
                <w:sz w:val="20"/>
              </w:rPr>
            </w:pPr>
            <w:r w:rsidRPr="00FC242E">
              <w:rPr>
                <w:sz w:val="20"/>
              </w:rPr>
              <w:t>Atitinka</w:t>
            </w:r>
          </w:p>
        </w:tc>
        <w:tc>
          <w:tcPr>
            <w:tcW w:w="1126" w:type="pct"/>
          </w:tcPr>
          <w:p w14:paraId="6C758EDA" w14:textId="77777777" w:rsidR="00E358EF" w:rsidRPr="00FC242E" w:rsidRDefault="00E358EF" w:rsidP="00E358EF">
            <w:pPr>
              <w:rPr>
                <w:sz w:val="20"/>
              </w:rPr>
            </w:pPr>
            <w:r w:rsidRPr="00FC242E">
              <w:rPr>
                <w:sz w:val="20"/>
              </w:rPr>
              <w:t>Pilies g. 8 teritorijoje didžioji dažymo darbų dalis atliekama dažymo kamerose.</w:t>
            </w:r>
          </w:p>
          <w:p w14:paraId="74F624B2" w14:textId="77777777" w:rsidR="00E358EF" w:rsidRPr="00FC242E" w:rsidRDefault="00E358EF" w:rsidP="00E358EF">
            <w:pPr>
              <w:rPr>
                <w:sz w:val="20"/>
              </w:rPr>
            </w:pPr>
            <w:r w:rsidRPr="00FC242E">
              <w:rPr>
                <w:sz w:val="20"/>
              </w:rPr>
              <w:t>Minijos g. 180 teritorijoje dalis dažymo darbų atliekama pirmojo ir antrojo cechų bloko dažymo patalpose, kuriose yra teršalų išmetimų mažinimo priemonės – pluoštiniai mechaniniai filtrai. Metalų valymo abrazyvo srautu darbai atliekami metalų konstrukcijų apdirbimo bare.</w:t>
            </w:r>
          </w:p>
        </w:tc>
      </w:tr>
      <w:tr w:rsidR="00E358EF" w:rsidRPr="00FC242E" w14:paraId="384B9666" w14:textId="77777777" w:rsidTr="00E358EF">
        <w:tc>
          <w:tcPr>
            <w:tcW w:w="173" w:type="pct"/>
          </w:tcPr>
          <w:p w14:paraId="4737C7E9" w14:textId="77777777" w:rsidR="00E358EF" w:rsidRPr="00FC242E" w:rsidRDefault="00E358EF" w:rsidP="00E358EF">
            <w:pPr>
              <w:rPr>
                <w:sz w:val="20"/>
              </w:rPr>
            </w:pPr>
          </w:p>
        </w:tc>
        <w:tc>
          <w:tcPr>
            <w:tcW w:w="634" w:type="pct"/>
          </w:tcPr>
          <w:p w14:paraId="41FD14CE" w14:textId="77777777" w:rsidR="00E358EF" w:rsidRPr="00FC242E" w:rsidRDefault="00E358EF" w:rsidP="00E358EF">
            <w:pPr>
              <w:rPr>
                <w:sz w:val="20"/>
              </w:rPr>
            </w:pPr>
          </w:p>
        </w:tc>
        <w:tc>
          <w:tcPr>
            <w:tcW w:w="901" w:type="pct"/>
          </w:tcPr>
          <w:p w14:paraId="2513F08A" w14:textId="77777777" w:rsidR="00E358EF" w:rsidRPr="00FC242E" w:rsidRDefault="00E358EF" w:rsidP="00E358EF">
            <w:pPr>
              <w:rPr>
                <w:sz w:val="20"/>
              </w:rPr>
            </w:pPr>
          </w:p>
        </w:tc>
        <w:tc>
          <w:tcPr>
            <w:tcW w:w="1341" w:type="pct"/>
          </w:tcPr>
          <w:p w14:paraId="08FF9F79"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vidinis sąnaudų ir emisijų monitoringas ir lyginamoji analizė</w:t>
            </w:r>
          </w:p>
        </w:tc>
        <w:tc>
          <w:tcPr>
            <w:tcW w:w="430" w:type="pct"/>
          </w:tcPr>
          <w:p w14:paraId="5195A76B" w14:textId="77777777" w:rsidR="00E358EF" w:rsidRPr="00FC242E" w:rsidRDefault="00E358EF" w:rsidP="00E358EF">
            <w:pPr>
              <w:autoSpaceDE w:val="0"/>
              <w:autoSpaceDN w:val="0"/>
              <w:adjustRightInd w:val="0"/>
              <w:rPr>
                <w:b/>
                <w:bCs/>
                <w:sz w:val="20"/>
                <w:lang w:eastAsia="ru-RU"/>
              </w:rPr>
            </w:pPr>
          </w:p>
        </w:tc>
        <w:tc>
          <w:tcPr>
            <w:tcW w:w="395" w:type="pct"/>
          </w:tcPr>
          <w:p w14:paraId="75449221" w14:textId="77777777" w:rsidR="00E358EF" w:rsidRPr="00FC242E" w:rsidRDefault="00E358EF" w:rsidP="00E358EF">
            <w:pPr>
              <w:rPr>
                <w:sz w:val="20"/>
              </w:rPr>
            </w:pPr>
            <w:r w:rsidRPr="00FC242E">
              <w:rPr>
                <w:sz w:val="20"/>
              </w:rPr>
              <w:t>Atitinka</w:t>
            </w:r>
          </w:p>
        </w:tc>
        <w:tc>
          <w:tcPr>
            <w:tcW w:w="1126" w:type="pct"/>
          </w:tcPr>
          <w:p w14:paraId="62A6E928" w14:textId="77777777" w:rsidR="00E358EF" w:rsidRPr="00FC242E" w:rsidRDefault="00E358EF" w:rsidP="00E358EF">
            <w:pPr>
              <w:rPr>
                <w:sz w:val="20"/>
              </w:rPr>
            </w:pPr>
            <w:r w:rsidRPr="00FC242E">
              <w:rPr>
                <w:sz w:val="20"/>
              </w:rPr>
              <w:t>Periodiškai kontroliuojamos energijos ir medžiagų sąnaudos, atliekama teršalų emisijų kontrolė, gauti rezultatai analizuojami vadovybinės analizės ir metinėse ataskaitose.</w:t>
            </w:r>
          </w:p>
        </w:tc>
      </w:tr>
      <w:tr w:rsidR="00E358EF" w:rsidRPr="00FC242E" w14:paraId="502389BE" w14:textId="77777777" w:rsidTr="00E358EF">
        <w:tc>
          <w:tcPr>
            <w:tcW w:w="173" w:type="pct"/>
          </w:tcPr>
          <w:p w14:paraId="46D58BFD" w14:textId="77777777" w:rsidR="00E358EF" w:rsidRPr="00FC242E" w:rsidRDefault="00E358EF" w:rsidP="00E358EF">
            <w:pPr>
              <w:rPr>
                <w:sz w:val="20"/>
              </w:rPr>
            </w:pPr>
          </w:p>
        </w:tc>
        <w:tc>
          <w:tcPr>
            <w:tcW w:w="634" w:type="pct"/>
          </w:tcPr>
          <w:p w14:paraId="096846F3" w14:textId="77777777" w:rsidR="00E358EF" w:rsidRPr="00FC242E" w:rsidRDefault="00E358EF" w:rsidP="00E358EF">
            <w:pPr>
              <w:rPr>
                <w:sz w:val="20"/>
              </w:rPr>
            </w:pPr>
          </w:p>
        </w:tc>
        <w:tc>
          <w:tcPr>
            <w:tcW w:w="901" w:type="pct"/>
          </w:tcPr>
          <w:p w14:paraId="00768A2F" w14:textId="77777777" w:rsidR="00E358EF" w:rsidRPr="00FC242E" w:rsidRDefault="00E358EF" w:rsidP="00E358EF">
            <w:pPr>
              <w:rPr>
                <w:sz w:val="20"/>
              </w:rPr>
            </w:pPr>
          </w:p>
        </w:tc>
        <w:tc>
          <w:tcPr>
            <w:tcW w:w="1341" w:type="pct"/>
          </w:tcPr>
          <w:p w14:paraId="5E9FDF8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tirpiklių valdymo plano įdiegimas</w:t>
            </w:r>
          </w:p>
        </w:tc>
        <w:tc>
          <w:tcPr>
            <w:tcW w:w="430" w:type="pct"/>
          </w:tcPr>
          <w:p w14:paraId="364E14B5" w14:textId="77777777" w:rsidR="00E358EF" w:rsidRPr="00FC242E" w:rsidRDefault="00E358EF" w:rsidP="00E358EF">
            <w:pPr>
              <w:autoSpaceDE w:val="0"/>
              <w:autoSpaceDN w:val="0"/>
              <w:adjustRightInd w:val="0"/>
              <w:rPr>
                <w:b/>
                <w:bCs/>
                <w:sz w:val="20"/>
                <w:lang w:eastAsia="ru-RU"/>
              </w:rPr>
            </w:pPr>
          </w:p>
        </w:tc>
        <w:tc>
          <w:tcPr>
            <w:tcW w:w="395" w:type="pct"/>
          </w:tcPr>
          <w:p w14:paraId="6C7D3593" w14:textId="77777777" w:rsidR="00E358EF" w:rsidRPr="00FC242E" w:rsidRDefault="00E358EF" w:rsidP="00E358EF">
            <w:pPr>
              <w:rPr>
                <w:sz w:val="20"/>
              </w:rPr>
            </w:pPr>
            <w:r w:rsidRPr="00FC242E">
              <w:rPr>
                <w:sz w:val="20"/>
              </w:rPr>
              <w:t>Atitinka</w:t>
            </w:r>
          </w:p>
        </w:tc>
        <w:tc>
          <w:tcPr>
            <w:tcW w:w="1126" w:type="pct"/>
          </w:tcPr>
          <w:p w14:paraId="1A7D2FBB" w14:textId="77777777" w:rsidR="00E358EF" w:rsidRPr="00FC242E" w:rsidRDefault="00E358EF" w:rsidP="00E358EF">
            <w:pPr>
              <w:rPr>
                <w:sz w:val="20"/>
              </w:rPr>
            </w:pPr>
            <w:r w:rsidRPr="00FC242E">
              <w:rPr>
                <w:sz w:val="20"/>
              </w:rPr>
              <w:t>Aplinkos oro taršos šaltinių inventorizacijos ataskaitoje įvertintos tirpiklius turinčios medžiagos, jų naudojimo metu susidarančios LOJ emisijos, toksiškų LOJ išmetimo ribojančios sąlygos ir atitikimas LOJ emisijų ribojimo tvarkos reikalavimams.</w:t>
            </w:r>
          </w:p>
          <w:p w14:paraId="4F9CDEFE" w14:textId="77777777" w:rsidR="00E358EF" w:rsidRPr="00FC242E" w:rsidRDefault="00E358EF" w:rsidP="00E358EF">
            <w:pPr>
              <w:rPr>
                <w:sz w:val="20"/>
              </w:rPr>
            </w:pPr>
            <w:r w:rsidRPr="00FC242E">
              <w:rPr>
                <w:sz w:val="20"/>
              </w:rPr>
              <w:t>Aplinkos apsaugos agentūra 2019-02-12 sprendimu Nr. (14)-A4-1151 išregistravo bendrovę iš organinius tirpiklius naudojančių įrenginių sąrašo.</w:t>
            </w:r>
          </w:p>
        </w:tc>
      </w:tr>
      <w:tr w:rsidR="00E358EF" w:rsidRPr="00FC242E" w14:paraId="3F6E1CF2" w14:textId="77777777" w:rsidTr="00E358EF">
        <w:tc>
          <w:tcPr>
            <w:tcW w:w="173" w:type="pct"/>
          </w:tcPr>
          <w:p w14:paraId="7E682532" w14:textId="77777777" w:rsidR="00E358EF" w:rsidRPr="00FC242E" w:rsidRDefault="00E358EF" w:rsidP="00E358EF">
            <w:pPr>
              <w:rPr>
                <w:sz w:val="20"/>
              </w:rPr>
            </w:pPr>
          </w:p>
        </w:tc>
        <w:tc>
          <w:tcPr>
            <w:tcW w:w="634" w:type="pct"/>
          </w:tcPr>
          <w:p w14:paraId="7C67F3EF" w14:textId="77777777" w:rsidR="00E358EF" w:rsidRPr="00FC242E" w:rsidRDefault="00E358EF" w:rsidP="00E358EF">
            <w:pPr>
              <w:rPr>
                <w:sz w:val="20"/>
              </w:rPr>
            </w:pPr>
          </w:p>
        </w:tc>
        <w:tc>
          <w:tcPr>
            <w:tcW w:w="901" w:type="pct"/>
          </w:tcPr>
          <w:p w14:paraId="3B0612EF" w14:textId="77777777" w:rsidR="00E358EF" w:rsidRPr="00FC242E" w:rsidRDefault="00E358EF" w:rsidP="00E358EF">
            <w:pPr>
              <w:rPr>
                <w:sz w:val="20"/>
              </w:rPr>
            </w:pPr>
          </w:p>
        </w:tc>
        <w:tc>
          <w:tcPr>
            <w:tcW w:w="1341" w:type="pct"/>
          </w:tcPr>
          <w:p w14:paraId="73111F15"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 tarpusavio sąryšio tarp šių sąnaudų ir emisijų gamybos procese(-</w:t>
            </w:r>
            <w:proofErr w:type="spellStart"/>
            <w:r w:rsidRPr="00FC242E">
              <w:rPr>
                <w:color w:val="000000"/>
                <w:sz w:val="20"/>
              </w:rPr>
              <w:t>uose</w:t>
            </w:r>
            <w:proofErr w:type="spellEnd"/>
            <w:r w:rsidRPr="00FC242E">
              <w:rPr>
                <w:color w:val="000000"/>
                <w:sz w:val="20"/>
              </w:rPr>
              <w:t>) supratimas</w:t>
            </w:r>
          </w:p>
        </w:tc>
        <w:tc>
          <w:tcPr>
            <w:tcW w:w="430" w:type="pct"/>
          </w:tcPr>
          <w:p w14:paraId="72E254AC" w14:textId="77777777" w:rsidR="00E358EF" w:rsidRPr="00FC242E" w:rsidRDefault="00E358EF" w:rsidP="00E358EF">
            <w:pPr>
              <w:autoSpaceDE w:val="0"/>
              <w:autoSpaceDN w:val="0"/>
              <w:adjustRightInd w:val="0"/>
              <w:rPr>
                <w:b/>
                <w:bCs/>
                <w:sz w:val="20"/>
                <w:lang w:eastAsia="ru-RU"/>
              </w:rPr>
            </w:pPr>
          </w:p>
        </w:tc>
        <w:tc>
          <w:tcPr>
            <w:tcW w:w="395" w:type="pct"/>
          </w:tcPr>
          <w:p w14:paraId="6FD747FD" w14:textId="77777777" w:rsidR="00E358EF" w:rsidRPr="00FC242E" w:rsidRDefault="00E358EF" w:rsidP="00E358EF">
            <w:pPr>
              <w:rPr>
                <w:sz w:val="20"/>
              </w:rPr>
            </w:pPr>
            <w:r w:rsidRPr="00FC242E">
              <w:rPr>
                <w:sz w:val="20"/>
              </w:rPr>
              <w:t>Atitinka</w:t>
            </w:r>
          </w:p>
        </w:tc>
        <w:tc>
          <w:tcPr>
            <w:tcW w:w="1126" w:type="pct"/>
          </w:tcPr>
          <w:p w14:paraId="30F19857" w14:textId="77777777" w:rsidR="00E358EF" w:rsidRPr="00FC242E" w:rsidRDefault="00E358EF" w:rsidP="00E358EF">
            <w:pPr>
              <w:rPr>
                <w:sz w:val="20"/>
              </w:rPr>
            </w:pPr>
            <w:r w:rsidRPr="00FC242E">
              <w:rPr>
                <w:sz w:val="20"/>
              </w:rPr>
              <w:t xml:space="preserve">Suprantamas </w:t>
            </w:r>
            <w:r w:rsidRPr="00FC242E">
              <w:rPr>
                <w:color w:val="000000"/>
                <w:sz w:val="20"/>
              </w:rPr>
              <w:t>sąryšis tarp sąnaudų ir emisijų gamybos procese</w:t>
            </w:r>
          </w:p>
        </w:tc>
      </w:tr>
      <w:tr w:rsidR="00E358EF" w:rsidRPr="00FC242E" w14:paraId="41BC6DFC" w14:textId="77777777" w:rsidTr="00E358EF">
        <w:tc>
          <w:tcPr>
            <w:tcW w:w="173" w:type="pct"/>
          </w:tcPr>
          <w:p w14:paraId="7E59337F" w14:textId="77777777" w:rsidR="00E358EF" w:rsidRPr="00FC242E" w:rsidRDefault="00E358EF" w:rsidP="00E358EF">
            <w:pPr>
              <w:rPr>
                <w:sz w:val="20"/>
              </w:rPr>
            </w:pPr>
          </w:p>
        </w:tc>
        <w:tc>
          <w:tcPr>
            <w:tcW w:w="634" w:type="pct"/>
          </w:tcPr>
          <w:p w14:paraId="3F198932" w14:textId="77777777" w:rsidR="00E358EF" w:rsidRPr="00FC242E" w:rsidRDefault="00E358EF" w:rsidP="00E358EF">
            <w:pPr>
              <w:rPr>
                <w:sz w:val="20"/>
              </w:rPr>
            </w:pPr>
          </w:p>
        </w:tc>
        <w:tc>
          <w:tcPr>
            <w:tcW w:w="901" w:type="pct"/>
          </w:tcPr>
          <w:p w14:paraId="51B118F5" w14:textId="77777777" w:rsidR="00E358EF" w:rsidRPr="00FC242E" w:rsidRDefault="00E358EF" w:rsidP="00E358EF">
            <w:pPr>
              <w:rPr>
                <w:sz w:val="20"/>
              </w:rPr>
            </w:pPr>
          </w:p>
        </w:tc>
        <w:tc>
          <w:tcPr>
            <w:tcW w:w="1341" w:type="pct"/>
          </w:tcPr>
          <w:p w14:paraId="12174806"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 tobulintinų sričių identifikavimas ir atitikimas GPGB</w:t>
            </w:r>
          </w:p>
        </w:tc>
        <w:tc>
          <w:tcPr>
            <w:tcW w:w="430" w:type="pct"/>
          </w:tcPr>
          <w:p w14:paraId="2232B991" w14:textId="77777777" w:rsidR="00E358EF" w:rsidRPr="00FC242E" w:rsidRDefault="00E358EF" w:rsidP="00E358EF">
            <w:pPr>
              <w:autoSpaceDE w:val="0"/>
              <w:autoSpaceDN w:val="0"/>
              <w:adjustRightInd w:val="0"/>
              <w:rPr>
                <w:b/>
                <w:bCs/>
                <w:sz w:val="20"/>
                <w:lang w:eastAsia="ru-RU"/>
              </w:rPr>
            </w:pPr>
          </w:p>
        </w:tc>
        <w:tc>
          <w:tcPr>
            <w:tcW w:w="395" w:type="pct"/>
          </w:tcPr>
          <w:p w14:paraId="0F05A9AC" w14:textId="77777777" w:rsidR="00E358EF" w:rsidRPr="00FC242E" w:rsidRDefault="00E358EF" w:rsidP="00E358EF">
            <w:pPr>
              <w:rPr>
                <w:sz w:val="20"/>
              </w:rPr>
            </w:pPr>
            <w:r w:rsidRPr="00FC242E">
              <w:rPr>
                <w:sz w:val="20"/>
              </w:rPr>
              <w:t>Atitinka</w:t>
            </w:r>
          </w:p>
        </w:tc>
        <w:tc>
          <w:tcPr>
            <w:tcW w:w="1126" w:type="pct"/>
          </w:tcPr>
          <w:p w14:paraId="674AF596" w14:textId="77777777" w:rsidR="00E358EF" w:rsidRPr="00FC242E" w:rsidRDefault="00E358EF" w:rsidP="00E358EF">
            <w:pPr>
              <w:rPr>
                <w:sz w:val="20"/>
              </w:rPr>
            </w:pPr>
            <w:r w:rsidRPr="00FC242E">
              <w:rPr>
                <w:sz w:val="20"/>
              </w:rPr>
              <w:t>Auditų ir patikrinimų metu nustatomi aplinkos apsaugos aspektai, trūkumai ir neatitiktys</w:t>
            </w:r>
          </w:p>
        </w:tc>
      </w:tr>
      <w:tr w:rsidR="00E358EF" w:rsidRPr="00FC242E" w14:paraId="0339002F" w14:textId="77777777" w:rsidTr="00E358EF">
        <w:tc>
          <w:tcPr>
            <w:tcW w:w="173" w:type="pct"/>
          </w:tcPr>
          <w:p w14:paraId="74D42500" w14:textId="77777777" w:rsidR="00E358EF" w:rsidRPr="00FC242E" w:rsidRDefault="00E358EF" w:rsidP="00E358EF">
            <w:pPr>
              <w:rPr>
                <w:sz w:val="20"/>
              </w:rPr>
            </w:pPr>
          </w:p>
        </w:tc>
        <w:tc>
          <w:tcPr>
            <w:tcW w:w="634" w:type="pct"/>
          </w:tcPr>
          <w:p w14:paraId="099C63A5" w14:textId="77777777" w:rsidR="00E358EF" w:rsidRPr="00FC242E" w:rsidRDefault="00E358EF" w:rsidP="00E358EF">
            <w:pPr>
              <w:rPr>
                <w:sz w:val="20"/>
              </w:rPr>
            </w:pPr>
          </w:p>
        </w:tc>
        <w:tc>
          <w:tcPr>
            <w:tcW w:w="901" w:type="pct"/>
          </w:tcPr>
          <w:p w14:paraId="4FA7611F" w14:textId="77777777" w:rsidR="00E358EF" w:rsidRPr="00FC242E" w:rsidRDefault="00E358EF" w:rsidP="00E358EF">
            <w:pPr>
              <w:rPr>
                <w:sz w:val="20"/>
              </w:rPr>
            </w:pPr>
          </w:p>
        </w:tc>
        <w:tc>
          <w:tcPr>
            <w:tcW w:w="1341" w:type="pct"/>
          </w:tcPr>
          <w:p w14:paraId="6345B43B"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 prioritetų nustatymas identifikuotiems veiksmams ir investicijoms</w:t>
            </w:r>
          </w:p>
        </w:tc>
        <w:tc>
          <w:tcPr>
            <w:tcW w:w="430" w:type="pct"/>
          </w:tcPr>
          <w:p w14:paraId="042030B3" w14:textId="77777777" w:rsidR="00E358EF" w:rsidRPr="00FC242E" w:rsidRDefault="00E358EF" w:rsidP="00E358EF">
            <w:pPr>
              <w:autoSpaceDE w:val="0"/>
              <w:autoSpaceDN w:val="0"/>
              <w:adjustRightInd w:val="0"/>
              <w:rPr>
                <w:b/>
                <w:bCs/>
                <w:sz w:val="20"/>
                <w:lang w:eastAsia="ru-RU"/>
              </w:rPr>
            </w:pPr>
          </w:p>
        </w:tc>
        <w:tc>
          <w:tcPr>
            <w:tcW w:w="395" w:type="pct"/>
          </w:tcPr>
          <w:p w14:paraId="61F900C4" w14:textId="77777777" w:rsidR="00E358EF" w:rsidRPr="00FC242E" w:rsidRDefault="00E358EF" w:rsidP="00E358EF">
            <w:pPr>
              <w:rPr>
                <w:sz w:val="20"/>
              </w:rPr>
            </w:pPr>
            <w:r w:rsidRPr="00FC242E">
              <w:rPr>
                <w:sz w:val="20"/>
              </w:rPr>
              <w:t>Atitinka</w:t>
            </w:r>
          </w:p>
        </w:tc>
        <w:tc>
          <w:tcPr>
            <w:tcW w:w="1126" w:type="pct"/>
          </w:tcPr>
          <w:p w14:paraId="289F52D2" w14:textId="77777777" w:rsidR="00E358EF" w:rsidRPr="00FC242E" w:rsidRDefault="00E358EF" w:rsidP="00E358EF">
            <w:pPr>
              <w:rPr>
                <w:sz w:val="20"/>
              </w:rPr>
            </w:pPr>
            <w:r w:rsidRPr="00FC242E">
              <w:rPr>
                <w:sz w:val="20"/>
              </w:rPr>
              <w:t>Identifikuojami reikšmingi aplinkos apsaugos aspektai, nustatomi prioritetai, atliekamas būtiniausių investicijų techninio ekonominio pagrindimo įvertinimai.</w:t>
            </w:r>
          </w:p>
        </w:tc>
      </w:tr>
      <w:tr w:rsidR="00E358EF" w:rsidRPr="00FC242E" w14:paraId="4EFFB5CE" w14:textId="77777777" w:rsidTr="00E358EF">
        <w:tc>
          <w:tcPr>
            <w:tcW w:w="173" w:type="pct"/>
          </w:tcPr>
          <w:p w14:paraId="3CC8BFE6" w14:textId="77777777" w:rsidR="00E358EF" w:rsidRPr="00FC242E" w:rsidRDefault="00E358EF" w:rsidP="00E358EF">
            <w:pPr>
              <w:rPr>
                <w:sz w:val="20"/>
              </w:rPr>
            </w:pPr>
          </w:p>
        </w:tc>
        <w:tc>
          <w:tcPr>
            <w:tcW w:w="634" w:type="pct"/>
          </w:tcPr>
          <w:p w14:paraId="7C76B691" w14:textId="77777777" w:rsidR="00E358EF" w:rsidRPr="00FC242E" w:rsidRDefault="00E358EF" w:rsidP="00E358EF">
            <w:pPr>
              <w:rPr>
                <w:sz w:val="20"/>
              </w:rPr>
            </w:pPr>
          </w:p>
        </w:tc>
        <w:tc>
          <w:tcPr>
            <w:tcW w:w="901" w:type="pct"/>
          </w:tcPr>
          <w:p w14:paraId="7146CB9D" w14:textId="77777777" w:rsidR="00E358EF" w:rsidRPr="00FC242E" w:rsidRDefault="00E358EF" w:rsidP="00E358EF">
            <w:pPr>
              <w:rPr>
                <w:sz w:val="20"/>
              </w:rPr>
            </w:pPr>
          </w:p>
        </w:tc>
        <w:tc>
          <w:tcPr>
            <w:tcW w:w="1341" w:type="pct"/>
          </w:tcPr>
          <w:p w14:paraId="43FE387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6- įgyvendinimo grafiko sudarymas</w:t>
            </w:r>
          </w:p>
        </w:tc>
        <w:tc>
          <w:tcPr>
            <w:tcW w:w="430" w:type="pct"/>
          </w:tcPr>
          <w:p w14:paraId="0AC87BB5" w14:textId="77777777" w:rsidR="00E358EF" w:rsidRPr="00FC242E" w:rsidRDefault="00E358EF" w:rsidP="00E358EF">
            <w:pPr>
              <w:autoSpaceDE w:val="0"/>
              <w:autoSpaceDN w:val="0"/>
              <w:adjustRightInd w:val="0"/>
              <w:rPr>
                <w:b/>
                <w:bCs/>
                <w:sz w:val="20"/>
                <w:lang w:eastAsia="ru-RU"/>
              </w:rPr>
            </w:pPr>
          </w:p>
        </w:tc>
        <w:tc>
          <w:tcPr>
            <w:tcW w:w="395" w:type="pct"/>
          </w:tcPr>
          <w:p w14:paraId="483E7FC2" w14:textId="77777777" w:rsidR="00E358EF" w:rsidRPr="00FC242E" w:rsidRDefault="00E358EF" w:rsidP="00E358EF">
            <w:pPr>
              <w:rPr>
                <w:sz w:val="20"/>
              </w:rPr>
            </w:pPr>
            <w:r w:rsidRPr="00FC242E">
              <w:rPr>
                <w:sz w:val="20"/>
              </w:rPr>
              <w:t>Atitinka</w:t>
            </w:r>
          </w:p>
        </w:tc>
        <w:tc>
          <w:tcPr>
            <w:tcW w:w="1126" w:type="pct"/>
          </w:tcPr>
          <w:p w14:paraId="20B80760" w14:textId="77777777" w:rsidR="00E358EF" w:rsidRPr="00FC242E" w:rsidRDefault="00E358EF" w:rsidP="00E358EF">
            <w:pPr>
              <w:rPr>
                <w:sz w:val="20"/>
              </w:rPr>
            </w:pPr>
            <w:r w:rsidRPr="00FC242E">
              <w:rPr>
                <w:sz w:val="20"/>
              </w:rPr>
              <w:t>Rengiami ir vykdomi investicijų planai, jų įdiegimo grafikai, rengiama ir įgyvendinama aplinkos apsaugos programa.</w:t>
            </w:r>
          </w:p>
        </w:tc>
      </w:tr>
      <w:tr w:rsidR="00E358EF" w:rsidRPr="00FC242E" w14:paraId="4653FC93" w14:textId="77777777" w:rsidTr="00E358EF">
        <w:tc>
          <w:tcPr>
            <w:tcW w:w="173" w:type="pct"/>
          </w:tcPr>
          <w:p w14:paraId="42EE8810" w14:textId="77777777" w:rsidR="00E358EF" w:rsidRPr="00FC242E" w:rsidRDefault="00E358EF" w:rsidP="00E358EF">
            <w:pPr>
              <w:rPr>
                <w:sz w:val="20"/>
              </w:rPr>
            </w:pPr>
            <w:r w:rsidRPr="00FC242E">
              <w:rPr>
                <w:sz w:val="20"/>
              </w:rPr>
              <w:lastRenderedPageBreak/>
              <w:t>4</w:t>
            </w:r>
          </w:p>
        </w:tc>
        <w:tc>
          <w:tcPr>
            <w:tcW w:w="634" w:type="pct"/>
          </w:tcPr>
          <w:p w14:paraId="53E69AB0" w14:textId="77777777" w:rsidR="00E358EF" w:rsidRPr="00FC242E" w:rsidRDefault="00E358EF" w:rsidP="00E358EF">
            <w:pPr>
              <w:rPr>
                <w:sz w:val="20"/>
              </w:rPr>
            </w:pPr>
            <w:r w:rsidRPr="00FC242E">
              <w:rPr>
                <w:b/>
                <w:sz w:val="20"/>
              </w:rPr>
              <w:t>Įrenginių projektavimas, statyba ir veikimas. Neplanuotų išleidimų/emisijų prevencija</w:t>
            </w:r>
          </w:p>
        </w:tc>
        <w:tc>
          <w:tcPr>
            <w:tcW w:w="901" w:type="pct"/>
          </w:tcPr>
          <w:p w14:paraId="50C939B6" w14:textId="77777777" w:rsidR="00E358EF" w:rsidRPr="00FC242E" w:rsidRDefault="00E358EF" w:rsidP="00E358EF">
            <w:pPr>
              <w:rPr>
                <w:sz w:val="20"/>
              </w:rPr>
            </w:pPr>
          </w:p>
        </w:tc>
        <w:tc>
          <w:tcPr>
            <w:tcW w:w="1341" w:type="pct"/>
          </w:tcPr>
          <w:p w14:paraId="52B7EAE9"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15. GPGB yra projektuoti, statyti ir eksploatuoti įrangą taip, kad būtų išvengta taršos dėl neplanuotų emisijų, identifikuojant pavojus ir kelius, naudojant paprastą pavojingumo potencialo klasifikavimą ir įgyvendinant trijų etapų taršos prevencijos veiksmų planą</w:t>
            </w:r>
          </w:p>
        </w:tc>
        <w:tc>
          <w:tcPr>
            <w:tcW w:w="430" w:type="pct"/>
          </w:tcPr>
          <w:p w14:paraId="74BBC6C8" w14:textId="77777777" w:rsidR="00E358EF" w:rsidRPr="00FC242E" w:rsidRDefault="00E358EF" w:rsidP="00E358EF">
            <w:pPr>
              <w:autoSpaceDE w:val="0"/>
              <w:autoSpaceDN w:val="0"/>
              <w:adjustRightInd w:val="0"/>
              <w:rPr>
                <w:b/>
                <w:bCs/>
                <w:sz w:val="20"/>
                <w:lang w:eastAsia="ru-RU"/>
              </w:rPr>
            </w:pPr>
          </w:p>
        </w:tc>
        <w:tc>
          <w:tcPr>
            <w:tcW w:w="395" w:type="pct"/>
          </w:tcPr>
          <w:p w14:paraId="62C5D433" w14:textId="77777777" w:rsidR="00E358EF" w:rsidRPr="00FC242E" w:rsidRDefault="00E358EF" w:rsidP="00E358EF">
            <w:pPr>
              <w:rPr>
                <w:sz w:val="20"/>
              </w:rPr>
            </w:pPr>
            <w:r w:rsidRPr="00FC242E">
              <w:rPr>
                <w:sz w:val="20"/>
              </w:rPr>
              <w:t>Atitinka</w:t>
            </w:r>
          </w:p>
        </w:tc>
        <w:tc>
          <w:tcPr>
            <w:tcW w:w="1126" w:type="pct"/>
          </w:tcPr>
          <w:p w14:paraId="5A6A97F2" w14:textId="77777777" w:rsidR="00E358EF" w:rsidRPr="00FC242E" w:rsidRDefault="00E358EF" w:rsidP="00E358EF">
            <w:pPr>
              <w:rPr>
                <w:sz w:val="20"/>
              </w:rPr>
            </w:pPr>
            <w:r w:rsidRPr="00FC242E">
              <w:rPr>
                <w:sz w:val="20"/>
              </w:rPr>
              <w:t>Neplanuotų emisijų taršos, galimi pavojai ir avarijos, jų prevencijos ir padarinių likvidavimo priemonės numatytos lokaliniame žmonių gelbėjimo, aplinkos taršos ir avarijų padarinių likvidavimo plane, galimų avarijų likvidavimo planuose.</w:t>
            </w:r>
          </w:p>
        </w:tc>
      </w:tr>
      <w:tr w:rsidR="00E358EF" w:rsidRPr="00FC242E" w14:paraId="3FA61F29" w14:textId="77777777" w:rsidTr="00E358EF">
        <w:tc>
          <w:tcPr>
            <w:tcW w:w="173" w:type="pct"/>
          </w:tcPr>
          <w:p w14:paraId="1F0D6F31" w14:textId="77777777" w:rsidR="00E358EF" w:rsidRPr="00FC242E" w:rsidRDefault="00E358EF" w:rsidP="00E358EF">
            <w:pPr>
              <w:rPr>
                <w:sz w:val="20"/>
              </w:rPr>
            </w:pPr>
            <w:r w:rsidRPr="00FC242E">
              <w:rPr>
                <w:sz w:val="20"/>
              </w:rPr>
              <w:t>5</w:t>
            </w:r>
          </w:p>
        </w:tc>
        <w:tc>
          <w:tcPr>
            <w:tcW w:w="634" w:type="pct"/>
          </w:tcPr>
          <w:p w14:paraId="616F71D5" w14:textId="77777777" w:rsidR="00E358EF" w:rsidRPr="00FC242E" w:rsidRDefault="00E358EF" w:rsidP="00E358EF">
            <w:pPr>
              <w:rPr>
                <w:sz w:val="20"/>
              </w:rPr>
            </w:pPr>
            <w:r w:rsidRPr="00FC242E">
              <w:rPr>
                <w:b/>
                <w:sz w:val="20"/>
              </w:rPr>
              <w:t>Cheminių medžiagų ir atliekų laikymas</w:t>
            </w:r>
          </w:p>
        </w:tc>
        <w:tc>
          <w:tcPr>
            <w:tcW w:w="901" w:type="pct"/>
          </w:tcPr>
          <w:p w14:paraId="0B6ED9B7" w14:textId="77777777" w:rsidR="00E358EF" w:rsidRPr="00FC242E" w:rsidRDefault="00E358EF" w:rsidP="00E358EF">
            <w:pPr>
              <w:rPr>
                <w:sz w:val="20"/>
              </w:rPr>
            </w:pPr>
          </w:p>
        </w:tc>
        <w:tc>
          <w:tcPr>
            <w:tcW w:w="1341" w:type="pct"/>
          </w:tcPr>
          <w:p w14:paraId="36A2F315"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16. GPGB yra mažinti gaisrų ir pavojaus aplinkai riziką saugant ir tvarkant pavojingas medžiagas:</w:t>
            </w:r>
          </w:p>
          <w:p w14:paraId="24544FE9"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saugant tik nedidelius gamybai reikalingų pavojingų žaliavų kiekius jų panaudojimo vietoje</w:t>
            </w:r>
          </w:p>
        </w:tc>
        <w:tc>
          <w:tcPr>
            <w:tcW w:w="430" w:type="pct"/>
          </w:tcPr>
          <w:p w14:paraId="518A6AF8" w14:textId="77777777" w:rsidR="00E358EF" w:rsidRPr="00FC242E" w:rsidRDefault="00E358EF" w:rsidP="00E358EF">
            <w:pPr>
              <w:autoSpaceDE w:val="0"/>
              <w:autoSpaceDN w:val="0"/>
              <w:adjustRightInd w:val="0"/>
              <w:rPr>
                <w:b/>
                <w:bCs/>
                <w:sz w:val="20"/>
                <w:lang w:eastAsia="ru-RU"/>
              </w:rPr>
            </w:pPr>
          </w:p>
        </w:tc>
        <w:tc>
          <w:tcPr>
            <w:tcW w:w="395" w:type="pct"/>
          </w:tcPr>
          <w:p w14:paraId="46369751" w14:textId="77777777" w:rsidR="00E358EF" w:rsidRPr="00FC242E" w:rsidRDefault="00E358EF" w:rsidP="00E358EF">
            <w:pPr>
              <w:rPr>
                <w:sz w:val="20"/>
              </w:rPr>
            </w:pPr>
            <w:r w:rsidRPr="00FC242E">
              <w:rPr>
                <w:sz w:val="20"/>
              </w:rPr>
              <w:t>Atitinka</w:t>
            </w:r>
          </w:p>
        </w:tc>
        <w:tc>
          <w:tcPr>
            <w:tcW w:w="1126" w:type="pct"/>
          </w:tcPr>
          <w:p w14:paraId="3757D57E" w14:textId="77777777" w:rsidR="00E358EF" w:rsidRPr="00FC242E" w:rsidRDefault="00E358EF" w:rsidP="00E358EF">
            <w:pPr>
              <w:rPr>
                <w:sz w:val="20"/>
              </w:rPr>
            </w:pPr>
            <w:r w:rsidRPr="00FC242E">
              <w:rPr>
                <w:sz w:val="20"/>
              </w:rPr>
              <w:t>Darbo zonose laikomos gamintojo pakuotėje supakuotos medžiagos ir tik kelioms pamainoms reikalingas jų kiekis.</w:t>
            </w:r>
          </w:p>
        </w:tc>
      </w:tr>
      <w:tr w:rsidR="00E358EF" w:rsidRPr="00FC242E" w14:paraId="4416EE8A" w14:textId="77777777" w:rsidTr="00E358EF">
        <w:tc>
          <w:tcPr>
            <w:tcW w:w="173" w:type="pct"/>
          </w:tcPr>
          <w:p w14:paraId="6306404F" w14:textId="77777777" w:rsidR="00E358EF" w:rsidRPr="00FC242E" w:rsidRDefault="00E358EF" w:rsidP="00E358EF">
            <w:pPr>
              <w:rPr>
                <w:sz w:val="20"/>
              </w:rPr>
            </w:pPr>
          </w:p>
        </w:tc>
        <w:tc>
          <w:tcPr>
            <w:tcW w:w="634" w:type="pct"/>
          </w:tcPr>
          <w:p w14:paraId="01DDFD6E" w14:textId="77777777" w:rsidR="00E358EF" w:rsidRPr="00FC242E" w:rsidRDefault="00E358EF" w:rsidP="00E358EF">
            <w:pPr>
              <w:rPr>
                <w:sz w:val="20"/>
              </w:rPr>
            </w:pPr>
          </w:p>
        </w:tc>
        <w:tc>
          <w:tcPr>
            <w:tcW w:w="901" w:type="pct"/>
          </w:tcPr>
          <w:p w14:paraId="3C501990" w14:textId="77777777" w:rsidR="00E358EF" w:rsidRPr="00FC242E" w:rsidRDefault="00E358EF" w:rsidP="00E358EF">
            <w:pPr>
              <w:rPr>
                <w:sz w:val="20"/>
              </w:rPr>
            </w:pPr>
          </w:p>
        </w:tc>
        <w:tc>
          <w:tcPr>
            <w:tcW w:w="1341" w:type="pct"/>
          </w:tcPr>
          <w:p w14:paraId="67F1706B"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tirpiklius, tirpiklių atliekas ir užterštas valymo medžiagas laikant sandariose talpose (kur leidžia priešgaisrinės saugos praktika)</w:t>
            </w:r>
          </w:p>
        </w:tc>
        <w:tc>
          <w:tcPr>
            <w:tcW w:w="430" w:type="pct"/>
          </w:tcPr>
          <w:p w14:paraId="3472B82D" w14:textId="77777777" w:rsidR="00E358EF" w:rsidRPr="00FC242E" w:rsidRDefault="00E358EF" w:rsidP="00E358EF">
            <w:pPr>
              <w:autoSpaceDE w:val="0"/>
              <w:autoSpaceDN w:val="0"/>
              <w:adjustRightInd w:val="0"/>
              <w:rPr>
                <w:b/>
                <w:bCs/>
                <w:sz w:val="20"/>
                <w:lang w:eastAsia="ru-RU"/>
              </w:rPr>
            </w:pPr>
          </w:p>
        </w:tc>
        <w:tc>
          <w:tcPr>
            <w:tcW w:w="395" w:type="pct"/>
          </w:tcPr>
          <w:p w14:paraId="30106121" w14:textId="77777777" w:rsidR="00E358EF" w:rsidRPr="00FC242E" w:rsidRDefault="00E358EF" w:rsidP="00E358EF">
            <w:pPr>
              <w:rPr>
                <w:sz w:val="20"/>
              </w:rPr>
            </w:pPr>
            <w:r w:rsidRPr="00FC242E">
              <w:rPr>
                <w:sz w:val="20"/>
              </w:rPr>
              <w:t>Atitinka</w:t>
            </w:r>
          </w:p>
        </w:tc>
        <w:tc>
          <w:tcPr>
            <w:tcW w:w="1126" w:type="pct"/>
          </w:tcPr>
          <w:p w14:paraId="7F6AED1A" w14:textId="77777777" w:rsidR="00E358EF" w:rsidRPr="00FC242E" w:rsidRDefault="00E358EF" w:rsidP="00E358EF">
            <w:pPr>
              <w:rPr>
                <w:sz w:val="20"/>
              </w:rPr>
            </w:pPr>
            <w:r w:rsidRPr="00FC242E">
              <w:rPr>
                <w:sz w:val="20"/>
              </w:rPr>
              <w:t>Tirpiklius turinčios medžiagos laikomos gamintojo pakuotėje. Tirpiklius turinčių medžiagų atliekos surenkamos į sandarias talpas ir laikomos technologinės įrangos aikštelėje ir greta dažymo kamerų esančioje aikštelėje.</w:t>
            </w:r>
          </w:p>
        </w:tc>
      </w:tr>
      <w:tr w:rsidR="00E358EF" w:rsidRPr="00FC242E" w14:paraId="5A948184" w14:textId="77777777" w:rsidTr="00E358EF">
        <w:tc>
          <w:tcPr>
            <w:tcW w:w="173" w:type="pct"/>
          </w:tcPr>
          <w:p w14:paraId="3EC9F3C8" w14:textId="77777777" w:rsidR="00E358EF" w:rsidRPr="00FC242E" w:rsidRDefault="00E358EF" w:rsidP="00E358EF">
            <w:pPr>
              <w:rPr>
                <w:sz w:val="20"/>
              </w:rPr>
            </w:pPr>
            <w:r w:rsidRPr="00FC242E">
              <w:rPr>
                <w:sz w:val="20"/>
              </w:rPr>
              <w:t>6</w:t>
            </w:r>
          </w:p>
        </w:tc>
        <w:tc>
          <w:tcPr>
            <w:tcW w:w="634" w:type="pct"/>
          </w:tcPr>
          <w:p w14:paraId="649A1CB7" w14:textId="77777777" w:rsidR="00E358EF" w:rsidRPr="00FC242E" w:rsidRDefault="00E358EF" w:rsidP="00E358EF">
            <w:pPr>
              <w:rPr>
                <w:sz w:val="20"/>
              </w:rPr>
            </w:pPr>
            <w:r w:rsidRPr="00FC242E">
              <w:rPr>
                <w:b/>
                <w:sz w:val="20"/>
              </w:rPr>
              <w:t>Įmonės statyba ir veikimas</w:t>
            </w:r>
          </w:p>
        </w:tc>
        <w:tc>
          <w:tcPr>
            <w:tcW w:w="901" w:type="pct"/>
          </w:tcPr>
          <w:p w14:paraId="074C8940" w14:textId="77777777" w:rsidR="00E358EF" w:rsidRPr="00FC242E" w:rsidRDefault="00E358EF" w:rsidP="00E358EF">
            <w:pPr>
              <w:rPr>
                <w:sz w:val="20"/>
              </w:rPr>
            </w:pPr>
          </w:p>
        </w:tc>
        <w:tc>
          <w:tcPr>
            <w:tcW w:w="1341" w:type="pct"/>
          </w:tcPr>
          <w:p w14:paraId="1E3A1DE4"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17. GPGB yra minimizuoti sąnaudas ir teršalų išmetimus tokiais būdais, kaip:</w:t>
            </w:r>
          </w:p>
          <w:p w14:paraId="36996BCD"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automatizuojant paviršių apdorojimo metodus, kaip taikytina priklausomai nuo vykdomos veiklos pobūdžio ir pramonės šakos</w:t>
            </w:r>
          </w:p>
        </w:tc>
        <w:tc>
          <w:tcPr>
            <w:tcW w:w="430" w:type="pct"/>
          </w:tcPr>
          <w:p w14:paraId="36C96540" w14:textId="77777777" w:rsidR="00E358EF" w:rsidRPr="00FC242E" w:rsidRDefault="00E358EF" w:rsidP="00E358EF">
            <w:pPr>
              <w:autoSpaceDE w:val="0"/>
              <w:autoSpaceDN w:val="0"/>
              <w:adjustRightInd w:val="0"/>
              <w:rPr>
                <w:b/>
                <w:bCs/>
                <w:sz w:val="20"/>
                <w:lang w:eastAsia="ru-RU"/>
              </w:rPr>
            </w:pPr>
          </w:p>
        </w:tc>
        <w:tc>
          <w:tcPr>
            <w:tcW w:w="395" w:type="pct"/>
          </w:tcPr>
          <w:p w14:paraId="673E108E" w14:textId="77777777" w:rsidR="00E358EF" w:rsidRPr="00FC242E" w:rsidRDefault="00E358EF" w:rsidP="00E358EF">
            <w:pPr>
              <w:rPr>
                <w:sz w:val="20"/>
              </w:rPr>
            </w:pPr>
            <w:r w:rsidRPr="00FC242E">
              <w:rPr>
                <w:sz w:val="20"/>
              </w:rPr>
              <w:t>Atitinka</w:t>
            </w:r>
          </w:p>
        </w:tc>
        <w:tc>
          <w:tcPr>
            <w:tcW w:w="1126" w:type="pct"/>
          </w:tcPr>
          <w:p w14:paraId="530DFC4A" w14:textId="77777777" w:rsidR="00E358EF" w:rsidRPr="00FC242E" w:rsidRDefault="00E358EF" w:rsidP="00E358EF">
            <w:pPr>
              <w:rPr>
                <w:sz w:val="20"/>
              </w:rPr>
            </w:pPr>
            <w:r w:rsidRPr="00FC242E">
              <w:rPr>
                <w:sz w:val="20"/>
              </w:rPr>
              <w:t>Apdirbamų paviršių plovimui naudojami aukšto spaudimo plovimo vandeniu įranga, valymui –valymo abrazyvo srautu įranga, dažymui – beorio dažymo technologinė įranga.</w:t>
            </w:r>
          </w:p>
        </w:tc>
      </w:tr>
      <w:tr w:rsidR="00E358EF" w:rsidRPr="00FC242E" w14:paraId="0933BFD6" w14:textId="77777777" w:rsidTr="00E358EF">
        <w:tc>
          <w:tcPr>
            <w:tcW w:w="173" w:type="pct"/>
          </w:tcPr>
          <w:p w14:paraId="0E398E9B" w14:textId="77777777" w:rsidR="00E358EF" w:rsidRPr="00FC242E" w:rsidRDefault="00E358EF" w:rsidP="00E358EF">
            <w:pPr>
              <w:rPr>
                <w:sz w:val="20"/>
              </w:rPr>
            </w:pPr>
          </w:p>
        </w:tc>
        <w:tc>
          <w:tcPr>
            <w:tcW w:w="634" w:type="pct"/>
          </w:tcPr>
          <w:p w14:paraId="51208821" w14:textId="77777777" w:rsidR="00E358EF" w:rsidRPr="00FC242E" w:rsidRDefault="00E358EF" w:rsidP="00E358EF">
            <w:pPr>
              <w:rPr>
                <w:sz w:val="20"/>
              </w:rPr>
            </w:pPr>
          </w:p>
        </w:tc>
        <w:tc>
          <w:tcPr>
            <w:tcW w:w="901" w:type="pct"/>
          </w:tcPr>
          <w:p w14:paraId="68134030" w14:textId="77777777" w:rsidR="00E358EF" w:rsidRPr="00FC242E" w:rsidRDefault="00E358EF" w:rsidP="00E358EF">
            <w:pPr>
              <w:rPr>
                <w:sz w:val="20"/>
              </w:rPr>
            </w:pPr>
          </w:p>
        </w:tc>
        <w:tc>
          <w:tcPr>
            <w:tcW w:w="1341" w:type="pct"/>
          </w:tcPr>
          <w:p w14:paraId="45926859"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užtikrinant, kad visi darbuotojai būtų apmokyti vykdyti jiems pavestas veiklos, valymo ir priežiūros užduotis</w:t>
            </w:r>
          </w:p>
        </w:tc>
        <w:tc>
          <w:tcPr>
            <w:tcW w:w="430" w:type="pct"/>
          </w:tcPr>
          <w:p w14:paraId="1CBA024A" w14:textId="77777777" w:rsidR="00E358EF" w:rsidRPr="00FC242E" w:rsidRDefault="00E358EF" w:rsidP="00E358EF">
            <w:pPr>
              <w:autoSpaceDE w:val="0"/>
              <w:autoSpaceDN w:val="0"/>
              <w:adjustRightInd w:val="0"/>
              <w:rPr>
                <w:b/>
                <w:bCs/>
                <w:sz w:val="20"/>
                <w:lang w:eastAsia="ru-RU"/>
              </w:rPr>
            </w:pPr>
          </w:p>
        </w:tc>
        <w:tc>
          <w:tcPr>
            <w:tcW w:w="395" w:type="pct"/>
          </w:tcPr>
          <w:p w14:paraId="26F69033" w14:textId="77777777" w:rsidR="00E358EF" w:rsidRPr="00FC242E" w:rsidRDefault="00E358EF" w:rsidP="00E358EF">
            <w:pPr>
              <w:rPr>
                <w:sz w:val="20"/>
              </w:rPr>
            </w:pPr>
            <w:r w:rsidRPr="00FC242E">
              <w:rPr>
                <w:sz w:val="20"/>
              </w:rPr>
              <w:t>Atitinka</w:t>
            </w:r>
          </w:p>
        </w:tc>
        <w:tc>
          <w:tcPr>
            <w:tcW w:w="1126" w:type="pct"/>
          </w:tcPr>
          <w:p w14:paraId="5C06BAA9" w14:textId="77777777" w:rsidR="00E358EF" w:rsidRPr="00FC242E" w:rsidRDefault="00E358EF" w:rsidP="00E358EF">
            <w:pPr>
              <w:rPr>
                <w:sz w:val="20"/>
              </w:rPr>
            </w:pPr>
            <w:r w:rsidRPr="00FC242E">
              <w:rPr>
                <w:sz w:val="20"/>
              </w:rPr>
              <w:t>Dirba kvalifikuoti ir apmokyti darbuotojai.</w:t>
            </w:r>
          </w:p>
        </w:tc>
      </w:tr>
      <w:tr w:rsidR="00E358EF" w:rsidRPr="00FC242E" w14:paraId="670027BE" w14:textId="77777777" w:rsidTr="00E358EF">
        <w:tc>
          <w:tcPr>
            <w:tcW w:w="173" w:type="pct"/>
          </w:tcPr>
          <w:p w14:paraId="21533170" w14:textId="77777777" w:rsidR="00E358EF" w:rsidRPr="00FC242E" w:rsidRDefault="00E358EF" w:rsidP="00E358EF">
            <w:pPr>
              <w:rPr>
                <w:sz w:val="20"/>
              </w:rPr>
            </w:pPr>
          </w:p>
        </w:tc>
        <w:tc>
          <w:tcPr>
            <w:tcW w:w="634" w:type="pct"/>
          </w:tcPr>
          <w:p w14:paraId="0F9C4E1D" w14:textId="77777777" w:rsidR="00E358EF" w:rsidRPr="00FC242E" w:rsidRDefault="00E358EF" w:rsidP="00E358EF">
            <w:pPr>
              <w:rPr>
                <w:sz w:val="20"/>
              </w:rPr>
            </w:pPr>
          </w:p>
        </w:tc>
        <w:tc>
          <w:tcPr>
            <w:tcW w:w="901" w:type="pct"/>
          </w:tcPr>
          <w:p w14:paraId="7A6D5964" w14:textId="77777777" w:rsidR="00E358EF" w:rsidRPr="00FC242E" w:rsidRDefault="00E358EF" w:rsidP="00E358EF">
            <w:pPr>
              <w:rPr>
                <w:sz w:val="20"/>
              </w:rPr>
            </w:pPr>
          </w:p>
        </w:tc>
        <w:tc>
          <w:tcPr>
            <w:tcW w:w="1341" w:type="pct"/>
          </w:tcPr>
          <w:p w14:paraId="500B4DA2"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 turint ir palaikant aktualiomis rašytines veiklos procedūras ir procesų vadovus</w:t>
            </w:r>
          </w:p>
        </w:tc>
        <w:tc>
          <w:tcPr>
            <w:tcW w:w="430" w:type="pct"/>
          </w:tcPr>
          <w:p w14:paraId="5CAE26E0" w14:textId="77777777" w:rsidR="00E358EF" w:rsidRPr="00FC242E" w:rsidRDefault="00E358EF" w:rsidP="00E358EF">
            <w:pPr>
              <w:autoSpaceDE w:val="0"/>
              <w:autoSpaceDN w:val="0"/>
              <w:adjustRightInd w:val="0"/>
              <w:rPr>
                <w:b/>
                <w:bCs/>
                <w:sz w:val="20"/>
                <w:lang w:eastAsia="ru-RU"/>
              </w:rPr>
            </w:pPr>
          </w:p>
        </w:tc>
        <w:tc>
          <w:tcPr>
            <w:tcW w:w="395" w:type="pct"/>
          </w:tcPr>
          <w:p w14:paraId="20165637" w14:textId="77777777" w:rsidR="00E358EF" w:rsidRPr="00FC242E" w:rsidRDefault="00E358EF" w:rsidP="00E358EF">
            <w:pPr>
              <w:rPr>
                <w:sz w:val="20"/>
              </w:rPr>
            </w:pPr>
            <w:r w:rsidRPr="00FC242E">
              <w:rPr>
                <w:sz w:val="20"/>
              </w:rPr>
              <w:t>Atitinka</w:t>
            </w:r>
          </w:p>
        </w:tc>
        <w:tc>
          <w:tcPr>
            <w:tcW w:w="1126" w:type="pct"/>
          </w:tcPr>
          <w:p w14:paraId="13F6329B" w14:textId="77777777" w:rsidR="00E358EF" w:rsidRPr="00FC242E" w:rsidRDefault="00E358EF" w:rsidP="00E358EF">
            <w:pPr>
              <w:rPr>
                <w:sz w:val="20"/>
              </w:rPr>
            </w:pPr>
            <w:r w:rsidRPr="00FC242E">
              <w:rPr>
                <w:sz w:val="20"/>
              </w:rPr>
              <w:t>Yra parengtos procedūros, kurios periodiškai peržiūrimos ir koreguojamos.</w:t>
            </w:r>
          </w:p>
        </w:tc>
      </w:tr>
      <w:tr w:rsidR="00E358EF" w:rsidRPr="00FC242E" w14:paraId="189DEEAA" w14:textId="77777777" w:rsidTr="00E358EF">
        <w:tc>
          <w:tcPr>
            <w:tcW w:w="173" w:type="pct"/>
          </w:tcPr>
          <w:p w14:paraId="0C019026" w14:textId="77777777" w:rsidR="00E358EF" w:rsidRPr="00FC242E" w:rsidRDefault="00E358EF" w:rsidP="00E358EF">
            <w:pPr>
              <w:rPr>
                <w:sz w:val="20"/>
              </w:rPr>
            </w:pPr>
          </w:p>
        </w:tc>
        <w:tc>
          <w:tcPr>
            <w:tcW w:w="634" w:type="pct"/>
          </w:tcPr>
          <w:p w14:paraId="3303B967" w14:textId="77777777" w:rsidR="00E358EF" w:rsidRPr="00FC242E" w:rsidRDefault="00E358EF" w:rsidP="00E358EF">
            <w:pPr>
              <w:rPr>
                <w:sz w:val="20"/>
              </w:rPr>
            </w:pPr>
          </w:p>
        </w:tc>
        <w:tc>
          <w:tcPr>
            <w:tcW w:w="901" w:type="pct"/>
          </w:tcPr>
          <w:p w14:paraId="30EC75B7" w14:textId="77777777" w:rsidR="00E358EF" w:rsidRPr="00FC242E" w:rsidRDefault="00E358EF" w:rsidP="00E358EF">
            <w:pPr>
              <w:rPr>
                <w:sz w:val="20"/>
              </w:rPr>
            </w:pPr>
          </w:p>
        </w:tc>
        <w:tc>
          <w:tcPr>
            <w:tcW w:w="1341" w:type="pct"/>
          </w:tcPr>
          <w:p w14:paraId="7A6CCA6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 optimizuojant veiklą</w:t>
            </w:r>
          </w:p>
        </w:tc>
        <w:tc>
          <w:tcPr>
            <w:tcW w:w="430" w:type="pct"/>
          </w:tcPr>
          <w:p w14:paraId="3A9D4129" w14:textId="77777777" w:rsidR="00E358EF" w:rsidRPr="00FC242E" w:rsidRDefault="00E358EF" w:rsidP="00E358EF">
            <w:pPr>
              <w:autoSpaceDE w:val="0"/>
              <w:autoSpaceDN w:val="0"/>
              <w:adjustRightInd w:val="0"/>
              <w:rPr>
                <w:b/>
                <w:bCs/>
                <w:sz w:val="20"/>
                <w:lang w:eastAsia="ru-RU"/>
              </w:rPr>
            </w:pPr>
          </w:p>
        </w:tc>
        <w:tc>
          <w:tcPr>
            <w:tcW w:w="395" w:type="pct"/>
          </w:tcPr>
          <w:p w14:paraId="3DD98BD9" w14:textId="77777777" w:rsidR="00E358EF" w:rsidRPr="00FC242E" w:rsidRDefault="00E358EF" w:rsidP="00E358EF">
            <w:pPr>
              <w:rPr>
                <w:sz w:val="20"/>
              </w:rPr>
            </w:pPr>
            <w:r w:rsidRPr="00FC242E">
              <w:rPr>
                <w:sz w:val="20"/>
              </w:rPr>
              <w:t>Atitinka</w:t>
            </w:r>
          </w:p>
        </w:tc>
        <w:tc>
          <w:tcPr>
            <w:tcW w:w="1126" w:type="pct"/>
          </w:tcPr>
          <w:p w14:paraId="5DD6E862" w14:textId="77777777" w:rsidR="00E358EF" w:rsidRPr="00FC242E" w:rsidRDefault="00E358EF" w:rsidP="00E358EF">
            <w:pPr>
              <w:rPr>
                <w:sz w:val="20"/>
              </w:rPr>
            </w:pPr>
            <w:r w:rsidRPr="00FC242E">
              <w:rPr>
                <w:sz w:val="20"/>
              </w:rPr>
              <w:t>Veikla periodiškai optimizuojama</w:t>
            </w:r>
          </w:p>
        </w:tc>
      </w:tr>
      <w:tr w:rsidR="00E358EF" w:rsidRPr="00FC242E" w14:paraId="77382C8C" w14:textId="77777777" w:rsidTr="00E358EF">
        <w:tc>
          <w:tcPr>
            <w:tcW w:w="173" w:type="pct"/>
          </w:tcPr>
          <w:p w14:paraId="7DD9BB48" w14:textId="77777777" w:rsidR="00E358EF" w:rsidRPr="00FC242E" w:rsidRDefault="00E358EF" w:rsidP="00E358EF">
            <w:pPr>
              <w:rPr>
                <w:sz w:val="20"/>
              </w:rPr>
            </w:pPr>
          </w:p>
        </w:tc>
        <w:tc>
          <w:tcPr>
            <w:tcW w:w="634" w:type="pct"/>
          </w:tcPr>
          <w:p w14:paraId="24F2BCF5" w14:textId="77777777" w:rsidR="00E358EF" w:rsidRPr="00FC242E" w:rsidRDefault="00E358EF" w:rsidP="00E358EF">
            <w:pPr>
              <w:rPr>
                <w:sz w:val="20"/>
              </w:rPr>
            </w:pPr>
          </w:p>
        </w:tc>
        <w:tc>
          <w:tcPr>
            <w:tcW w:w="901" w:type="pct"/>
          </w:tcPr>
          <w:p w14:paraId="0F47C9F7" w14:textId="77777777" w:rsidR="00E358EF" w:rsidRPr="00FC242E" w:rsidRDefault="00E358EF" w:rsidP="00E358EF">
            <w:pPr>
              <w:rPr>
                <w:sz w:val="20"/>
              </w:rPr>
            </w:pPr>
          </w:p>
        </w:tc>
        <w:tc>
          <w:tcPr>
            <w:tcW w:w="1341" w:type="pct"/>
          </w:tcPr>
          <w:p w14:paraId="501BBCBB"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 taikant suplanuotą eksploatacinės priežiūros sistemą</w:t>
            </w:r>
          </w:p>
        </w:tc>
        <w:tc>
          <w:tcPr>
            <w:tcW w:w="430" w:type="pct"/>
          </w:tcPr>
          <w:p w14:paraId="53242E05" w14:textId="77777777" w:rsidR="00E358EF" w:rsidRPr="00FC242E" w:rsidRDefault="00E358EF" w:rsidP="00E358EF">
            <w:pPr>
              <w:autoSpaceDE w:val="0"/>
              <w:autoSpaceDN w:val="0"/>
              <w:adjustRightInd w:val="0"/>
              <w:rPr>
                <w:b/>
                <w:bCs/>
                <w:sz w:val="20"/>
                <w:lang w:eastAsia="ru-RU"/>
              </w:rPr>
            </w:pPr>
          </w:p>
        </w:tc>
        <w:tc>
          <w:tcPr>
            <w:tcW w:w="395" w:type="pct"/>
          </w:tcPr>
          <w:p w14:paraId="2E0658B9" w14:textId="77777777" w:rsidR="00E358EF" w:rsidRPr="00FC242E" w:rsidRDefault="00E358EF" w:rsidP="00E358EF">
            <w:pPr>
              <w:rPr>
                <w:sz w:val="20"/>
              </w:rPr>
            </w:pPr>
            <w:r w:rsidRPr="00FC242E">
              <w:rPr>
                <w:sz w:val="20"/>
              </w:rPr>
              <w:t>Atitinka</w:t>
            </w:r>
          </w:p>
        </w:tc>
        <w:tc>
          <w:tcPr>
            <w:tcW w:w="1126" w:type="pct"/>
          </w:tcPr>
          <w:p w14:paraId="4486820E" w14:textId="77777777" w:rsidR="00E358EF" w:rsidRPr="00FC242E" w:rsidRDefault="00E358EF" w:rsidP="00E358EF">
            <w:pPr>
              <w:rPr>
                <w:sz w:val="20"/>
              </w:rPr>
            </w:pPr>
            <w:r w:rsidRPr="00FC242E">
              <w:rPr>
                <w:sz w:val="20"/>
              </w:rPr>
              <w:t xml:space="preserve">Technologinės įrangos priežiūra ir aptarnavimas vykdomi periodiškai </w:t>
            </w:r>
            <w:r w:rsidRPr="00FC242E">
              <w:rPr>
                <w:sz w:val="20"/>
              </w:rPr>
              <w:lastRenderedPageBreak/>
              <w:t>pagal šios įrangos pasuose gamintojo nurodytus reikalavimus ir planinio įspėjamojo remonto grafikus.</w:t>
            </w:r>
          </w:p>
        </w:tc>
      </w:tr>
      <w:tr w:rsidR="00E358EF" w:rsidRPr="00FC242E" w14:paraId="20F040A5" w14:textId="77777777" w:rsidTr="00E358EF">
        <w:tc>
          <w:tcPr>
            <w:tcW w:w="173" w:type="pct"/>
          </w:tcPr>
          <w:p w14:paraId="4111F26B" w14:textId="77777777" w:rsidR="00E358EF" w:rsidRPr="00FC242E" w:rsidRDefault="00E358EF" w:rsidP="00E358EF">
            <w:pPr>
              <w:rPr>
                <w:sz w:val="20"/>
              </w:rPr>
            </w:pPr>
            <w:r w:rsidRPr="00FC242E">
              <w:rPr>
                <w:sz w:val="20"/>
              </w:rPr>
              <w:t>7</w:t>
            </w:r>
          </w:p>
        </w:tc>
        <w:tc>
          <w:tcPr>
            <w:tcW w:w="634" w:type="pct"/>
          </w:tcPr>
          <w:p w14:paraId="688DBA93" w14:textId="77777777" w:rsidR="00E358EF" w:rsidRPr="00FC242E" w:rsidRDefault="00E358EF" w:rsidP="00E358EF">
            <w:pPr>
              <w:rPr>
                <w:sz w:val="20"/>
              </w:rPr>
            </w:pPr>
            <w:r w:rsidRPr="00FC242E">
              <w:rPr>
                <w:b/>
                <w:sz w:val="20"/>
              </w:rPr>
              <w:t>Monitoringas</w:t>
            </w:r>
          </w:p>
        </w:tc>
        <w:tc>
          <w:tcPr>
            <w:tcW w:w="901" w:type="pct"/>
          </w:tcPr>
          <w:p w14:paraId="203B9317" w14:textId="77777777" w:rsidR="00E358EF" w:rsidRPr="00FC242E" w:rsidRDefault="00E358EF" w:rsidP="00E358EF">
            <w:pPr>
              <w:rPr>
                <w:sz w:val="20"/>
              </w:rPr>
            </w:pPr>
          </w:p>
        </w:tc>
        <w:tc>
          <w:tcPr>
            <w:tcW w:w="1341" w:type="pct"/>
          </w:tcPr>
          <w:p w14:paraId="28868C3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18. GPGB yra LOJ emisijų monitoringas, kad būtų galima jas minimizuoti</w:t>
            </w:r>
          </w:p>
        </w:tc>
        <w:tc>
          <w:tcPr>
            <w:tcW w:w="430" w:type="pct"/>
          </w:tcPr>
          <w:p w14:paraId="4CBE9A16" w14:textId="77777777" w:rsidR="00E358EF" w:rsidRPr="00FC242E" w:rsidRDefault="00E358EF" w:rsidP="00E358EF">
            <w:pPr>
              <w:autoSpaceDE w:val="0"/>
              <w:autoSpaceDN w:val="0"/>
              <w:adjustRightInd w:val="0"/>
              <w:rPr>
                <w:b/>
                <w:bCs/>
                <w:sz w:val="20"/>
                <w:lang w:eastAsia="ru-RU"/>
              </w:rPr>
            </w:pPr>
          </w:p>
        </w:tc>
        <w:tc>
          <w:tcPr>
            <w:tcW w:w="395" w:type="pct"/>
          </w:tcPr>
          <w:p w14:paraId="472A11FD" w14:textId="77777777" w:rsidR="00E358EF" w:rsidRPr="00FC242E" w:rsidRDefault="00E358EF" w:rsidP="00E358EF">
            <w:pPr>
              <w:rPr>
                <w:sz w:val="20"/>
              </w:rPr>
            </w:pPr>
            <w:r w:rsidRPr="00FC242E">
              <w:rPr>
                <w:sz w:val="20"/>
              </w:rPr>
              <w:t>Atitinka</w:t>
            </w:r>
          </w:p>
        </w:tc>
        <w:tc>
          <w:tcPr>
            <w:tcW w:w="1126" w:type="pct"/>
          </w:tcPr>
          <w:p w14:paraId="3400E224" w14:textId="77777777" w:rsidR="00E358EF" w:rsidRPr="00FC242E" w:rsidRDefault="00E358EF" w:rsidP="00E358EF">
            <w:pPr>
              <w:rPr>
                <w:sz w:val="20"/>
              </w:rPr>
            </w:pPr>
            <w:r w:rsidRPr="00FC242E">
              <w:rPr>
                <w:sz w:val="20"/>
              </w:rPr>
              <w:t>LOJ ir kietų dalelių monitoringas vykdomas ūkio subjekto aplinkos taršos šaltinių monitoringo programoje nustatytu periodiškumu. Neorganizuotuose aplinkos taršos šaltiniuose LOJ monitoringas nevykdomas.</w:t>
            </w:r>
          </w:p>
        </w:tc>
      </w:tr>
      <w:tr w:rsidR="00E358EF" w:rsidRPr="00FC242E" w14:paraId="603B7AA2" w14:textId="77777777" w:rsidTr="00E358EF">
        <w:tc>
          <w:tcPr>
            <w:tcW w:w="173" w:type="pct"/>
          </w:tcPr>
          <w:p w14:paraId="3BECAAF2" w14:textId="77777777" w:rsidR="00E358EF" w:rsidRPr="00FC242E" w:rsidRDefault="00E358EF" w:rsidP="00E358EF">
            <w:pPr>
              <w:rPr>
                <w:sz w:val="20"/>
              </w:rPr>
            </w:pPr>
          </w:p>
        </w:tc>
        <w:tc>
          <w:tcPr>
            <w:tcW w:w="634" w:type="pct"/>
          </w:tcPr>
          <w:p w14:paraId="0166D7D1" w14:textId="77777777" w:rsidR="00E358EF" w:rsidRPr="00FC242E" w:rsidRDefault="00E358EF" w:rsidP="00E358EF">
            <w:pPr>
              <w:rPr>
                <w:sz w:val="20"/>
              </w:rPr>
            </w:pPr>
          </w:p>
        </w:tc>
        <w:tc>
          <w:tcPr>
            <w:tcW w:w="901" w:type="pct"/>
          </w:tcPr>
          <w:p w14:paraId="61720E7E" w14:textId="77777777" w:rsidR="00E358EF" w:rsidRPr="00FC242E" w:rsidRDefault="00E358EF" w:rsidP="00E358EF">
            <w:pPr>
              <w:rPr>
                <w:sz w:val="20"/>
              </w:rPr>
            </w:pPr>
          </w:p>
        </w:tc>
        <w:tc>
          <w:tcPr>
            <w:tcW w:w="1341" w:type="pct"/>
          </w:tcPr>
          <w:p w14:paraId="6FA2DFFF"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19. GPGB yra reguliariai (priklausomai nuo teršalų išmetamo mastų) perskaičiuoti tirpiklių balansus, nepaisant to, kad nuolat vykdomos kontrolės tikslais pagrindiniai parametrai gali būti nustatyti ir pakeisti</w:t>
            </w:r>
          </w:p>
        </w:tc>
        <w:tc>
          <w:tcPr>
            <w:tcW w:w="430" w:type="pct"/>
          </w:tcPr>
          <w:p w14:paraId="56783857" w14:textId="77777777" w:rsidR="00E358EF" w:rsidRPr="00FC242E" w:rsidRDefault="00E358EF" w:rsidP="00E358EF">
            <w:pPr>
              <w:autoSpaceDE w:val="0"/>
              <w:autoSpaceDN w:val="0"/>
              <w:adjustRightInd w:val="0"/>
              <w:rPr>
                <w:b/>
                <w:bCs/>
                <w:sz w:val="20"/>
                <w:lang w:eastAsia="ru-RU"/>
              </w:rPr>
            </w:pPr>
          </w:p>
        </w:tc>
        <w:tc>
          <w:tcPr>
            <w:tcW w:w="395" w:type="pct"/>
          </w:tcPr>
          <w:p w14:paraId="5D164170" w14:textId="77777777" w:rsidR="00E358EF" w:rsidRPr="00FC242E" w:rsidRDefault="00E358EF" w:rsidP="00E358EF">
            <w:pPr>
              <w:rPr>
                <w:sz w:val="20"/>
              </w:rPr>
            </w:pPr>
            <w:r w:rsidRPr="00FC242E">
              <w:rPr>
                <w:sz w:val="20"/>
              </w:rPr>
              <w:t>Atitinka</w:t>
            </w:r>
          </w:p>
        </w:tc>
        <w:tc>
          <w:tcPr>
            <w:tcW w:w="1126" w:type="pct"/>
          </w:tcPr>
          <w:p w14:paraId="39D94BBE" w14:textId="77777777" w:rsidR="00E358EF" w:rsidRPr="00FC242E" w:rsidRDefault="00E358EF" w:rsidP="00E358EF">
            <w:pPr>
              <w:rPr>
                <w:sz w:val="20"/>
              </w:rPr>
            </w:pPr>
            <w:r w:rsidRPr="00FC242E">
              <w:rPr>
                <w:sz w:val="20"/>
              </w:rPr>
              <w:t>Ne rečiau kaip vieną kartą per metus atliekami tirpiklių turinčių medžiagų sąnaudų, LOJ ir kitų teršalų emisijų skaičiavimai, teikiamos metinės statistinės ataskaitos. Ne rečiau kaip vieną kartą per penkis metus rengiamos aplinkos oro taršos šaltinių inventorizacijos ataskaitos, keičiamas TIPK leidimas.</w:t>
            </w:r>
          </w:p>
        </w:tc>
      </w:tr>
      <w:tr w:rsidR="00E358EF" w:rsidRPr="00FC242E" w14:paraId="0DB1B006" w14:textId="77777777" w:rsidTr="00E358EF">
        <w:tc>
          <w:tcPr>
            <w:tcW w:w="173" w:type="pct"/>
          </w:tcPr>
          <w:p w14:paraId="64DC850C" w14:textId="77777777" w:rsidR="00E358EF" w:rsidRPr="00FC242E" w:rsidRDefault="00E358EF" w:rsidP="00E358EF">
            <w:pPr>
              <w:rPr>
                <w:sz w:val="20"/>
              </w:rPr>
            </w:pPr>
            <w:r w:rsidRPr="00FC242E">
              <w:rPr>
                <w:sz w:val="20"/>
              </w:rPr>
              <w:t>8</w:t>
            </w:r>
          </w:p>
        </w:tc>
        <w:tc>
          <w:tcPr>
            <w:tcW w:w="634" w:type="pct"/>
          </w:tcPr>
          <w:p w14:paraId="7AE90249" w14:textId="77777777" w:rsidR="00E358EF" w:rsidRPr="00FC242E" w:rsidRDefault="00E358EF" w:rsidP="00E358EF">
            <w:pPr>
              <w:rPr>
                <w:b/>
                <w:sz w:val="20"/>
              </w:rPr>
            </w:pPr>
            <w:r w:rsidRPr="00FC242E">
              <w:rPr>
                <w:b/>
                <w:sz w:val="20"/>
              </w:rPr>
              <w:t>Plovimui sunaudojamo vandens ir žaliavų kiekio mažinimas, jų antrinis panaudojimas ir antrinis perdirbimas</w:t>
            </w:r>
          </w:p>
        </w:tc>
        <w:tc>
          <w:tcPr>
            <w:tcW w:w="901" w:type="pct"/>
          </w:tcPr>
          <w:p w14:paraId="58099E0F" w14:textId="77777777" w:rsidR="00E358EF" w:rsidRPr="00FC242E" w:rsidRDefault="00E358EF" w:rsidP="00E358EF">
            <w:pPr>
              <w:rPr>
                <w:sz w:val="20"/>
              </w:rPr>
            </w:pPr>
          </w:p>
        </w:tc>
        <w:tc>
          <w:tcPr>
            <w:tcW w:w="1341" w:type="pct"/>
          </w:tcPr>
          <w:p w14:paraId="040182E4"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GPGB yra tausoti žaliavas ir vandenį vandens pagrindu veikiančiuose būduose, tokiuose kaip:</w:t>
            </w:r>
          </w:p>
          <w:p w14:paraId="49070559" w14:textId="77777777" w:rsidR="00E358EF" w:rsidRPr="00FC242E" w:rsidRDefault="00E358EF" w:rsidP="00E358EF">
            <w:pPr>
              <w:pStyle w:val="ListParagraph"/>
              <w:numPr>
                <w:ilvl w:val="0"/>
                <w:numId w:val="10"/>
              </w:numPr>
              <w:tabs>
                <w:tab w:val="num" w:pos="120"/>
              </w:tabs>
              <w:autoSpaceDE w:val="0"/>
              <w:autoSpaceDN w:val="0"/>
              <w:adjustRightInd w:val="0"/>
              <w:rPr>
                <w:color w:val="000000"/>
                <w:sz w:val="20"/>
              </w:rPr>
            </w:pPr>
            <w:r w:rsidRPr="00FC242E">
              <w:rPr>
                <w:color w:val="000000"/>
                <w:sz w:val="20"/>
              </w:rPr>
              <w:t xml:space="preserve"> </w:t>
            </w:r>
            <w:proofErr w:type="spellStart"/>
            <w:r w:rsidRPr="00FC242E">
              <w:rPr>
                <w:color w:val="000000"/>
                <w:sz w:val="20"/>
              </w:rPr>
              <w:t>kaskadinio</w:t>
            </w:r>
            <w:proofErr w:type="spellEnd"/>
            <w:r w:rsidRPr="00FC242E">
              <w:rPr>
                <w:color w:val="000000"/>
                <w:sz w:val="20"/>
              </w:rPr>
              <w:t xml:space="preserve"> tipo (daugkartinis) plovimas</w:t>
            </w:r>
          </w:p>
        </w:tc>
        <w:tc>
          <w:tcPr>
            <w:tcW w:w="430" w:type="pct"/>
          </w:tcPr>
          <w:p w14:paraId="2D64FABB" w14:textId="77777777" w:rsidR="00E358EF" w:rsidRPr="00FC242E" w:rsidRDefault="00E358EF" w:rsidP="00E358EF">
            <w:pPr>
              <w:autoSpaceDE w:val="0"/>
              <w:autoSpaceDN w:val="0"/>
              <w:adjustRightInd w:val="0"/>
              <w:rPr>
                <w:b/>
                <w:bCs/>
                <w:sz w:val="20"/>
                <w:lang w:eastAsia="ru-RU"/>
              </w:rPr>
            </w:pPr>
          </w:p>
        </w:tc>
        <w:tc>
          <w:tcPr>
            <w:tcW w:w="395" w:type="pct"/>
          </w:tcPr>
          <w:p w14:paraId="15F391C8" w14:textId="77777777" w:rsidR="00E358EF" w:rsidRPr="00FC242E" w:rsidRDefault="00E358EF" w:rsidP="00E358EF">
            <w:pPr>
              <w:rPr>
                <w:sz w:val="20"/>
              </w:rPr>
            </w:pPr>
            <w:r w:rsidRPr="00FC242E">
              <w:rPr>
                <w:sz w:val="20"/>
              </w:rPr>
              <w:t>Neaktualu</w:t>
            </w:r>
          </w:p>
        </w:tc>
        <w:tc>
          <w:tcPr>
            <w:tcW w:w="1126" w:type="pct"/>
          </w:tcPr>
          <w:p w14:paraId="3C2C61D3" w14:textId="77777777" w:rsidR="00E358EF" w:rsidRPr="00FC242E" w:rsidRDefault="00E358EF" w:rsidP="00E358EF">
            <w:pPr>
              <w:rPr>
                <w:sz w:val="20"/>
              </w:rPr>
            </w:pPr>
            <w:r w:rsidRPr="00FC242E">
              <w:rPr>
                <w:sz w:val="20"/>
              </w:rPr>
              <w:t xml:space="preserve">Nenaudojamas </w:t>
            </w:r>
            <w:proofErr w:type="spellStart"/>
            <w:r w:rsidRPr="00FC242E">
              <w:rPr>
                <w:sz w:val="20"/>
              </w:rPr>
              <w:t>kaskadinio</w:t>
            </w:r>
            <w:proofErr w:type="spellEnd"/>
            <w:r w:rsidRPr="00FC242E">
              <w:rPr>
                <w:sz w:val="20"/>
              </w:rPr>
              <w:t xml:space="preserve"> tipo plovimas.</w:t>
            </w:r>
          </w:p>
        </w:tc>
      </w:tr>
      <w:tr w:rsidR="00E358EF" w:rsidRPr="00FC242E" w14:paraId="6AD951E7" w14:textId="77777777" w:rsidTr="00E358EF">
        <w:tc>
          <w:tcPr>
            <w:tcW w:w="173" w:type="pct"/>
          </w:tcPr>
          <w:p w14:paraId="74BA9DE2" w14:textId="77777777" w:rsidR="00E358EF" w:rsidRPr="00FC242E" w:rsidRDefault="00E358EF" w:rsidP="00E358EF">
            <w:pPr>
              <w:rPr>
                <w:sz w:val="20"/>
              </w:rPr>
            </w:pPr>
          </w:p>
        </w:tc>
        <w:tc>
          <w:tcPr>
            <w:tcW w:w="634" w:type="pct"/>
          </w:tcPr>
          <w:p w14:paraId="3647E0C9" w14:textId="77777777" w:rsidR="00E358EF" w:rsidRPr="00FC242E" w:rsidRDefault="00E358EF" w:rsidP="00E358EF">
            <w:pPr>
              <w:rPr>
                <w:b/>
                <w:sz w:val="20"/>
              </w:rPr>
            </w:pPr>
          </w:p>
        </w:tc>
        <w:tc>
          <w:tcPr>
            <w:tcW w:w="901" w:type="pct"/>
          </w:tcPr>
          <w:p w14:paraId="7E875841" w14:textId="77777777" w:rsidR="00E358EF" w:rsidRPr="00FC242E" w:rsidRDefault="00E358EF" w:rsidP="00E358EF">
            <w:pPr>
              <w:rPr>
                <w:sz w:val="20"/>
              </w:rPr>
            </w:pPr>
          </w:p>
        </w:tc>
        <w:tc>
          <w:tcPr>
            <w:tcW w:w="1341" w:type="pct"/>
          </w:tcPr>
          <w:p w14:paraId="2951C2A1"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 žaliavų ir/arba vandens regeneravimas - membraninis atskyrimas arba kiti koncentravimo būdai</w:t>
            </w:r>
          </w:p>
        </w:tc>
        <w:tc>
          <w:tcPr>
            <w:tcW w:w="430" w:type="pct"/>
          </w:tcPr>
          <w:p w14:paraId="40A46EA2" w14:textId="77777777" w:rsidR="00E358EF" w:rsidRPr="00FC242E" w:rsidRDefault="00E358EF" w:rsidP="00E358EF">
            <w:pPr>
              <w:autoSpaceDE w:val="0"/>
              <w:autoSpaceDN w:val="0"/>
              <w:adjustRightInd w:val="0"/>
              <w:rPr>
                <w:b/>
                <w:bCs/>
                <w:sz w:val="20"/>
                <w:lang w:eastAsia="ru-RU"/>
              </w:rPr>
            </w:pPr>
          </w:p>
        </w:tc>
        <w:tc>
          <w:tcPr>
            <w:tcW w:w="395" w:type="pct"/>
          </w:tcPr>
          <w:p w14:paraId="7F351603" w14:textId="77777777" w:rsidR="00E358EF" w:rsidRPr="00FC242E" w:rsidRDefault="00E358EF" w:rsidP="00E358EF">
            <w:pPr>
              <w:rPr>
                <w:sz w:val="20"/>
              </w:rPr>
            </w:pPr>
            <w:r w:rsidRPr="00FC242E">
              <w:rPr>
                <w:sz w:val="20"/>
              </w:rPr>
              <w:t>Atitinka</w:t>
            </w:r>
          </w:p>
        </w:tc>
        <w:tc>
          <w:tcPr>
            <w:tcW w:w="1126" w:type="pct"/>
          </w:tcPr>
          <w:p w14:paraId="329A7723" w14:textId="748550B2" w:rsidR="00E358EF" w:rsidRPr="009F6C53" w:rsidRDefault="00E358EF" w:rsidP="00E358EF">
            <w:pPr>
              <w:rPr>
                <w:sz w:val="20"/>
              </w:rPr>
            </w:pPr>
            <w:r w:rsidRPr="009F6C53">
              <w:rPr>
                <w:sz w:val="20"/>
              </w:rPr>
              <w:t>Plaukiojanči</w:t>
            </w:r>
            <w:r w:rsidR="005B2BFB" w:rsidRPr="009F6C53">
              <w:rPr>
                <w:sz w:val="20"/>
              </w:rPr>
              <w:t>uos</w:t>
            </w:r>
            <w:r w:rsidRPr="009F6C53">
              <w:rPr>
                <w:sz w:val="20"/>
              </w:rPr>
              <w:t>e dok</w:t>
            </w:r>
            <w:r w:rsidR="0054061E" w:rsidRPr="009F6C53">
              <w:rPr>
                <w:sz w:val="20"/>
              </w:rPr>
              <w:t>uos</w:t>
            </w:r>
            <w:r w:rsidRPr="009F6C53">
              <w:rPr>
                <w:sz w:val="20"/>
              </w:rPr>
              <w:t xml:space="preserve">e </w:t>
            </w:r>
            <w:r w:rsidR="005B2BFB" w:rsidRPr="009F6C53">
              <w:rPr>
                <w:sz w:val="20"/>
              </w:rPr>
              <w:t>įrenginėjamos</w:t>
            </w:r>
            <w:r w:rsidRPr="009F6C53">
              <w:rPr>
                <w:sz w:val="20"/>
              </w:rPr>
              <w:t xml:space="preserve"> laivų korpusų plovimo </w:t>
            </w:r>
            <w:r w:rsidR="005B2BFB" w:rsidRPr="009F6C53">
              <w:rPr>
                <w:sz w:val="20"/>
              </w:rPr>
              <w:t>nuotekų surinkimo sistemos</w:t>
            </w:r>
            <w:r w:rsidRPr="009F6C53">
              <w:rPr>
                <w:sz w:val="20"/>
              </w:rPr>
              <w:t>.</w:t>
            </w:r>
          </w:p>
        </w:tc>
      </w:tr>
      <w:tr w:rsidR="00E358EF" w:rsidRPr="00FC242E" w14:paraId="28E6BCE2" w14:textId="77777777" w:rsidTr="00E358EF">
        <w:tc>
          <w:tcPr>
            <w:tcW w:w="173" w:type="pct"/>
          </w:tcPr>
          <w:p w14:paraId="2E28031B" w14:textId="77777777" w:rsidR="00E358EF" w:rsidRPr="00FC242E" w:rsidRDefault="00E358EF" w:rsidP="00E358EF">
            <w:pPr>
              <w:rPr>
                <w:sz w:val="20"/>
              </w:rPr>
            </w:pPr>
          </w:p>
        </w:tc>
        <w:tc>
          <w:tcPr>
            <w:tcW w:w="634" w:type="pct"/>
          </w:tcPr>
          <w:p w14:paraId="500BE3C5" w14:textId="77777777" w:rsidR="00E358EF" w:rsidRPr="00FC242E" w:rsidRDefault="00E358EF" w:rsidP="00E358EF">
            <w:pPr>
              <w:rPr>
                <w:b/>
                <w:sz w:val="20"/>
              </w:rPr>
            </w:pPr>
          </w:p>
        </w:tc>
        <w:tc>
          <w:tcPr>
            <w:tcW w:w="901" w:type="pct"/>
          </w:tcPr>
          <w:p w14:paraId="732DE8E9" w14:textId="77777777" w:rsidR="00E358EF" w:rsidRPr="00FC242E" w:rsidRDefault="00E358EF" w:rsidP="00E358EF">
            <w:pPr>
              <w:rPr>
                <w:sz w:val="20"/>
              </w:rPr>
            </w:pPr>
          </w:p>
        </w:tc>
        <w:tc>
          <w:tcPr>
            <w:tcW w:w="1341" w:type="pct"/>
          </w:tcPr>
          <w:p w14:paraId="434D2582" w14:textId="77777777" w:rsidR="00E358EF" w:rsidRPr="00FC242E" w:rsidRDefault="00E358EF" w:rsidP="00E358EF">
            <w:pPr>
              <w:pStyle w:val="ListParagraph"/>
              <w:numPr>
                <w:ilvl w:val="0"/>
                <w:numId w:val="10"/>
              </w:numPr>
              <w:tabs>
                <w:tab w:val="num" w:pos="120"/>
              </w:tabs>
              <w:autoSpaceDE w:val="0"/>
              <w:autoSpaceDN w:val="0"/>
              <w:adjustRightInd w:val="0"/>
              <w:rPr>
                <w:color w:val="000000"/>
                <w:sz w:val="20"/>
              </w:rPr>
            </w:pPr>
            <w:r w:rsidRPr="00FC242E">
              <w:rPr>
                <w:color w:val="000000"/>
                <w:sz w:val="20"/>
              </w:rPr>
              <w:t>kontrolės priemonių naudojimas, siekiant minimizuoti vandens panaudojimą plovimui</w:t>
            </w:r>
          </w:p>
        </w:tc>
        <w:tc>
          <w:tcPr>
            <w:tcW w:w="430" w:type="pct"/>
          </w:tcPr>
          <w:p w14:paraId="01A4D79A" w14:textId="77777777" w:rsidR="00E358EF" w:rsidRPr="00FC242E" w:rsidRDefault="00E358EF" w:rsidP="00E358EF">
            <w:pPr>
              <w:autoSpaceDE w:val="0"/>
              <w:autoSpaceDN w:val="0"/>
              <w:adjustRightInd w:val="0"/>
              <w:rPr>
                <w:b/>
                <w:bCs/>
                <w:sz w:val="20"/>
                <w:lang w:eastAsia="ru-RU"/>
              </w:rPr>
            </w:pPr>
          </w:p>
        </w:tc>
        <w:tc>
          <w:tcPr>
            <w:tcW w:w="395" w:type="pct"/>
          </w:tcPr>
          <w:p w14:paraId="2BEFED96" w14:textId="77777777" w:rsidR="00E358EF" w:rsidRPr="00FC242E" w:rsidRDefault="00E358EF" w:rsidP="00E358EF">
            <w:pPr>
              <w:rPr>
                <w:sz w:val="20"/>
              </w:rPr>
            </w:pPr>
            <w:r w:rsidRPr="00FC242E">
              <w:rPr>
                <w:sz w:val="20"/>
              </w:rPr>
              <w:t>Atitinka</w:t>
            </w:r>
          </w:p>
        </w:tc>
        <w:tc>
          <w:tcPr>
            <w:tcW w:w="1126" w:type="pct"/>
          </w:tcPr>
          <w:p w14:paraId="2E7A67A4" w14:textId="77777777" w:rsidR="00E358EF" w:rsidRPr="00FC242E" w:rsidRDefault="00E358EF" w:rsidP="00E358EF">
            <w:pPr>
              <w:rPr>
                <w:sz w:val="20"/>
              </w:rPr>
            </w:pPr>
            <w:r w:rsidRPr="00FC242E">
              <w:rPr>
                <w:sz w:val="20"/>
              </w:rPr>
              <w:t xml:space="preserve">Vandens sąnaudos mažinamos įsigyjant naują aukšto spaudimo vandens srove plovimo įrangą. Nerečiau kaip kartą per mėnesį </w:t>
            </w:r>
            <w:r w:rsidRPr="00FC242E">
              <w:rPr>
                <w:sz w:val="20"/>
              </w:rPr>
              <w:lastRenderedPageBreak/>
              <w:t>kontroliuojamos vandens sąnaudos plovimo darbams.</w:t>
            </w:r>
          </w:p>
        </w:tc>
      </w:tr>
      <w:tr w:rsidR="00E358EF" w:rsidRPr="00FC242E" w14:paraId="2FA1DFE0" w14:textId="77777777" w:rsidTr="00E358EF">
        <w:tc>
          <w:tcPr>
            <w:tcW w:w="173" w:type="pct"/>
          </w:tcPr>
          <w:p w14:paraId="36E8F212" w14:textId="77777777" w:rsidR="00E358EF" w:rsidRPr="00FC242E" w:rsidRDefault="00E358EF" w:rsidP="00E358EF">
            <w:pPr>
              <w:rPr>
                <w:sz w:val="20"/>
              </w:rPr>
            </w:pPr>
            <w:r w:rsidRPr="00FC242E">
              <w:rPr>
                <w:sz w:val="20"/>
              </w:rPr>
              <w:t>9</w:t>
            </w:r>
          </w:p>
        </w:tc>
        <w:tc>
          <w:tcPr>
            <w:tcW w:w="634" w:type="pct"/>
          </w:tcPr>
          <w:p w14:paraId="219B7512" w14:textId="77777777" w:rsidR="00E358EF" w:rsidRPr="00FC242E" w:rsidRDefault="00E358EF" w:rsidP="00E358EF">
            <w:pPr>
              <w:rPr>
                <w:sz w:val="20"/>
              </w:rPr>
            </w:pPr>
            <w:r w:rsidRPr="00FC242E">
              <w:rPr>
                <w:b/>
                <w:sz w:val="20"/>
              </w:rPr>
              <w:t>Energijos valdymas</w:t>
            </w:r>
          </w:p>
        </w:tc>
        <w:tc>
          <w:tcPr>
            <w:tcW w:w="901" w:type="pct"/>
          </w:tcPr>
          <w:p w14:paraId="63E6EB22" w14:textId="77777777" w:rsidR="00E358EF" w:rsidRPr="00FC242E" w:rsidRDefault="00E358EF" w:rsidP="00E358EF">
            <w:pPr>
              <w:rPr>
                <w:sz w:val="20"/>
              </w:rPr>
            </w:pPr>
          </w:p>
        </w:tc>
        <w:tc>
          <w:tcPr>
            <w:tcW w:w="1341" w:type="pct"/>
          </w:tcPr>
          <w:p w14:paraId="2CD76F0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24. GPGB yra kaip galima labiau padidinti energijos efektyvumą ir sumažinti energijos nuostolius:</w:t>
            </w:r>
          </w:p>
          <w:p w14:paraId="5FCAA30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eksploatacinė įrengimų priežiūra ir derinimas, nustatant tinkamus parametrus</w:t>
            </w:r>
          </w:p>
        </w:tc>
        <w:tc>
          <w:tcPr>
            <w:tcW w:w="430" w:type="pct"/>
          </w:tcPr>
          <w:p w14:paraId="7BDC19D4" w14:textId="77777777" w:rsidR="00E358EF" w:rsidRPr="00FC242E" w:rsidRDefault="00E358EF" w:rsidP="00E358EF">
            <w:pPr>
              <w:autoSpaceDE w:val="0"/>
              <w:autoSpaceDN w:val="0"/>
              <w:adjustRightInd w:val="0"/>
              <w:rPr>
                <w:b/>
                <w:bCs/>
                <w:sz w:val="20"/>
                <w:lang w:eastAsia="ru-RU"/>
              </w:rPr>
            </w:pPr>
          </w:p>
        </w:tc>
        <w:tc>
          <w:tcPr>
            <w:tcW w:w="395" w:type="pct"/>
          </w:tcPr>
          <w:p w14:paraId="45D7CA42" w14:textId="77777777" w:rsidR="00E358EF" w:rsidRPr="00FC242E" w:rsidRDefault="00E358EF" w:rsidP="00E358EF">
            <w:pPr>
              <w:rPr>
                <w:sz w:val="20"/>
              </w:rPr>
            </w:pPr>
            <w:r w:rsidRPr="00FC242E">
              <w:rPr>
                <w:sz w:val="20"/>
              </w:rPr>
              <w:t>Atitinka</w:t>
            </w:r>
          </w:p>
        </w:tc>
        <w:tc>
          <w:tcPr>
            <w:tcW w:w="1126" w:type="pct"/>
          </w:tcPr>
          <w:p w14:paraId="027723B7" w14:textId="77777777" w:rsidR="00E358EF" w:rsidRPr="00FC242E" w:rsidRDefault="00E358EF" w:rsidP="00E358EF">
            <w:pPr>
              <w:rPr>
                <w:sz w:val="20"/>
              </w:rPr>
            </w:pPr>
            <w:r w:rsidRPr="00FC242E">
              <w:rPr>
                <w:color w:val="000000"/>
                <w:sz w:val="20"/>
              </w:rPr>
              <w:t>Mechanikai atlieka įrengimų priežiūrą ir derinimą, skirtingiems darbo režimams nustato tinkamus parametrus.</w:t>
            </w:r>
          </w:p>
        </w:tc>
      </w:tr>
      <w:tr w:rsidR="00E358EF" w:rsidRPr="00FC242E" w14:paraId="3319EE6D" w14:textId="77777777" w:rsidTr="00E358EF">
        <w:tc>
          <w:tcPr>
            <w:tcW w:w="173" w:type="pct"/>
          </w:tcPr>
          <w:p w14:paraId="70165749" w14:textId="77777777" w:rsidR="00E358EF" w:rsidRPr="00FC242E" w:rsidRDefault="00E358EF" w:rsidP="00E358EF">
            <w:pPr>
              <w:rPr>
                <w:sz w:val="20"/>
              </w:rPr>
            </w:pPr>
          </w:p>
        </w:tc>
        <w:tc>
          <w:tcPr>
            <w:tcW w:w="634" w:type="pct"/>
          </w:tcPr>
          <w:p w14:paraId="241F843B" w14:textId="77777777" w:rsidR="00E358EF" w:rsidRPr="00FC242E" w:rsidRDefault="00E358EF" w:rsidP="00E358EF">
            <w:pPr>
              <w:rPr>
                <w:sz w:val="20"/>
              </w:rPr>
            </w:pPr>
          </w:p>
        </w:tc>
        <w:tc>
          <w:tcPr>
            <w:tcW w:w="901" w:type="pct"/>
          </w:tcPr>
          <w:p w14:paraId="682096E2" w14:textId="77777777" w:rsidR="00E358EF" w:rsidRPr="00FC242E" w:rsidRDefault="00E358EF" w:rsidP="00E358EF">
            <w:pPr>
              <w:rPr>
                <w:sz w:val="20"/>
              </w:rPr>
            </w:pPr>
          </w:p>
        </w:tc>
        <w:tc>
          <w:tcPr>
            <w:tcW w:w="1341" w:type="pct"/>
          </w:tcPr>
          <w:p w14:paraId="454958EF"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kuo labiau sumažinti judinamo oro tūrį, kuo labiau padidinti sugaunamų tirpiklių kiekį, paimant kuo mažesnį oro kiekį ir t.t.</w:t>
            </w:r>
          </w:p>
        </w:tc>
        <w:tc>
          <w:tcPr>
            <w:tcW w:w="430" w:type="pct"/>
          </w:tcPr>
          <w:p w14:paraId="29E593D4" w14:textId="77777777" w:rsidR="00E358EF" w:rsidRPr="00FC242E" w:rsidRDefault="00E358EF" w:rsidP="00E358EF">
            <w:pPr>
              <w:autoSpaceDE w:val="0"/>
              <w:autoSpaceDN w:val="0"/>
              <w:adjustRightInd w:val="0"/>
              <w:rPr>
                <w:b/>
                <w:bCs/>
                <w:sz w:val="20"/>
                <w:lang w:eastAsia="ru-RU"/>
              </w:rPr>
            </w:pPr>
          </w:p>
        </w:tc>
        <w:tc>
          <w:tcPr>
            <w:tcW w:w="395" w:type="pct"/>
          </w:tcPr>
          <w:p w14:paraId="6764FF09" w14:textId="77777777" w:rsidR="00E358EF" w:rsidRPr="00FC242E" w:rsidRDefault="00E358EF" w:rsidP="00E358EF">
            <w:pPr>
              <w:rPr>
                <w:sz w:val="20"/>
              </w:rPr>
            </w:pPr>
            <w:r w:rsidRPr="00FC242E">
              <w:rPr>
                <w:sz w:val="20"/>
              </w:rPr>
              <w:t>Atitinka</w:t>
            </w:r>
          </w:p>
        </w:tc>
        <w:tc>
          <w:tcPr>
            <w:tcW w:w="1126" w:type="pct"/>
          </w:tcPr>
          <w:p w14:paraId="2898E000" w14:textId="77777777" w:rsidR="00E358EF" w:rsidRPr="00FC242E" w:rsidRDefault="00E358EF" w:rsidP="00E358EF">
            <w:pPr>
              <w:rPr>
                <w:sz w:val="20"/>
              </w:rPr>
            </w:pPr>
            <w:r w:rsidRPr="00FC242E">
              <w:rPr>
                <w:sz w:val="20"/>
              </w:rPr>
              <w:t>Plaukiojančiuose dokuose periodiškai naudojamos vėjo uždangos. Kartais dokuose ir krantinėse darbo zonos lokalizuojamos plėvele. To pasėkoje sumažinamas oro srautas, atitinkamai ir teršalų išlakos.</w:t>
            </w:r>
          </w:p>
          <w:p w14:paraId="0BD630C7" w14:textId="77777777" w:rsidR="00E358EF" w:rsidRPr="00FC242E" w:rsidRDefault="00E358EF" w:rsidP="00E358EF">
            <w:pPr>
              <w:rPr>
                <w:sz w:val="20"/>
              </w:rPr>
            </w:pPr>
            <w:r w:rsidRPr="00FC242E">
              <w:rPr>
                <w:sz w:val="20"/>
              </w:rPr>
              <w:t xml:space="preserve">Pirmoje ir antroje dažymo kameroje įrengta uždara oro </w:t>
            </w:r>
            <w:proofErr w:type="spellStart"/>
            <w:r w:rsidRPr="00FC242E">
              <w:rPr>
                <w:sz w:val="20"/>
              </w:rPr>
              <w:t>re</w:t>
            </w:r>
            <w:r>
              <w:rPr>
                <w:sz w:val="20"/>
              </w:rPr>
              <w:t>cirkuliac</w:t>
            </w:r>
            <w:r w:rsidRPr="00FC242E">
              <w:rPr>
                <w:sz w:val="20"/>
              </w:rPr>
              <w:t>inė</w:t>
            </w:r>
            <w:proofErr w:type="spellEnd"/>
            <w:r w:rsidRPr="00FC242E">
              <w:rPr>
                <w:sz w:val="20"/>
              </w:rPr>
              <w:t xml:space="preserve"> sistema. Trečioje dažymo kameroje įrengti oro valymo įrengimai. Pirmojo ir antrojo cechų bloko dažymo patalpose sumontuoti pluoštiniai mechaniniai filtrai.</w:t>
            </w:r>
          </w:p>
        </w:tc>
      </w:tr>
      <w:tr w:rsidR="00E358EF" w:rsidRPr="00FC242E" w14:paraId="71A99521" w14:textId="77777777" w:rsidTr="00E358EF">
        <w:tc>
          <w:tcPr>
            <w:tcW w:w="173" w:type="pct"/>
          </w:tcPr>
          <w:p w14:paraId="04DCA4EB" w14:textId="77777777" w:rsidR="00E358EF" w:rsidRPr="00FC242E" w:rsidRDefault="00E358EF" w:rsidP="00E358EF">
            <w:pPr>
              <w:rPr>
                <w:sz w:val="20"/>
              </w:rPr>
            </w:pPr>
          </w:p>
        </w:tc>
        <w:tc>
          <w:tcPr>
            <w:tcW w:w="634" w:type="pct"/>
          </w:tcPr>
          <w:p w14:paraId="1FAF6C44" w14:textId="77777777" w:rsidR="00E358EF" w:rsidRPr="00FC242E" w:rsidRDefault="00E358EF" w:rsidP="00E358EF">
            <w:pPr>
              <w:rPr>
                <w:sz w:val="20"/>
              </w:rPr>
            </w:pPr>
          </w:p>
        </w:tc>
        <w:tc>
          <w:tcPr>
            <w:tcW w:w="901" w:type="pct"/>
          </w:tcPr>
          <w:p w14:paraId="27D93C94" w14:textId="77777777" w:rsidR="00E358EF" w:rsidRPr="00FC242E" w:rsidRDefault="00E358EF" w:rsidP="00E358EF">
            <w:pPr>
              <w:rPr>
                <w:sz w:val="20"/>
              </w:rPr>
            </w:pPr>
          </w:p>
        </w:tc>
        <w:tc>
          <w:tcPr>
            <w:tcW w:w="1341" w:type="pct"/>
          </w:tcPr>
          <w:p w14:paraId="53F5C55E"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 kuo labiau sumažinti reaktyvinės energijos nuostolius, koreguojant galingumo koeficientą (</w:t>
            </w:r>
            <w:proofErr w:type="spellStart"/>
            <w:r w:rsidRPr="00FC242E">
              <w:rPr>
                <w:color w:val="000000"/>
                <w:sz w:val="20"/>
              </w:rPr>
              <w:t>cos</w:t>
            </w:r>
            <w:proofErr w:type="spellEnd"/>
            <w:r w:rsidRPr="00FC242E">
              <w:rPr>
                <w:color w:val="000000"/>
                <w:sz w:val="20"/>
              </w:rPr>
              <w:t xml:space="preserve"> φ) tarp įtampos ir srovės pikų (maksimumų) taip, kad jis nuolat būtų didesnis kaip 0,95</w:t>
            </w:r>
          </w:p>
        </w:tc>
        <w:tc>
          <w:tcPr>
            <w:tcW w:w="430" w:type="pct"/>
          </w:tcPr>
          <w:p w14:paraId="16A18B8E" w14:textId="77777777" w:rsidR="00E358EF" w:rsidRPr="00FC242E" w:rsidRDefault="00E358EF" w:rsidP="00E358EF">
            <w:pPr>
              <w:autoSpaceDE w:val="0"/>
              <w:autoSpaceDN w:val="0"/>
              <w:adjustRightInd w:val="0"/>
              <w:rPr>
                <w:b/>
                <w:bCs/>
                <w:sz w:val="20"/>
                <w:lang w:eastAsia="ru-RU"/>
              </w:rPr>
            </w:pPr>
          </w:p>
        </w:tc>
        <w:tc>
          <w:tcPr>
            <w:tcW w:w="395" w:type="pct"/>
          </w:tcPr>
          <w:p w14:paraId="4E738959" w14:textId="77777777" w:rsidR="00E358EF" w:rsidRPr="00FC242E" w:rsidRDefault="00E358EF" w:rsidP="00E358EF">
            <w:pPr>
              <w:rPr>
                <w:sz w:val="20"/>
              </w:rPr>
            </w:pPr>
            <w:r w:rsidRPr="00FC242E">
              <w:rPr>
                <w:sz w:val="20"/>
              </w:rPr>
              <w:t>Atitinka</w:t>
            </w:r>
          </w:p>
        </w:tc>
        <w:tc>
          <w:tcPr>
            <w:tcW w:w="1126" w:type="pct"/>
          </w:tcPr>
          <w:p w14:paraId="4168EF1A" w14:textId="77777777" w:rsidR="00E358EF" w:rsidRPr="00FC242E" w:rsidRDefault="00E358EF" w:rsidP="00E358EF">
            <w:pPr>
              <w:rPr>
                <w:sz w:val="20"/>
              </w:rPr>
            </w:pPr>
            <w:r w:rsidRPr="00FC242E">
              <w:rPr>
                <w:color w:val="000000"/>
                <w:sz w:val="20"/>
              </w:rPr>
              <w:t>Reaktyvinės energijos nuostolius sumažina pastotėje sumontuotas reaktyvinės energijos kompensavimo įrenginys.</w:t>
            </w:r>
          </w:p>
        </w:tc>
      </w:tr>
      <w:tr w:rsidR="00E358EF" w:rsidRPr="00FC242E" w14:paraId="4D4878CD" w14:textId="77777777" w:rsidTr="00E358EF">
        <w:tc>
          <w:tcPr>
            <w:tcW w:w="173" w:type="pct"/>
          </w:tcPr>
          <w:p w14:paraId="11CB0748" w14:textId="77777777" w:rsidR="00E358EF" w:rsidRPr="00FC242E" w:rsidRDefault="00E358EF" w:rsidP="00E358EF">
            <w:pPr>
              <w:rPr>
                <w:sz w:val="20"/>
              </w:rPr>
            </w:pPr>
          </w:p>
        </w:tc>
        <w:tc>
          <w:tcPr>
            <w:tcW w:w="634" w:type="pct"/>
          </w:tcPr>
          <w:p w14:paraId="34E30509" w14:textId="77777777" w:rsidR="00E358EF" w:rsidRPr="00FC242E" w:rsidRDefault="00E358EF" w:rsidP="00E358EF">
            <w:pPr>
              <w:rPr>
                <w:sz w:val="20"/>
              </w:rPr>
            </w:pPr>
          </w:p>
        </w:tc>
        <w:tc>
          <w:tcPr>
            <w:tcW w:w="901" w:type="pct"/>
          </w:tcPr>
          <w:p w14:paraId="044506BC" w14:textId="77777777" w:rsidR="00E358EF" w:rsidRPr="00FC242E" w:rsidRDefault="00E358EF" w:rsidP="00E358EF">
            <w:pPr>
              <w:rPr>
                <w:sz w:val="20"/>
              </w:rPr>
            </w:pPr>
          </w:p>
        </w:tc>
        <w:tc>
          <w:tcPr>
            <w:tcW w:w="1341" w:type="pct"/>
          </w:tcPr>
          <w:p w14:paraId="67201351"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4- išvengti arba kontroliuoti didelius momentinius poreikius paleidimo metu (pvz., pakeičiant sujungimo būdą nuo žvaigždės į trikampį, esant mažoms apkrovoms, ir naudojant automatinius </w:t>
            </w:r>
            <w:proofErr w:type="spellStart"/>
            <w:r w:rsidRPr="00FC242E">
              <w:rPr>
                <w:color w:val="000000"/>
                <w:sz w:val="20"/>
              </w:rPr>
              <w:t>perjungėjus</w:t>
            </w:r>
            <w:proofErr w:type="spellEnd"/>
            <w:r w:rsidRPr="00FC242E">
              <w:rPr>
                <w:color w:val="000000"/>
                <w:sz w:val="20"/>
              </w:rPr>
              <w:t xml:space="preserve"> iš trikampio į žvaigždę, naudojant minkštą pavarą turinčius </w:t>
            </w:r>
            <w:proofErr w:type="spellStart"/>
            <w:r w:rsidRPr="00FC242E">
              <w:rPr>
                <w:color w:val="000000"/>
                <w:sz w:val="20"/>
              </w:rPr>
              <w:t>perjungėjus</w:t>
            </w:r>
            <w:proofErr w:type="spellEnd"/>
            <w:r w:rsidRPr="00FC242E">
              <w:rPr>
                <w:color w:val="000000"/>
                <w:sz w:val="20"/>
              </w:rPr>
              <w:t xml:space="preserve"> ir t.t.)</w:t>
            </w:r>
          </w:p>
        </w:tc>
        <w:tc>
          <w:tcPr>
            <w:tcW w:w="430" w:type="pct"/>
          </w:tcPr>
          <w:p w14:paraId="5491ED08" w14:textId="77777777" w:rsidR="00E358EF" w:rsidRPr="00FC242E" w:rsidRDefault="00E358EF" w:rsidP="00E358EF">
            <w:pPr>
              <w:autoSpaceDE w:val="0"/>
              <w:autoSpaceDN w:val="0"/>
              <w:adjustRightInd w:val="0"/>
              <w:rPr>
                <w:b/>
                <w:bCs/>
                <w:sz w:val="20"/>
                <w:lang w:eastAsia="ru-RU"/>
              </w:rPr>
            </w:pPr>
          </w:p>
        </w:tc>
        <w:tc>
          <w:tcPr>
            <w:tcW w:w="395" w:type="pct"/>
          </w:tcPr>
          <w:p w14:paraId="7D3F273E" w14:textId="77777777" w:rsidR="00E358EF" w:rsidRPr="00FC242E" w:rsidRDefault="00E358EF" w:rsidP="00E358EF">
            <w:pPr>
              <w:rPr>
                <w:sz w:val="20"/>
              </w:rPr>
            </w:pPr>
            <w:r w:rsidRPr="00FC242E">
              <w:rPr>
                <w:sz w:val="20"/>
              </w:rPr>
              <w:t>Atitinka</w:t>
            </w:r>
          </w:p>
        </w:tc>
        <w:tc>
          <w:tcPr>
            <w:tcW w:w="1126" w:type="pct"/>
          </w:tcPr>
          <w:p w14:paraId="7AD15F78" w14:textId="77777777" w:rsidR="00E358EF" w:rsidRPr="00FC242E" w:rsidRDefault="00E358EF" w:rsidP="00E358EF">
            <w:pPr>
              <w:rPr>
                <w:sz w:val="20"/>
              </w:rPr>
            </w:pPr>
            <w:r w:rsidRPr="00FC242E">
              <w:rPr>
                <w:sz w:val="20"/>
              </w:rPr>
              <w:t>Technologiniai įrengimai pagaminti su gamintojo numatyta minkšto paleidimo galimybe.</w:t>
            </w:r>
          </w:p>
        </w:tc>
      </w:tr>
      <w:tr w:rsidR="00E358EF" w:rsidRPr="00FC242E" w14:paraId="41F7A609" w14:textId="77777777" w:rsidTr="00E358EF">
        <w:tc>
          <w:tcPr>
            <w:tcW w:w="173" w:type="pct"/>
          </w:tcPr>
          <w:p w14:paraId="704F3433" w14:textId="77777777" w:rsidR="00E358EF" w:rsidRPr="00FC242E" w:rsidRDefault="00E358EF" w:rsidP="00E358EF">
            <w:pPr>
              <w:rPr>
                <w:sz w:val="20"/>
              </w:rPr>
            </w:pPr>
          </w:p>
        </w:tc>
        <w:tc>
          <w:tcPr>
            <w:tcW w:w="634" w:type="pct"/>
          </w:tcPr>
          <w:p w14:paraId="29927FAA" w14:textId="77777777" w:rsidR="00E358EF" w:rsidRPr="00FC242E" w:rsidRDefault="00E358EF" w:rsidP="00E358EF">
            <w:pPr>
              <w:rPr>
                <w:sz w:val="20"/>
              </w:rPr>
            </w:pPr>
          </w:p>
        </w:tc>
        <w:tc>
          <w:tcPr>
            <w:tcW w:w="901" w:type="pct"/>
          </w:tcPr>
          <w:p w14:paraId="74386F67" w14:textId="77777777" w:rsidR="00E358EF" w:rsidRPr="00FC242E" w:rsidRDefault="00E358EF" w:rsidP="00E358EF">
            <w:pPr>
              <w:rPr>
                <w:sz w:val="20"/>
              </w:rPr>
            </w:pPr>
          </w:p>
        </w:tc>
        <w:tc>
          <w:tcPr>
            <w:tcW w:w="1341" w:type="pct"/>
          </w:tcPr>
          <w:p w14:paraId="3416A9A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 naudoti tinkamo galingumo variklius ir (arba) keičiamo greičio variklius</w:t>
            </w:r>
          </w:p>
        </w:tc>
        <w:tc>
          <w:tcPr>
            <w:tcW w:w="430" w:type="pct"/>
          </w:tcPr>
          <w:p w14:paraId="6477EAA6" w14:textId="77777777" w:rsidR="00E358EF" w:rsidRPr="00FC242E" w:rsidRDefault="00E358EF" w:rsidP="00E358EF">
            <w:pPr>
              <w:autoSpaceDE w:val="0"/>
              <w:autoSpaceDN w:val="0"/>
              <w:adjustRightInd w:val="0"/>
              <w:rPr>
                <w:b/>
                <w:bCs/>
                <w:sz w:val="20"/>
                <w:lang w:eastAsia="ru-RU"/>
              </w:rPr>
            </w:pPr>
          </w:p>
        </w:tc>
        <w:tc>
          <w:tcPr>
            <w:tcW w:w="395" w:type="pct"/>
          </w:tcPr>
          <w:p w14:paraId="6771C0DD" w14:textId="77777777" w:rsidR="00E358EF" w:rsidRPr="00FC242E" w:rsidRDefault="00E358EF" w:rsidP="00E358EF">
            <w:pPr>
              <w:rPr>
                <w:sz w:val="20"/>
              </w:rPr>
            </w:pPr>
            <w:r w:rsidRPr="00FC242E">
              <w:rPr>
                <w:sz w:val="20"/>
              </w:rPr>
              <w:t>Atitinka</w:t>
            </w:r>
          </w:p>
        </w:tc>
        <w:tc>
          <w:tcPr>
            <w:tcW w:w="1126" w:type="pct"/>
            <w:vMerge w:val="restart"/>
          </w:tcPr>
          <w:p w14:paraId="1200C0F8" w14:textId="77777777" w:rsidR="00E358EF" w:rsidRPr="00FC242E" w:rsidRDefault="00E358EF" w:rsidP="00E358EF">
            <w:pPr>
              <w:rPr>
                <w:sz w:val="20"/>
              </w:rPr>
            </w:pPr>
            <w:r w:rsidRPr="00FC242E">
              <w:rPr>
                <w:sz w:val="20"/>
              </w:rPr>
              <w:t>Varikliai ir kiti technologinės linijos įrengimai yra parinkti ir sumontuoti pačio gamintojo.</w:t>
            </w:r>
          </w:p>
        </w:tc>
      </w:tr>
      <w:tr w:rsidR="00E358EF" w:rsidRPr="00FC242E" w14:paraId="0E7B7C67" w14:textId="77777777" w:rsidTr="00E358EF">
        <w:tc>
          <w:tcPr>
            <w:tcW w:w="173" w:type="pct"/>
          </w:tcPr>
          <w:p w14:paraId="54A98D19" w14:textId="77777777" w:rsidR="00E358EF" w:rsidRPr="00FC242E" w:rsidRDefault="00E358EF" w:rsidP="00E358EF">
            <w:pPr>
              <w:rPr>
                <w:sz w:val="20"/>
              </w:rPr>
            </w:pPr>
          </w:p>
        </w:tc>
        <w:tc>
          <w:tcPr>
            <w:tcW w:w="634" w:type="pct"/>
          </w:tcPr>
          <w:p w14:paraId="0796CC28" w14:textId="77777777" w:rsidR="00E358EF" w:rsidRPr="00FC242E" w:rsidRDefault="00E358EF" w:rsidP="00E358EF">
            <w:pPr>
              <w:rPr>
                <w:sz w:val="20"/>
              </w:rPr>
            </w:pPr>
          </w:p>
        </w:tc>
        <w:tc>
          <w:tcPr>
            <w:tcW w:w="901" w:type="pct"/>
          </w:tcPr>
          <w:p w14:paraId="3F22C65D" w14:textId="77777777" w:rsidR="00E358EF" w:rsidRPr="00FC242E" w:rsidRDefault="00E358EF" w:rsidP="00E358EF">
            <w:pPr>
              <w:rPr>
                <w:sz w:val="20"/>
              </w:rPr>
            </w:pPr>
          </w:p>
        </w:tc>
        <w:tc>
          <w:tcPr>
            <w:tcW w:w="1341" w:type="pct"/>
          </w:tcPr>
          <w:p w14:paraId="3420C19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6- diegti efektyviai energiją naudojančią įrangą, ypatingai variklius. Tokia įranga gali būti nurodoma naujiems įrenginiams, renovuojamiems įrenginiams arba įrangos su defektais pakeitimui.</w:t>
            </w:r>
          </w:p>
        </w:tc>
        <w:tc>
          <w:tcPr>
            <w:tcW w:w="430" w:type="pct"/>
          </w:tcPr>
          <w:p w14:paraId="67AF9598" w14:textId="77777777" w:rsidR="00E358EF" w:rsidRPr="00FC242E" w:rsidRDefault="00E358EF" w:rsidP="00E358EF">
            <w:pPr>
              <w:autoSpaceDE w:val="0"/>
              <w:autoSpaceDN w:val="0"/>
              <w:adjustRightInd w:val="0"/>
              <w:rPr>
                <w:b/>
                <w:bCs/>
                <w:sz w:val="20"/>
                <w:lang w:eastAsia="ru-RU"/>
              </w:rPr>
            </w:pPr>
          </w:p>
        </w:tc>
        <w:tc>
          <w:tcPr>
            <w:tcW w:w="395" w:type="pct"/>
          </w:tcPr>
          <w:p w14:paraId="560ADCF5" w14:textId="77777777" w:rsidR="00E358EF" w:rsidRPr="00FC242E" w:rsidRDefault="00E358EF" w:rsidP="00E358EF">
            <w:pPr>
              <w:rPr>
                <w:sz w:val="20"/>
              </w:rPr>
            </w:pPr>
            <w:r w:rsidRPr="00FC242E">
              <w:rPr>
                <w:sz w:val="20"/>
              </w:rPr>
              <w:t>Atitinka</w:t>
            </w:r>
          </w:p>
        </w:tc>
        <w:tc>
          <w:tcPr>
            <w:tcW w:w="1126" w:type="pct"/>
            <w:vMerge/>
          </w:tcPr>
          <w:p w14:paraId="79CB7CB1" w14:textId="77777777" w:rsidR="00E358EF" w:rsidRPr="00FC242E" w:rsidRDefault="00E358EF" w:rsidP="00E358EF">
            <w:pPr>
              <w:rPr>
                <w:sz w:val="20"/>
              </w:rPr>
            </w:pPr>
          </w:p>
        </w:tc>
      </w:tr>
      <w:tr w:rsidR="00E358EF" w:rsidRPr="00FC242E" w14:paraId="0F00A934" w14:textId="77777777" w:rsidTr="00E358EF">
        <w:tc>
          <w:tcPr>
            <w:tcW w:w="173" w:type="pct"/>
          </w:tcPr>
          <w:p w14:paraId="326036B0" w14:textId="77777777" w:rsidR="00E358EF" w:rsidRPr="00FC242E" w:rsidRDefault="00E358EF" w:rsidP="00E358EF">
            <w:pPr>
              <w:rPr>
                <w:sz w:val="20"/>
              </w:rPr>
            </w:pPr>
            <w:r w:rsidRPr="00FC242E">
              <w:rPr>
                <w:sz w:val="20"/>
              </w:rPr>
              <w:t>10</w:t>
            </w:r>
          </w:p>
        </w:tc>
        <w:tc>
          <w:tcPr>
            <w:tcW w:w="634" w:type="pct"/>
          </w:tcPr>
          <w:p w14:paraId="301ECB6A" w14:textId="77777777" w:rsidR="00E358EF" w:rsidRPr="00FC242E" w:rsidRDefault="00E358EF" w:rsidP="00E358EF">
            <w:pPr>
              <w:tabs>
                <w:tab w:val="num" w:pos="120"/>
              </w:tabs>
              <w:autoSpaceDE w:val="0"/>
              <w:autoSpaceDN w:val="0"/>
              <w:adjustRightInd w:val="0"/>
              <w:rPr>
                <w:b/>
                <w:sz w:val="20"/>
              </w:rPr>
            </w:pPr>
            <w:r w:rsidRPr="00FC242E">
              <w:rPr>
                <w:b/>
                <w:sz w:val="20"/>
              </w:rPr>
              <w:t>Žaliavų valdymas</w:t>
            </w:r>
          </w:p>
          <w:p w14:paraId="286E744E" w14:textId="77777777" w:rsidR="00E358EF" w:rsidRPr="00FC242E" w:rsidRDefault="00E358EF" w:rsidP="00E358EF">
            <w:pPr>
              <w:tabs>
                <w:tab w:val="num" w:pos="461"/>
              </w:tabs>
              <w:autoSpaceDE w:val="0"/>
              <w:autoSpaceDN w:val="0"/>
              <w:adjustRightInd w:val="0"/>
              <w:rPr>
                <w:sz w:val="20"/>
              </w:rPr>
            </w:pPr>
            <w:r w:rsidRPr="00FC242E">
              <w:rPr>
                <w:color w:val="000000"/>
                <w:sz w:val="20"/>
              </w:rPr>
              <w:t xml:space="preserve">Poveikių apkinkai ir </w:t>
            </w:r>
            <w:proofErr w:type="spellStart"/>
            <w:r w:rsidRPr="00FC242E">
              <w:rPr>
                <w:color w:val="000000"/>
                <w:sz w:val="20"/>
              </w:rPr>
              <w:t>toksikologinių</w:t>
            </w:r>
            <w:proofErr w:type="spellEnd"/>
            <w:r w:rsidRPr="00FC242E">
              <w:rPr>
                <w:color w:val="000000"/>
                <w:sz w:val="20"/>
              </w:rPr>
              <w:t xml:space="preserve"> poveikių valdymas</w:t>
            </w:r>
          </w:p>
        </w:tc>
        <w:tc>
          <w:tcPr>
            <w:tcW w:w="901" w:type="pct"/>
          </w:tcPr>
          <w:p w14:paraId="3070A329" w14:textId="77777777" w:rsidR="00E358EF" w:rsidRPr="00FC242E" w:rsidRDefault="00E358EF" w:rsidP="00E358EF">
            <w:pPr>
              <w:rPr>
                <w:sz w:val="20"/>
              </w:rPr>
            </w:pPr>
          </w:p>
        </w:tc>
        <w:tc>
          <w:tcPr>
            <w:tcW w:w="1341" w:type="pct"/>
          </w:tcPr>
          <w:p w14:paraId="6C30390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25 GPGB yra kaip galima labiau sumažinti išmetamų teršalų poveikį aplinkai, užtikrinant, kad naudojamos žaliavos turėtų patį mažiausią poveikį aplinkai.</w:t>
            </w:r>
          </w:p>
        </w:tc>
        <w:tc>
          <w:tcPr>
            <w:tcW w:w="430" w:type="pct"/>
          </w:tcPr>
          <w:p w14:paraId="1108B948" w14:textId="77777777" w:rsidR="00E358EF" w:rsidRPr="00FC242E" w:rsidRDefault="00E358EF" w:rsidP="00E358EF">
            <w:pPr>
              <w:autoSpaceDE w:val="0"/>
              <w:autoSpaceDN w:val="0"/>
              <w:adjustRightInd w:val="0"/>
              <w:rPr>
                <w:b/>
                <w:bCs/>
                <w:sz w:val="20"/>
                <w:lang w:eastAsia="ru-RU"/>
              </w:rPr>
            </w:pPr>
          </w:p>
        </w:tc>
        <w:tc>
          <w:tcPr>
            <w:tcW w:w="395" w:type="pct"/>
          </w:tcPr>
          <w:p w14:paraId="16B8BCD3" w14:textId="77777777" w:rsidR="00E358EF" w:rsidRPr="00FC242E" w:rsidRDefault="00E358EF" w:rsidP="00E358EF">
            <w:pPr>
              <w:rPr>
                <w:sz w:val="20"/>
              </w:rPr>
            </w:pPr>
            <w:r w:rsidRPr="00FC242E">
              <w:rPr>
                <w:sz w:val="20"/>
              </w:rPr>
              <w:t>Atitinka</w:t>
            </w:r>
          </w:p>
        </w:tc>
        <w:tc>
          <w:tcPr>
            <w:tcW w:w="1126" w:type="pct"/>
          </w:tcPr>
          <w:p w14:paraId="4830B0EF" w14:textId="77777777" w:rsidR="00E358EF" w:rsidRPr="00FC242E" w:rsidRDefault="00E358EF" w:rsidP="00E358EF">
            <w:pPr>
              <w:rPr>
                <w:sz w:val="20"/>
              </w:rPr>
            </w:pPr>
            <w:r w:rsidRPr="00FC242E">
              <w:rPr>
                <w:sz w:val="20"/>
              </w:rPr>
              <w:t xml:space="preserve">Didžiąją dalį medžiagų tiekia užsakovai. Kitos naudojamos medžiagos parenkamos ir suderinamos su užsakovu. </w:t>
            </w:r>
          </w:p>
        </w:tc>
      </w:tr>
      <w:tr w:rsidR="00E358EF" w:rsidRPr="00FC242E" w14:paraId="089DBDEB" w14:textId="77777777" w:rsidTr="00E358EF">
        <w:tc>
          <w:tcPr>
            <w:tcW w:w="173" w:type="pct"/>
          </w:tcPr>
          <w:p w14:paraId="2767E458" w14:textId="77777777" w:rsidR="00E358EF" w:rsidRPr="00FC242E" w:rsidRDefault="00E358EF" w:rsidP="00E358EF">
            <w:pPr>
              <w:rPr>
                <w:sz w:val="20"/>
              </w:rPr>
            </w:pPr>
          </w:p>
        </w:tc>
        <w:tc>
          <w:tcPr>
            <w:tcW w:w="634" w:type="pct"/>
          </w:tcPr>
          <w:p w14:paraId="57AFBD23" w14:textId="77777777" w:rsidR="00E358EF" w:rsidRPr="00FC242E" w:rsidRDefault="00E358EF" w:rsidP="00E358EF">
            <w:pPr>
              <w:rPr>
                <w:sz w:val="20"/>
              </w:rPr>
            </w:pPr>
            <w:r w:rsidRPr="00FC242E">
              <w:rPr>
                <w:color w:val="000000"/>
                <w:sz w:val="20"/>
              </w:rPr>
              <w:t>Žaliavų sunaudojimo mažinimas</w:t>
            </w:r>
          </w:p>
        </w:tc>
        <w:tc>
          <w:tcPr>
            <w:tcW w:w="901" w:type="pct"/>
          </w:tcPr>
          <w:p w14:paraId="0BF7D843" w14:textId="77777777" w:rsidR="00E358EF" w:rsidRPr="00FC242E" w:rsidRDefault="00E358EF" w:rsidP="00E358EF">
            <w:pPr>
              <w:rPr>
                <w:sz w:val="20"/>
              </w:rPr>
            </w:pPr>
          </w:p>
        </w:tc>
        <w:tc>
          <w:tcPr>
            <w:tcW w:w="1341" w:type="pct"/>
          </w:tcPr>
          <w:p w14:paraId="3E302F1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26 GPGB yra kaip galima labiau mažinti žaliavų sunaudojimą vienu ar keliais iš toliau nurodomų būdų:</w:t>
            </w:r>
          </w:p>
          <w:p w14:paraId="598AB03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automatizuotų maišymo sistemų naudojimas</w:t>
            </w:r>
          </w:p>
        </w:tc>
        <w:tc>
          <w:tcPr>
            <w:tcW w:w="430" w:type="pct"/>
          </w:tcPr>
          <w:p w14:paraId="3897E0D0" w14:textId="77777777" w:rsidR="00E358EF" w:rsidRPr="00FC242E" w:rsidRDefault="00E358EF" w:rsidP="00E358EF">
            <w:pPr>
              <w:autoSpaceDE w:val="0"/>
              <w:autoSpaceDN w:val="0"/>
              <w:adjustRightInd w:val="0"/>
              <w:rPr>
                <w:b/>
                <w:bCs/>
                <w:sz w:val="20"/>
                <w:lang w:eastAsia="ru-RU"/>
              </w:rPr>
            </w:pPr>
          </w:p>
        </w:tc>
        <w:tc>
          <w:tcPr>
            <w:tcW w:w="395" w:type="pct"/>
          </w:tcPr>
          <w:p w14:paraId="35985E6F" w14:textId="77777777" w:rsidR="00E358EF" w:rsidRPr="00FC242E" w:rsidRDefault="00E358EF" w:rsidP="00E358EF">
            <w:pPr>
              <w:rPr>
                <w:sz w:val="20"/>
              </w:rPr>
            </w:pPr>
            <w:r w:rsidRPr="00FC242E">
              <w:rPr>
                <w:sz w:val="20"/>
              </w:rPr>
              <w:t>Atitinka</w:t>
            </w:r>
          </w:p>
        </w:tc>
        <w:tc>
          <w:tcPr>
            <w:tcW w:w="1126" w:type="pct"/>
          </w:tcPr>
          <w:p w14:paraId="316B9E1E" w14:textId="77777777" w:rsidR="00E358EF" w:rsidRPr="00FC242E" w:rsidRDefault="00E358EF" w:rsidP="00E358EF">
            <w:pPr>
              <w:rPr>
                <w:sz w:val="20"/>
              </w:rPr>
            </w:pPr>
            <w:r w:rsidRPr="00FC242E">
              <w:rPr>
                <w:sz w:val="20"/>
              </w:rPr>
              <w:t>Dažymo kamerose naudojama automatinė dažymo medžiagų komponentų maišymo įranga.</w:t>
            </w:r>
          </w:p>
        </w:tc>
      </w:tr>
      <w:tr w:rsidR="00E358EF" w:rsidRPr="00FC242E" w14:paraId="18E65184" w14:textId="77777777" w:rsidTr="00E358EF">
        <w:tc>
          <w:tcPr>
            <w:tcW w:w="173" w:type="pct"/>
          </w:tcPr>
          <w:p w14:paraId="268B8BC2" w14:textId="77777777" w:rsidR="00E358EF" w:rsidRPr="00FC242E" w:rsidRDefault="00E358EF" w:rsidP="00E358EF">
            <w:pPr>
              <w:rPr>
                <w:sz w:val="20"/>
              </w:rPr>
            </w:pPr>
          </w:p>
        </w:tc>
        <w:tc>
          <w:tcPr>
            <w:tcW w:w="634" w:type="pct"/>
          </w:tcPr>
          <w:p w14:paraId="527D4B78" w14:textId="77777777" w:rsidR="00E358EF" w:rsidRPr="00FC242E" w:rsidRDefault="00E358EF" w:rsidP="00E358EF">
            <w:pPr>
              <w:rPr>
                <w:sz w:val="20"/>
              </w:rPr>
            </w:pPr>
          </w:p>
        </w:tc>
        <w:tc>
          <w:tcPr>
            <w:tcW w:w="901" w:type="pct"/>
          </w:tcPr>
          <w:p w14:paraId="2BC52B10" w14:textId="77777777" w:rsidR="00E358EF" w:rsidRPr="00FC242E" w:rsidRDefault="00E358EF" w:rsidP="00E358EF">
            <w:pPr>
              <w:rPr>
                <w:sz w:val="20"/>
              </w:rPr>
            </w:pPr>
          </w:p>
        </w:tc>
        <w:tc>
          <w:tcPr>
            <w:tcW w:w="1341" w:type="pct"/>
          </w:tcPr>
          <w:p w14:paraId="4611D0F1"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antrinis grąžintų rašalų arba dangų panaudojimas</w:t>
            </w:r>
          </w:p>
        </w:tc>
        <w:tc>
          <w:tcPr>
            <w:tcW w:w="430" w:type="pct"/>
          </w:tcPr>
          <w:p w14:paraId="34897602" w14:textId="77777777" w:rsidR="00E358EF" w:rsidRPr="00FC242E" w:rsidRDefault="00E358EF" w:rsidP="00E358EF">
            <w:pPr>
              <w:autoSpaceDE w:val="0"/>
              <w:autoSpaceDN w:val="0"/>
              <w:adjustRightInd w:val="0"/>
              <w:rPr>
                <w:b/>
                <w:bCs/>
                <w:sz w:val="20"/>
                <w:lang w:eastAsia="ru-RU"/>
              </w:rPr>
            </w:pPr>
          </w:p>
        </w:tc>
        <w:tc>
          <w:tcPr>
            <w:tcW w:w="395" w:type="pct"/>
          </w:tcPr>
          <w:p w14:paraId="1880F702" w14:textId="77777777" w:rsidR="00E358EF" w:rsidRPr="00FC242E" w:rsidRDefault="00E358EF" w:rsidP="00E358EF">
            <w:pPr>
              <w:rPr>
                <w:sz w:val="20"/>
              </w:rPr>
            </w:pPr>
            <w:r w:rsidRPr="00FC242E">
              <w:rPr>
                <w:sz w:val="20"/>
              </w:rPr>
              <w:t>Atitinka</w:t>
            </w:r>
          </w:p>
        </w:tc>
        <w:tc>
          <w:tcPr>
            <w:tcW w:w="1126" w:type="pct"/>
          </w:tcPr>
          <w:p w14:paraId="2690B7C2" w14:textId="77777777" w:rsidR="00E358EF" w:rsidRPr="00FC242E" w:rsidRDefault="00E358EF" w:rsidP="00E358EF">
            <w:pPr>
              <w:rPr>
                <w:sz w:val="20"/>
              </w:rPr>
            </w:pPr>
            <w:r w:rsidRPr="00FC242E">
              <w:rPr>
                <w:sz w:val="20"/>
              </w:rPr>
              <w:t>Dažymo įrangos valymui naudoti tirpikliai regeneruojami ir naudojami kelis kartus.</w:t>
            </w:r>
          </w:p>
        </w:tc>
      </w:tr>
      <w:tr w:rsidR="00E358EF" w:rsidRPr="00FC242E" w14:paraId="06ADDF34" w14:textId="77777777" w:rsidTr="00E358EF">
        <w:tc>
          <w:tcPr>
            <w:tcW w:w="173" w:type="pct"/>
          </w:tcPr>
          <w:p w14:paraId="56D1E5BB" w14:textId="77777777" w:rsidR="00E358EF" w:rsidRPr="00FC242E" w:rsidRDefault="00E358EF" w:rsidP="00E358EF">
            <w:pPr>
              <w:rPr>
                <w:sz w:val="20"/>
              </w:rPr>
            </w:pPr>
          </w:p>
        </w:tc>
        <w:tc>
          <w:tcPr>
            <w:tcW w:w="634" w:type="pct"/>
          </w:tcPr>
          <w:p w14:paraId="4D671A4A" w14:textId="77777777" w:rsidR="00E358EF" w:rsidRPr="00FC242E" w:rsidRDefault="00E358EF" w:rsidP="00E358EF">
            <w:pPr>
              <w:rPr>
                <w:sz w:val="20"/>
              </w:rPr>
            </w:pPr>
          </w:p>
        </w:tc>
        <w:tc>
          <w:tcPr>
            <w:tcW w:w="901" w:type="pct"/>
          </w:tcPr>
          <w:p w14:paraId="07685D2E" w14:textId="77777777" w:rsidR="00E358EF" w:rsidRPr="00FC242E" w:rsidRDefault="00E358EF" w:rsidP="00E358EF">
            <w:pPr>
              <w:rPr>
                <w:sz w:val="20"/>
              </w:rPr>
            </w:pPr>
          </w:p>
        </w:tc>
        <w:tc>
          <w:tcPr>
            <w:tcW w:w="1341" w:type="pct"/>
          </w:tcPr>
          <w:p w14:paraId="49CB6E7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 tiesioginis rašalų arba dangų tiekimas vamzdžiais iš saugyklų</w:t>
            </w:r>
          </w:p>
        </w:tc>
        <w:tc>
          <w:tcPr>
            <w:tcW w:w="430" w:type="pct"/>
          </w:tcPr>
          <w:p w14:paraId="1C590939" w14:textId="77777777" w:rsidR="00E358EF" w:rsidRPr="00FC242E" w:rsidRDefault="00E358EF" w:rsidP="00E358EF">
            <w:pPr>
              <w:autoSpaceDE w:val="0"/>
              <w:autoSpaceDN w:val="0"/>
              <w:adjustRightInd w:val="0"/>
              <w:rPr>
                <w:b/>
                <w:bCs/>
                <w:sz w:val="20"/>
                <w:lang w:eastAsia="ru-RU"/>
              </w:rPr>
            </w:pPr>
          </w:p>
        </w:tc>
        <w:tc>
          <w:tcPr>
            <w:tcW w:w="395" w:type="pct"/>
          </w:tcPr>
          <w:p w14:paraId="1EC38236" w14:textId="77777777" w:rsidR="00E358EF" w:rsidRPr="00FC242E" w:rsidRDefault="00E358EF" w:rsidP="00E358EF">
            <w:pPr>
              <w:rPr>
                <w:sz w:val="20"/>
              </w:rPr>
            </w:pPr>
            <w:r w:rsidRPr="00FC242E">
              <w:rPr>
                <w:sz w:val="20"/>
              </w:rPr>
              <w:t>Atitinka</w:t>
            </w:r>
          </w:p>
        </w:tc>
        <w:tc>
          <w:tcPr>
            <w:tcW w:w="1126" w:type="pct"/>
            <w:vMerge w:val="restart"/>
          </w:tcPr>
          <w:p w14:paraId="4D67156D" w14:textId="77777777" w:rsidR="00E358EF" w:rsidRPr="00FC242E" w:rsidRDefault="00E358EF" w:rsidP="00E358EF">
            <w:pPr>
              <w:rPr>
                <w:sz w:val="20"/>
              </w:rPr>
            </w:pPr>
            <w:r w:rsidRPr="00FC242E">
              <w:rPr>
                <w:sz w:val="20"/>
              </w:rPr>
              <w:t>Dažymo medžiagos mobiliais siurbliais ir žarnomis tiekiamos į dažymo vietą.</w:t>
            </w:r>
          </w:p>
        </w:tc>
      </w:tr>
      <w:tr w:rsidR="00E358EF" w:rsidRPr="00FC242E" w14:paraId="16470868" w14:textId="77777777" w:rsidTr="00E358EF">
        <w:tc>
          <w:tcPr>
            <w:tcW w:w="173" w:type="pct"/>
          </w:tcPr>
          <w:p w14:paraId="575870E2" w14:textId="77777777" w:rsidR="00E358EF" w:rsidRPr="00FC242E" w:rsidRDefault="00E358EF" w:rsidP="00E358EF">
            <w:pPr>
              <w:rPr>
                <w:sz w:val="20"/>
              </w:rPr>
            </w:pPr>
          </w:p>
        </w:tc>
        <w:tc>
          <w:tcPr>
            <w:tcW w:w="634" w:type="pct"/>
          </w:tcPr>
          <w:p w14:paraId="76EF6145" w14:textId="77777777" w:rsidR="00E358EF" w:rsidRPr="00FC242E" w:rsidRDefault="00E358EF" w:rsidP="00E358EF">
            <w:pPr>
              <w:rPr>
                <w:sz w:val="20"/>
              </w:rPr>
            </w:pPr>
          </w:p>
        </w:tc>
        <w:tc>
          <w:tcPr>
            <w:tcW w:w="901" w:type="pct"/>
          </w:tcPr>
          <w:p w14:paraId="587385BB" w14:textId="77777777" w:rsidR="00E358EF" w:rsidRPr="00FC242E" w:rsidRDefault="00E358EF" w:rsidP="00E358EF">
            <w:pPr>
              <w:rPr>
                <w:sz w:val="20"/>
              </w:rPr>
            </w:pPr>
          </w:p>
        </w:tc>
        <w:tc>
          <w:tcPr>
            <w:tcW w:w="1341" w:type="pct"/>
          </w:tcPr>
          <w:p w14:paraId="62DE45E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 tiesioginis tirpiklių tiekimas vamzdžiais iš saugyklų</w:t>
            </w:r>
          </w:p>
        </w:tc>
        <w:tc>
          <w:tcPr>
            <w:tcW w:w="430" w:type="pct"/>
          </w:tcPr>
          <w:p w14:paraId="042C8923" w14:textId="77777777" w:rsidR="00E358EF" w:rsidRPr="00FC242E" w:rsidRDefault="00E358EF" w:rsidP="00E358EF">
            <w:pPr>
              <w:autoSpaceDE w:val="0"/>
              <w:autoSpaceDN w:val="0"/>
              <w:adjustRightInd w:val="0"/>
              <w:rPr>
                <w:b/>
                <w:bCs/>
                <w:sz w:val="20"/>
                <w:lang w:eastAsia="ru-RU"/>
              </w:rPr>
            </w:pPr>
          </w:p>
        </w:tc>
        <w:tc>
          <w:tcPr>
            <w:tcW w:w="395" w:type="pct"/>
          </w:tcPr>
          <w:p w14:paraId="3B95AB81" w14:textId="77777777" w:rsidR="00E358EF" w:rsidRPr="00FC242E" w:rsidRDefault="00E358EF" w:rsidP="00E358EF">
            <w:pPr>
              <w:rPr>
                <w:sz w:val="20"/>
              </w:rPr>
            </w:pPr>
            <w:r w:rsidRPr="00FC242E">
              <w:rPr>
                <w:sz w:val="20"/>
              </w:rPr>
              <w:t>Atitinka</w:t>
            </w:r>
          </w:p>
        </w:tc>
        <w:tc>
          <w:tcPr>
            <w:tcW w:w="1126" w:type="pct"/>
            <w:vMerge/>
          </w:tcPr>
          <w:p w14:paraId="77E138A5" w14:textId="77777777" w:rsidR="00E358EF" w:rsidRPr="00FC242E" w:rsidRDefault="00E358EF" w:rsidP="00E358EF">
            <w:pPr>
              <w:rPr>
                <w:sz w:val="20"/>
              </w:rPr>
            </w:pPr>
          </w:p>
        </w:tc>
      </w:tr>
      <w:tr w:rsidR="00E358EF" w:rsidRPr="00FC242E" w14:paraId="1DCC60E7" w14:textId="77777777" w:rsidTr="00E358EF">
        <w:tc>
          <w:tcPr>
            <w:tcW w:w="173" w:type="pct"/>
          </w:tcPr>
          <w:p w14:paraId="3E1A3800" w14:textId="77777777" w:rsidR="00E358EF" w:rsidRPr="00FC242E" w:rsidRDefault="00E358EF" w:rsidP="00E358EF">
            <w:pPr>
              <w:rPr>
                <w:sz w:val="20"/>
              </w:rPr>
            </w:pPr>
          </w:p>
        </w:tc>
        <w:tc>
          <w:tcPr>
            <w:tcW w:w="634" w:type="pct"/>
          </w:tcPr>
          <w:p w14:paraId="0EE33703" w14:textId="77777777" w:rsidR="00E358EF" w:rsidRPr="00FC242E" w:rsidRDefault="00E358EF" w:rsidP="00E358EF">
            <w:pPr>
              <w:rPr>
                <w:sz w:val="20"/>
              </w:rPr>
            </w:pPr>
          </w:p>
        </w:tc>
        <w:tc>
          <w:tcPr>
            <w:tcW w:w="901" w:type="pct"/>
          </w:tcPr>
          <w:p w14:paraId="3DC22DDB" w14:textId="77777777" w:rsidR="00E358EF" w:rsidRPr="00FC242E" w:rsidRDefault="00E358EF" w:rsidP="00E358EF">
            <w:pPr>
              <w:rPr>
                <w:sz w:val="20"/>
              </w:rPr>
            </w:pPr>
          </w:p>
        </w:tc>
        <w:tc>
          <w:tcPr>
            <w:tcW w:w="1341" w:type="pct"/>
          </w:tcPr>
          <w:p w14:paraId="5D65F42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 dažymas partijomis/spalvų grupavimas</w:t>
            </w:r>
          </w:p>
        </w:tc>
        <w:tc>
          <w:tcPr>
            <w:tcW w:w="430" w:type="pct"/>
          </w:tcPr>
          <w:p w14:paraId="2B53CACB" w14:textId="77777777" w:rsidR="00E358EF" w:rsidRPr="00FC242E" w:rsidRDefault="00E358EF" w:rsidP="00E358EF">
            <w:pPr>
              <w:autoSpaceDE w:val="0"/>
              <w:autoSpaceDN w:val="0"/>
              <w:adjustRightInd w:val="0"/>
              <w:rPr>
                <w:b/>
                <w:bCs/>
                <w:sz w:val="20"/>
                <w:lang w:eastAsia="ru-RU"/>
              </w:rPr>
            </w:pPr>
          </w:p>
        </w:tc>
        <w:tc>
          <w:tcPr>
            <w:tcW w:w="395" w:type="pct"/>
          </w:tcPr>
          <w:p w14:paraId="48978CB0" w14:textId="77777777" w:rsidR="00E358EF" w:rsidRPr="00FC242E" w:rsidRDefault="00E358EF" w:rsidP="00E358EF">
            <w:pPr>
              <w:rPr>
                <w:sz w:val="20"/>
              </w:rPr>
            </w:pPr>
            <w:r w:rsidRPr="00FC242E">
              <w:rPr>
                <w:sz w:val="20"/>
              </w:rPr>
              <w:t>Atitinka</w:t>
            </w:r>
          </w:p>
        </w:tc>
        <w:tc>
          <w:tcPr>
            <w:tcW w:w="1126" w:type="pct"/>
          </w:tcPr>
          <w:p w14:paraId="78FD0597" w14:textId="77777777" w:rsidR="00E358EF" w:rsidRPr="00FC242E" w:rsidRDefault="00E358EF" w:rsidP="00E358EF">
            <w:pPr>
              <w:rPr>
                <w:sz w:val="20"/>
              </w:rPr>
            </w:pPr>
            <w:r w:rsidRPr="00FC242E">
              <w:rPr>
                <w:sz w:val="20"/>
              </w:rPr>
              <w:t>Dažoma pagal su užsakovu suderintą ir dažymo medžiagų gamintojo nustatytą technologiją ir keliais sluoksniais, derinant spalvas.</w:t>
            </w:r>
          </w:p>
        </w:tc>
      </w:tr>
      <w:tr w:rsidR="00E358EF" w:rsidRPr="00FC242E" w14:paraId="77E0B089" w14:textId="77777777" w:rsidTr="00E358EF">
        <w:tc>
          <w:tcPr>
            <w:tcW w:w="173" w:type="pct"/>
          </w:tcPr>
          <w:p w14:paraId="44AE38E3" w14:textId="77777777" w:rsidR="00E358EF" w:rsidRPr="00FC242E" w:rsidRDefault="00E358EF" w:rsidP="00E358EF">
            <w:pPr>
              <w:rPr>
                <w:sz w:val="20"/>
              </w:rPr>
            </w:pPr>
          </w:p>
        </w:tc>
        <w:tc>
          <w:tcPr>
            <w:tcW w:w="634" w:type="pct"/>
          </w:tcPr>
          <w:p w14:paraId="6AC9346E" w14:textId="77777777" w:rsidR="00E358EF" w:rsidRPr="00FC242E" w:rsidRDefault="00E358EF" w:rsidP="00E358EF">
            <w:pPr>
              <w:rPr>
                <w:sz w:val="20"/>
              </w:rPr>
            </w:pPr>
          </w:p>
        </w:tc>
        <w:tc>
          <w:tcPr>
            <w:tcW w:w="901" w:type="pct"/>
          </w:tcPr>
          <w:p w14:paraId="43ED433E" w14:textId="77777777" w:rsidR="00E358EF" w:rsidRPr="00FC242E" w:rsidRDefault="00E358EF" w:rsidP="00E358EF">
            <w:pPr>
              <w:rPr>
                <w:sz w:val="20"/>
              </w:rPr>
            </w:pPr>
          </w:p>
        </w:tc>
        <w:tc>
          <w:tcPr>
            <w:tcW w:w="1341" w:type="pct"/>
          </w:tcPr>
          <w:p w14:paraId="00396EEE"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6- dažymo sistemų valymas</w:t>
            </w:r>
          </w:p>
        </w:tc>
        <w:tc>
          <w:tcPr>
            <w:tcW w:w="430" w:type="pct"/>
          </w:tcPr>
          <w:p w14:paraId="366145ED" w14:textId="77777777" w:rsidR="00E358EF" w:rsidRPr="00FC242E" w:rsidRDefault="00E358EF" w:rsidP="00E358EF">
            <w:pPr>
              <w:autoSpaceDE w:val="0"/>
              <w:autoSpaceDN w:val="0"/>
              <w:adjustRightInd w:val="0"/>
              <w:rPr>
                <w:b/>
                <w:bCs/>
                <w:sz w:val="20"/>
                <w:lang w:eastAsia="ru-RU"/>
              </w:rPr>
            </w:pPr>
          </w:p>
        </w:tc>
        <w:tc>
          <w:tcPr>
            <w:tcW w:w="395" w:type="pct"/>
          </w:tcPr>
          <w:p w14:paraId="4CC4680B" w14:textId="77777777" w:rsidR="00E358EF" w:rsidRPr="00FC242E" w:rsidRDefault="00E358EF" w:rsidP="00E358EF">
            <w:pPr>
              <w:rPr>
                <w:sz w:val="20"/>
              </w:rPr>
            </w:pPr>
            <w:r w:rsidRPr="00FC242E">
              <w:rPr>
                <w:sz w:val="20"/>
              </w:rPr>
              <w:t>Atitinka</w:t>
            </w:r>
          </w:p>
        </w:tc>
        <w:tc>
          <w:tcPr>
            <w:tcW w:w="1126" w:type="pct"/>
          </w:tcPr>
          <w:p w14:paraId="25D85925" w14:textId="77777777" w:rsidR="00E358EF" w:rsidRPr="00FC242E" w:rsidRDefault="00E358EF" w:rsidP="00E358EF">
            <w:pPr>
              <w:rPr>
                <w:sz w:val="20"/>
              </w:rPr>
            </w:pPr>
            <w:r w:rsidRPr="00FC242E">
              <w:rPr>
                <w:sz w:val="20"/>
              </w:rPr>
              <w:t>Visa dažymo įranga valoma atsižvelgiant į dažymo medžiagų savybes ir gamintojo rekomendacijas.</w:t>
            </w:r>
          </w:p>
        </w:tc>
      </w:tr>
      <w:tr w:rsidR="00E358EF" w:rsidRPr="00FC242E" w14:paraId="7E4A4044" w14:textId="77777777" w:rsidTr="00E358EF">
        <w:tc>
          <w:tcPr>
            <w:tcW w:w="173" w:type="pct"/>
          </w:tcPr>
          <w:p w14:paraId="01E17EA5" w14:textId="77777777" w:rsidR="00E358EF" w:rsidRPr="00FC242E" w:rsidRDefault="00E358EF" w:rsidP="00E358EF">
            <w:pPr>
              <w:rPr>
                <w:sz w:val="20"/>
              </w:rPr>
            </w:pPr>
            <w:r w:rsidRPr="00FC242E">
              <w:rPr>
                <w:sz w:val="20"/>
              </w:rPr>
              <w:t>11</w:t>
            </w:r>
          </w:p>
        </w:tc>
        <w:tc>
          <w:tcPr>
            <w:tcW w:w="634" w:type="pct"/>
          </w:tcPr>
          <w:p w14:paraId="42C4319E" w14:textId="77777777" w:rsidR="00E358EF" w:rsidRPr="00FC242E" w:rsidRDefault="00E358EF" w:rsidP="00E358EF">
            <w:pPr>
              <w:rPr>
                <w:sz w:val="20"/>
              </w:rPr>
            </w:pPr>
            <w:r w:rsidRPr="00FC242E">
              <w:rPr>
                <w:b/>
                <w:sz w:val="20"/>
              </w:rPr>
              <w:t>Paviršių dengimo sistemos, dengimo ir džiovinimo/ polimerizacijos būdai</w:t>
            </w:r>
          </w:p>
        </w:tc>
        <w:tc>
          <w:tcPr>
            <w:tcW w:w="901" w:type="pct"/>
          </w:tcPr>
          <w:p w14:paraId="7BB064A5" w14:textId="77777777" w:rsidR="00E358EF" w:rsidRPr="00FC242E" w:rsidRDefault="00E358EF" w:rsidP="00E358EF">
            <w:pPr>
              <w:rPr>
                <w:sz w:val="20"/>
              </w:rPr>
            </w:pPr>
          </w:p>
        </w:tc>
        <w:tc>
          <w:tcPr>
            <w:tcW w:w="1341" w:type="pct"/>
          </w:tcPr>
          <w:p w14:paraId="3912148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28. Parenkant paviršių apdorojimo procesą(-</w:t>
            </w:r>
            <w:proofErr w:type="spellStart"/>
            <w:r w:rsidRPr="00FC242E">
              <w:rPr>
                <w:color w:val="000000"/>
                <w:sz w:val="20"/>
              </w:rPr>
              <w:t>us</w:t>
            </w:r>
            <w:proofErr w:type="spellEnd"/>
            <w:r w:rsidRPr="00FC242E">
              <w:rPr>
                <w:color w:val="000000"/>
                <w:sz w:val="20"/>
              </w:rPr>
              <w:t>) (įskaitant džiovinimą/polimerizaciją) naujai gamyklai arba modernizuojant veikiančią gamyklą, GPGB yra pasirinkti sistemą, kuri:</w:t>
            </w:r>
          </w:p>
        </w:tc>
        <w:tc>
          <w:tcPr>
            <w:tcW w:w="430" w:type="pct"/>
          </w:tcPr>
          <w:p w14:paraId="05A9C820" w14:textId="77777777" w:rsidR="00E358EF" w:rsidRPr="00FC242E" w:rsidRDefault="00E358EF" w:rsidP="00E358EF">
            <w:pPr>
              <w:autoSpaceDE w:val="0"/>
              <w:autoSpaceDN w:val="0"/>
              <w:adjustRightInd w:val="0"/>
              <w:rPr>
                <w:b/>
                <w:bCs/>
                <w:sz w:val="20"/>
                <w:lang w:eastAsia="ru-RU"/>
              </w:rPr>
            </w:pPr>
          </w:p>
        </w:tc>
        <w:tc>
          <w:tcPr>
            <w:tcW w:w="395" w:type="pct"/>
            <w:vMerge w:val="restart"/>
          </w:tcPr>
          <w:p w14:paraId="5D6F21A1" w14:textId="77777777" w:rsidR="00E358EF" w:rsidRPr="00FC242E" w:rsidRDefault="00E358EF" w:rsidP="00E358EF">
            <w:pPr>
              <w:rPr>
                <w:sz w:val="20"/>
              </w:rPr>
            </w:pPr>
            <w:r w:rsidRPr="00FC242E">
              <w:rPr>
                <w:sz w:val="20"/>
              </w:rPr>
              <w:t>Atitinka</w:t>
            </w:r>
          </w:p>
        </w:tc>
        <w:tc>
          <w:tcPr>
            <w:tcW w:w="1126" w:type="pct"/>
            <w:vMerge w:val="restart"/>
          </w:tcPr>
          <w:p w14:paraId="0B6A0B90" w14:textId="77777777" w:rsidR="00E358EF" w:rsidRPr="00FC242E" w:rsidRDefault="00E358EF" w:rsidP="00E358EF">
            <w:pPr>
              <w:rPr>
                <w:sz w:val="20"/>
              </w:rPr>
            </w:pPr>
            <w:r w:rsidRPr="00FC242E">
              <w:rPr>
                <w:sz w:val="20"/>
              </w:rPr>
              <w:t xml:space="preserve">Naudojama beorio dažymo įranga, efektyvūs dažymo purkštukai. Dalis dažymo darbų atliekama dažymo kamerose ir patalpose, kuriose geriausiai užtikrinamas dažymo </w:t>
            </w:r>
            <w:r w:rsidRPr="00FC242E">
              <w:rPr>
                <w:sz w:val="20"/>
              </w:rPr>
              <w:lastRenderedPageBreak/>
              <w:t>darbams reikalingas mikroklimatas. Plaukiojančiuose dokuose papildomai naudojamos vėjo uždangos. Krantinėse dažymo zonos lokalizuojamos uždangomis ir plėvele. Tokiu būdu stengiamasi užtikrinti dažymo darbams reikalingas sąlygas ir geresnę darbų kokybę, sumažinti broko ir darbų perdarymo atvejus, dažymo medžiagų sąnaudas ir nuostolius, atitinkamai ir LOJ emisijas į aplinkos orą.</w:t>
            </w:r>
          </w:p>
        </w:tc>
      </w:tr>
      <w:tr w:rsidR="00E358EF" w:rsidRPr="00FC242E" w14:paraId="7CCCB94A" w14:textId="77777777" w:rsidTr="00E358EF">
        <w:tc>
          <w:tcPr>
            <w:tcW w:w="173" w:type="pct"/>
          </w:tcPr>
          <w:p w14:paraId="0190704F" w14:textId="77777777" w:rsidR="00E358EF" w:rsidRPr="00FC242E" w:rsidRDefault="00E358EF" w:rsidP="00E358EF">
            <w:pPr>
              <w:rPr>
                <w:sz w:val="20"/>
              </w:rPr>
            </w:pPr>
          </w:p>
        </w:tc>
        <w:tc>
          <w:tcPr>
            <w:tcW w:w="634" w:type="pct"/>
          </w:tcPr>
          <w:p w14:paraId="1D314711" w14:textId="77777777" w:rsidR="00E358EF" w:rsidRPr="00FC242E" w:rsidRDefault="00E358EF" w:rsidP="00E358EF">
            <w:pPr>
              <w:rPr>
                <w:sz w:val="20"/>
              </w:rPr>
            </w:pPr>
          </w:p>
        </w:tc>
        <w:tc>
          <w:tcPr>
            <w:tcW w:w="901" w:type="pct"/>
          </w:tcPr>
          <w:p w14:paraId="06800BC8" w14:textId="77777777" w:rsidR="00E358EF" w:rsidRPr="00FC242E" w:rsidRDefault="00E358EF" w:rsidP="00E358EF">
            <w:pPr>
              <w:rPr>
                <w:sz w:val="20"/>
              </w:rPr>
            </w:pPr>
          </w:p>
        </w:tc>
        <w:tc>
          <w:tcPr>
            <w:tcW w:w="1341" w:type="pct"/>
          </w:tcPr>
          <w:p w14:paraId="7950A3E6"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Kaip galima labiau sumažina: tirpiklių išmetimus, energijos sunaudojimą</w:t>
            </w:r>
          </w:p>
        </w:tc>
        <w:tc>
          <w:tcPr>
            <w:tcW w:w="430" w:type="pct"/>
          </w:tcPr>
          <w:p w14:paraId="25ACA581" w14:textId="77777777" w:rsidR="00E358EF" w:rsidRPr="00FC242E" w:rsidRDefault="00E358EF" w:rsidP="00E358EF">
            <w:pPr>
              <w:autoSpaceDE w:val="0"/>
              <w:autoSpaceDN w:val="0"/>
              <w:adjustRightInd w:val="0"/>
              <w:rPr>
                <w:b/>
                <w:bCs/>
                <w:sz w:val="20"/>
                <w:lang w:eastAsia="ru-RU"/>
              </w:rPr>
            </w:pPr>
          </w:p>
        </w:tc>
        <w:tc>
          <w:tcPr>
            <w:tcW w:w="395" w:type="pct"/>
            <w:vMerge/>
          </w:tcPr>
          <w:p w14:paraId="6B561A28" w14:textId="77777777" w:rsidR="00E358EF" w:rsidRPr="00FC242E" w:rsidRDefault="00E358EF" w:rsidP="00E358EF">
            <w:pPr>
              <w:rPr>
                <w:sz w:val="20"/>
              </w:rPr>
            </w:pPr>
          </w:p>
        </w:tc>
        <w:tc>
          <w:tcPr>
            <w:tcW w:w="1126" w:type="pct"/>
            <w:vMerge/>
          </w:tcPr>
          <w:p w14:paraId="613657A2" w14:textId="77777777" w:rsidR="00E358EF" w:rsidRPr="00FC242E" w:rsidRDefault="00E358EF" w:rsidP="00E358EF">
            <w:pPr>
              <w:rPr>
                <w:sz w:val="20"/>
              </w:rPr>
            </w:pPr>
          </w:p>
        </w:tc>
      </w:tr>
      <w:tr w:rsidR="00E358EF" w:rsidRPr="00FC242E" w14:paraId="433FEDAB" w14:textId="77777777" w:rsidTr="00E358EF">
        <w:tc>
          <w:tcPr>
            <w:tcW w:w="173" w:type="pct"/>
          </w:tcPr>
          <w:p w14:paraId="54ED4B1C" w14:textId="77777777" w:rsidR="00E358EF" w:rsidRPr="00FC242E" w:rsidRDefault="00E358EF" w:rsidP="00E358EF">
            <w:pPr>
              <w:rPr>
                <w:sz w:val="20"/>
              </w:rPr>
            </w:pPr>
          </w:p>
        </w:tc>
        <w:tc>
          <w:tcPr>
            <w:tcW w:w="634" w:type="pct"/>
          </w:tcPr>
          <w:p w14:paraId="2E675B7F" w14:textId="77777777" w:rsidR="00E358EF" w:rsidRPr="00FC242E" w:rsidRDefault="00E358EF" w:rsidP="00E358EF">
            <w:pPr>
              <w:rPr>
                <w:sz w:val="20"/>
              </w:rPr>
            </w:pPr>
          </w:p>
        </w:tc>
        <w:tc>
          <w:tcPr>
            <w:tcW w:w="901" w:type="pct"/>
          </w:tcPr>
          <w:p w14:paraId="4E2DE74F" w14:textId="77777777" w:rsidR="00E358EF" w:rsidRPr="00FC242E" w:rsidRDefault="00E358EF" w:rsidP="00E358EF">
            <w:pPr>
              <w:rPr>
                <w:sz w:val="20"/>
              </w:rPr>
            </w:pPr>
          </w:p>
        </w:tc>
        <w:tc>
          <w:tcPr>
            <w:tcW w:w="1341" w:type="pct"/>
          </w:tcPr>
          <w:p w14:paraId="520FA92D"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didina žaliavų panaudojimo efektyvumą</w:t>
            </w:r>
          </w:p>
        </w:tc>
        <w:tc>
          <w:tcPr>
            <w:tcW w:w="430" w:type="pct"/>
          </w:tcPr>
          <w:p w14:paraId="3DD9F745" w14:textId="77777777" w:rsidR="00E358EF" w:rsidRPr="00FC242E" w:rsidRDefault="00E358EF" w:rsidP="00E358EF">
            <w:pPr>
              <w:autoSpaceDE w:val="0"/>
              <w:autoSpaceDN w:val="0"/>
              <w:adjustRightInd w:val="0"/>
              <w:rPr>
                <w:b/>
                <w:bCs/>
                <w:sz w:val="20"/>
                <w:lang w:eastAsia="ru-RU"/>
              </w:rPr>
            </w:pPr>
          </w:p>
        </w:tc>
        <w:tc>
          <w:tcPr>
            <w:tcW w:w="395" w:type="pct"/>
            <w:vMerge/>
          </w:tcPr>
          <w:p w14:paraId="6DEFD653" w14:textId="77777777" w:rsidR="00E358EF" w:rsidRPr="00FC242E" w:rsidRDefault="00E358EF" w:rsidP="00E358EF">
            <w:pPr>
              <w:rPr>
                <w:sz w:val="20"/>
              </w:rPr>
            </w:pPr>
          </w:p>
        </w:tc>
        <w:tc>
          <w:tcPr>
            <w:tcW w:w="1126" w:type="pct"/>
            <w:vMerge/>
          </w:tcPr>
          <w:p w14:paraId="24FE1A33" w14:textId="77777777" w:rsidR="00E358EF" w:rsidRPr="00FC242E" w:rsidRDefault="00E358EF" w:rsidP="00E358EF">
            <w:pPr>
              <w:rPr>
                <w:sz w:val="20"/>
              </w:rPr>
            </w:pPr>
          </w:p>
        </w:tc>
      </w:tr>
      <w:tr w:rsidR="00E358EF" w:rsidRPr="00FC242E" w14:paraId="6B9207BD" w14:textId="77777777" w:rsidTr="00E358EF">
        <w:tc>
          <w:tcPr>
            <w:tcW w:w="173" w:type="pct"/>
          </w:tcPr>
          <w:p w14:paraId="068D9C7B" w14:textId="77777777" w:rsidR="00E358EF" w:rsidRPr="00FC242E" w:rsidRDefault="00E358EF" w:rsidP="00E358EF">
            <w:pPr>
              <w:rPr>
                <w:sz w:val="20"/>
              </w:rPr>
            </w:pPr>
            <w:r w:rsidRPr="00FC242E">
              <w:rPr>
                <w:sz w:val="20"/>
              </w:rPr>
              <w:t>12</w:t>
            </w:r>
          </w:p>
        </w:tc>
        <w:tc>
          <w:tcPr>
            <w:tcW w:w="634" w:type="pct"/>
          </w:tcPr>
          <w:p w14:paraId="01B8C89E" w14:textId="77777777" w:rsidR="00E358EF" w:rsidRPr="00FC242E" w:rsidRDefault="00E358EF" w:rsidP="00E358EF">
            <w:pPr>
              <w:tabs>
                <w:tab w:val="num" w:pos="120"/>
              </w:tabs>
              <w:autoSpaceDE w:val="0"/>
              <w:autoSpaceDN w:val="0"/>
              <w:adjustRightInd w:val="0"/>
              <w:ind w:left="120" w:hanging="171"/>
              <w:rPr>
                <w:b/>
                <w:sz w:val="20"/>
              </w:rPr>
            </w:pPr>
            <w:r w:rsidRPr="00FC242E">
              <w:rPr>
                <w:b/>
                <w:sz w:val="20"/>
              </w:rPr>
              <w:t>Valymas</w:t>
            </w:r>
          </w:p>
          <w:p w14:paraId="28F51623" w14:textId="77777777" w:rsidR="00E358EF" w:rsidRPr="00FC242E" w:rsidRDefault="00E358EF" w:rsidP="00E358EF">
            <w:pPr>
              <w:tabs>
                <w:tab w:val="num" w:pos="120"/>
              </w:tabs>
              <w:autoSpaceDE w:val="0"/>
              <w:autoSpaceDN w:val="0"/>
              <w:adjustRightInd w:val="0"/>
              <w:ind w:left="120" w:hanging="171"/>
              <w:rPr>
                <w:sz w:val="20"/>
              </w:rPr>
            </w:pPr>
            <w:r w:rsidRPr="00FC242E">
              <w:rPr>
                <w:color w:val="000000"/>
                <w:sz w:val="20"/>
              </w:rPr>
              <w:t>Valymo sistemos</w:t>
            </w:r>
          </w:p>
        </w:tc>
        <w:tc>
          <w:tcPr>
            <w:tcW w:w="901" w:type="pct"/>
          </w:tcPr>
          <w:p w14:paraId="5D5F1428" w14:textId="77777777" w:rsidR="00E358EF" w:rsidRPr="00FC242E" w:rsidRDefault="00E358EF" w:rsidP="00E358EF">
            <w:pPr>
              <w:rPr>
                <w:sz w:val="20"/>
              </w:rPr>
            </w:pPr>
          </w:p>
        </w:tc>
        <w:tc>
          <w:tcPr>
            <w:tcW w:w="1341" w:type="pct"/>
          </w:tcPr>
          <w:p w14:paraId="2395326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29. GPGB yra tausoti žaliavas ir mažinti tirpiklių emisijas, minimizuojant spalvų pakeitimus ir valymą</w:t>
            </w:r>
          </w:p>
        </w:tc>
        <w:tc>
          <w:tcPr>
            <w:tcW w:w="430" w:type="pct"/>
          </w:tcPr>
          <w:p w14:paraId="2DBB542A" w14:textId="77777777" w:rsidR="00E358EF" w:rsidRPr="00FC242E" w:rsidRDefault="00E358EF" w:rsidP="00E358EF">
            <w:pPr>
              <w:autoSpaceDE w:val="0"/>
              <w:autoSpaceDN w:val="0"/>
              <w:adjustRightInd w:val="0"/>
              <w:rPr>
                <w:b/>
                <w:bCs/>
                <w:sz w:val="20"/>
                <w:lang w:eastAsia="ru-RU"/>
              </w:rPr>
            </w:pPr>
          </w:p>
        </w:tc>
        <w:tc>
          <w:tcPr>
            <w:tcW w:w="395" w:type="pct"/>
            <w:vMerge w:val="restart"/>
          </w:tcPr>
          <w:p w14:paraId="06989253" w14:textId="77777777" w:rsidR="00E358EF" w:rsidRPr="00FC242E" w:rsidRDefault="00E358EF" w:rsidP="00E358EF">
            <w:pPr>
              <w:rPr>
                <w:sz w:val="20"/>
              </w:rPr>
            </w:pPr>
            <w:r w:rsidRPr="00FC242E">
              <w:rPr>
                <w:sz w:val="20"/>
              </w:rPr>
              <w:t>Atitinka</w:t>
            </w:r>
          </w:p>
        </w:tc>
        <w:tc>
          <w:tcPr>
            <w:tcW w:w="1126" w:type="pct"/>
            <w:vMerge w:val="restart"/>
          </w:tcPr>
          <w:p w14:paraId="26321D12" w14:textId="77777777" w:rsidR="00E358EF" w:rsidRPr="00FC242E" w:rsidRDefault="00E358EF" w:rsidP="00E358EF">
            <w:pPr>
              <w:rPr>
                <w:sz w:val="20"/>
              </w:rPr>
            </w:pPr>
            <w:r w:rsidRPr="00FC242E">
              <w:rPr>
                <w:sz w:val="20"/>
              </w:rPr>
              <w:t>Dažymo įrangai valyti naudoti tirpikliai regeneruojami ir naudojami pakartotinai kelis kartus.</w:t>
            </w:r>
          </w:p>
        </w:tc>
      </w:tr>
      <w:tr w:rsidR="00E358EF" w:rsidRPr="00FC242E" w14:paraId="32A48F18" w14:textId="77777777" w:rsidTr="00E358EF">
        <w:tc>
          <w:tcPr>
            <w:tcW w:w="173" w:type="pct"/>
          </w:tcPr>
          <w:p w14:paraId="5C3FD372" w14:textId="77777777" w:rsidR="00E358EF" w:rsidRPr="00FC242E" w:rsidRDefault="00E358EF" w:rsidP="00E358EF">
            <w:pPr>
              <w:rPr>
                <w:sz w:val="20"/>
              </w:rPr>
            </w:pPr>
          </w:p>
        </w:tc>
        <w:tc>
          <w:tcPr>
            <w:tcW w:w="634" w:type="pct"/>
          </w:tcPr>
          <w:p w14:paraId="179FAAF0" w14:textId="77777777" w:rsidR="00E358EF" w:rsidRPr="00FC242E" w:rsidRDefault="00E358EF" w:rsidP="00E358EF">
            <w:pPr>
              <w:tabs>
                <w:tab w:val="num" w:pos="120"/>
              </w:tabs>
              <w:autoSpaceDE w:val="0"/>
              <w:autoSpaceDN w:val="0"/>
              <w:adjustRightInd w:val="0"/>
              <w:ind w:left="120" w:hanging="171"/>
              <w:rPr>
                <w:sz w:val="20"/>
              </w:rPr>
            </w:pPr>
            <w:r w:rsidRPr="00FC242E">
              <w:rPr>
                <w:color w:val="000000"/>
                <w:sz w:val="20"/>
              </w:rPr>
              <w:t>Valymo būdai</w:t>
            </w:r>
          </w:p>
        </w:tc>
        <w:tc>
          <w:tcPr>
            <w:tcW w:w="901" w:type="pct"/>
          </w:tcPr>
          <w:p w14:paraId="636D6997" w14:textId="77777777" w:rsidR="00E358EF" w:rsidRPr="00FC242E" w:rsidRDefault="00E358EF" w:rsidP="00E358EF">
            <w:pPr>
              <w:rPr>
                <w:sz w:val="20"/>
              </w:rPr>
            </w:pPr>
          </w:p>
        </w:tc>
        <w:tc>
          <w:tcPr>
            <w:tcW w:w="1341" w:type="pct"/>
          </w:tcPr>
          <w:p w14:paraId="7778ACBB"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30. Valant pistoletinius dažų purkštuvus, GPGB yra mažinti tirpiklių išleidimą surenkant, saugant ir nukreipiant pakartotinam panaudojimui tirpiklį, kuris buvo naudojamas pistoletinių dažų purkštuvų  arba linijų valymui: pakartotinai tokių tirpiklių gali būti panaudota nuo 80 iki 90 %</w:t>
            </w:r>
          </w:p>
        </w:tc>
        <w:tc>
          <w:tcPr>
            <w:tcW w:w="430" w:type="pct"/>
          </w:tcPr>
          <w:p w14:paraId="6B876AD5" w14:textId="77777777" w:rsidR="00E358EF" w:rsidRPr="00FC242E" w:rsidRDefault="00E358EF" w:rsidP="00E358EF">
            <w:pPr>
              <w:autoSpaceDE w:val="0"/>
              <w:autoSpaceDN w:val="0"/>
              <w:adjustRightInd w:val="0"/>
              <w:rPr>
                <w:b/>
                <w:bCs/>
                <w:sz w:val="20"/>
                <w:lang w:eastAsia="ru-RU"/>
              </w:rPr>
            </w:pPr>
          </w:p>
        </w:tc>
        <w:tc>
          <w:tcPr>
            <w:tcW w:w="395" w:type="pct"/>
            <w:vMerge/>
          </w:tcPr>
          <w:p w14:paraId="451A529B" w14:textId="77777777" w:rsidR="00E358EF" w:rsidRPr="00FC242E" w:rsidRDefault="00E358EF" w:rsidP="00E358EF">
            <w:pPr>
              <w:rPr>
                <w:sz w:val="20"/>
              </w:rPr>
            </w:pPr>
          </w:p>
        </w:tc>
        <w:tc>
          <w:tcPr>
            <w:tcW w:w="1126" w:type="pct"/>
            <w:vMerge/>
          </w:tcPr>
          <w:p w14:paraId="1DDFED6F" w14:textId="77777777" w:rsidR="00E358EF" w:rsidRPr="00FC242E" w:rsidRDefault="00E358EF" w:rsidP="00E358EF">
            <w:pPr>
              <w:rPr>
                <w:sz w:val="20"/>
              </w:rPr>
            </w:pPr>
          </w:p>
        </w:tc>
      </w:tr>
      <w:tr w:rsidR="00E358EF" w:rsidRPr="00FC242E" w14:paraId="619D4E36" w14:textId="77777777" w:rsidTr="00E358EF">
        <w:tc>
          <w:tcPr>
            <w:tcW w:w="173" w:type="pct"/>
          </w:tcPr>
          <w:p w14:paraId="6E126867" w14:textId="77777777" w:rsidR="00E358EF" w:rsidRPr="00FC242E" w:rsidRDefault="00E358EF" w:rsidP="00E358EF">
            <w:pPr>
              <w:rPr>
                <w:sz w:val="20"/>
              </w:rPr>
            </w:pPr>
            <w:r w:rsidRPr="00FC242E">
              <w:rPr>
                <w:sz w:val="20"/>
              </w:rPr>
              <w:t>13</w:t>
            </w:r>
          </w:p>
        </w:tc>
        <w:tc>
          <w:tcPr>
            <w:tcW w:w="634" w:type="pct"/>
          </w:tcPr>
          <w:p w14:paraId="533C2BB5" w14:textId="77777777" w:rsidR="00E358EF" w:rsidRPr="00FC242E" w:rsidRDefault="00E358EF" w:rsidP="00E358EF">
            <w:pPr>
              <w:rPr>
                <w:sz w:val="20"/>
              </w:rPr>
            </w:pPr>
            <w:r w:rsidRPr="00FC242E">
              <w:rPr>
                <w:b/>
                <w:sz w:val="20"/>
              </w:rPr>
              <w:t>Mažiau pavojingų medžiagų naudojimas (pakeitimas)</w:t>
            </w:r>
          </w:p>
        </w:tc>
        <w:tc>
          <w:tcPr>
            <w:tcW w:w="901" w:type="pct"/>
          </w:tcPr>
          <w:p w14:paraId="466594FF" w14:textId="77777777" w:rsidR="00E358EF" w:rsidRPr="00FC242E" w:rsidRDefault="00E358EF" w:rsidP="00E358EF">
            <w:pPr>
              <w:rPr>
                <w:sz w:val="20"/>
              </w:rPr>
            </w:pPr>
          </w:p>
        </w:tc>
        <w:tc>
          <w:tcPr>
            <w:tcW w:w="1341" w:type="pct"/>
          </w:tcPr>
          <w:p w14:paraId="4211D719"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32. GPGB yra mažinti tirpiklių išmetimus pasirenkant būdus, kuriuose tirpikliai nėra naudojami arba yra naudojami nedideli jų kiekiai</w:t>
            </w:r>
          </w:p>
        </w:tc>
        <w:tc>
          <w:tcPr>
            <w:tcW w:w="430" w:type="pct"/>
          </w:tcPr>
          <w:p w14:paraId="4175B977" w14:textId="77777777" w:rsidR="00E358EF" w:rsidRPr="00FC242E" w:rsidRDefault="00E358EF" w:rsidP="00E358EF">
            <w:pPr>
              <w:autoSpaceDE w:val="0"/>
              <w:autoSpaceDN w:val="0"/>
              <w:adjustRightInd w:val="0"/>
              <w:rPr>
                <w:b/>
                <w:bCs/>
                <w:sz w:val="20"/>
                <w:lang w:eastAsia="ru-RU"/>
              </w:rPr>
            </w:pPr>
          </w:p>
        </w:tc>
        <w:tc>
          <w:tcPr>
            <w:tcW w:w="395" w:type="pct"/>
          </w:tcPr>
          <w:p w14:paraId="5C58ECD6" w14:textId="77777777" w:rsidR="00E358EF" w:rsidRPr="00FC242E" w:rsidRDefault="00E358EF" w:rsidP="00E358EF">
            <w:pPr>
              <w:rPr>
                <w:sz w:val="20"/>
              </w:rPr>
            </w:pPr>
            <w:r w:rsidRPr="00FC242E">
              <w:rPr>
                <w:sz w:val="20"/>
              </w:rPr>
              <w:t>Atitinka</w:t>
            </w:r>
          </w:p>
        </w:tc>
        <w:tc>
          <w:tcPr>
            <w:tcW w:w="1126" w:type="pct"/>
          </w:tcPr>
          <w:p w14:paraId="5A82A914" w14:textId="77777777" w:rsidR="00E358EF" w:rsidRPr="00FC242E" w:rsidRDefault="00E358EF" w:rsidP="00E358EF">
            <w:pPr>
              <w:rPr>
                <w:sz w:val="20"/>
              </w:rPr>
            </w:pPr>
            <w:r w:rsidRPr="00FC242E">
              <w:rPr>
                <w:sz w:val="20"/>
              </w:rPr>
              <w:t xml:space="preserve">Didžiąją dalį medžiagų tiekia užsakovai. Kitos naudojamos medžiagos parenkamos ir suderinamos su užsakovu. </w:t>
            </w:r>
          </w:p>
        </w:tc>
      </w:tr>
      <w:tr w:rsidR="00E358EF" w:rsidRPr="00FC242E" w14:paraId="47DDFC9A" w14:textId="77777777" w:rsidTr="00E358EF">
        <w:tc>
          <w:tcPr>
            <w:tcW w:w="173" w:type="pct"/>
            <w:vMerge w:val="restart"/>
          </w:tcPr>
          <w:p w14:paraId="6ACE67AC" w14:textId="77777777" w:rsidR="00E358EF" w:rsidRPr="00FC242E" w:rsidRDefault="00E358EF" w:rsidP="00E358EF">
            <w:pPr>
              <w:rPr>
                <w:sz w:val="20"/>
              </w:rPr>
            </w:pPr>
          </w:p>
        </w:tc>
        <w:tc>
          <w:tcPr>
            <w:tcW w:w="634" w:type="pct"/>
            <w:vMerge w:val="restart"/>
          </w:tcPr>
          <w:p w14:paraId="0B6C2D92" w14:textId="77777777" w:rsidR="00E358EF" w:rsidRPr="00FC242E" w:rsidRDefault="00E358EF" w:rsidP="00E358EF">
            <w:pPr>
              <w:rPr>
                <w:sz w:val="20"/>
              </w:rPr>
            </w:pPr>
          </w:p>
        </w:tc>
        <w:tc>
          <w:tcPr>
            <w:tcW w:w="901" w:type="pct"/>
            <w:vMerge w:val="restart"/>
          </w:tcPr>
          <w:p w14:paraId="501CE5B9" w14:textId="77777777" w:rsidR="00E358EF" w:rsidRPr="00FC242E" w:rsidRDefault="00E358EF" w:rsidP="00E358EF">
            <w:pPr>
              <w:rPr>
                <w:sz w:val="20"/>
              </w:rPr>
            </w:pPr>
          </w:p>
        </w:tc>
        <w:tc>
          <w:tcPr>
            <w:tcW w:w="1341" w:type="pct"/>
            <w:vMerge w:val="restart"/>
          </w:tcPr>
          <w:p w14:paraId="7FA5C012"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33. GPGB yra mažinti neigiamus fiziologinius poveikius, keičiant tirpiklius, turinčius bet kurias iš šių rizikos frazių: R45, R46, R49, R60 ir R61 mažiau pavojingais tirpikliais. Tai turi būti pasiekta, remiantis Europos Tarybos Direktyvos 1999/13/EC 5(6) straipsniu.</w:t>
            </w:r>
          </w:p>
        </w:tc>
        <w:tc>
          <w:tcPr>
            <w:tcW w:w="430" w:type="pct"/>
            <w:vMerge w:val="restart"/>
          </w:tcPr>
          <w:p w14:paraId="14C678E3" w14:textId="77777777" w:rsidR="00E358EF" w:rsidRPr="00FC242E" w:rsidRDefault="00E358EF" w:rsidP="00E358EF">
            <w:pPr>
              <w:autoSpaceDE w:val="0"/>
              <w:autoSpaceDN w:val="0"/>
              <w:adjustRightInd w:val="0"/>
              <w:rPr>
                <w:b/>
                <w:bCs/>
                <w:sz w:val="20"/>
                <w:lang w:eastAsia="ru-RU"/>
              </w:rPr>
            </w:pPr>
          </w:p>
        </w:tc>
        <w:tc>
          <w:tcPr>
            <w:tcW w:w="395" w:type="pct"/>
          </w:tcPr>
          <w:p w14:paraId="1D186A2B" w14:textId="77777777" w:rsidR="00E358EF" w:rsidRPr="00FC242E" w:rsidRDefault="00E358EF" w:rsidP="00E358EF">
            <w:pPr>
              <w:rPr>
                <w:sz w:val="20"/>
              </w:rPr>
            </w:pPr>
            <w:r w:rsidRPr="00FC242E">
              <w:rPr>
                <w:sz w:val="20"/>
              </w:rPr>
              <w:t>Atitinka</w:t>
            </w:r>
          </w:p>
        </w:tc>
        <w:tc>
          <w:tcPr>
            <w:tcW w:w="1126" w:type="pct"/>
          </w:tcPr>
          <w:p w14:paraId="4CADB4F5" w14:textId="77777777" w:rsidR="00E358EF" w:rsidRPr="00FC242E" w:rsidRDefault="00E358EF" w:rsidP="00E358EF">
            <w:pPr>
              <w:rPr>
                <w:sz w:val="20"/>
              </w:rPr>
            </w:pPr>
            <w:r w:rsidRPr="00FC242E">
              <w:rPr>
                <w:sz w:val="20"/>
              </w:rPr>
              <w:t>Griežtėjant reikalavimams pavojingoms cheminėms medžiagos ir mišiniams, šių medžiagų gamintojai gamina vis daugiau medžiagų su mažesnio pavojingumo savybėmis.</w:t>
            </w:r>
          </w:p>
          <w:p w14:paraId="3F0403D4" w14:textId="77777777" w:rsidR="00E358EF" w:rsidRPr="00FC242E" w:rsidRDefault="00E358EF" w:rsidP="00E358EF">
            <w:pPr>
              <w:rPr>
                <w:sz w:val="20"/>
              </w:rPr>
            </w:pPr>
            <w:r w:rsidRPr="00FC242E">
              <w:rPr>
                <w:sz w:val="20"/>
              </w:rPr>
              <w:t xml:space="preserve">Bendrovės ūkinėje veikloje naudojami mišiniai, kurių sudėtyje </w:t>
            </w:r>
            <w:r w:rsidRPr="00FC242E">
              <w:rPr>
                <w:sz w:val="20"/>
              </w:rPr>
              <w:lastRenderedPageBreak/>
              <w:t xml:space="preserve">yra LOJ su H340 ir H350 pavojingumo frazėmis. Pagal saugos duomenų lapų duomenis šių mišinių sudėtyje nėra </w:t>
            </w:r>
            <w:proofErr w:type="spellStart"/>
            <w:r w:rsidRPr="00FC242E">
              <w:rPr>
                <w:sz w:val="20"/>
              </w:rPr>
              <w:t>benzeno</w:t>
            </w:r>
            <w:proofErr w:type="spellEnd"/>
            <w:r w:rsidRPr="00FC242E">
              <w:rPr>
                <w:sz w:val="20"/>
              </w:rPr>
              <w:t xml:space="preserve"> (EINECS Nr. 200-753-7), todėl šie LOJ atitinka Europos Parlamento ir Tarybos reglamento (EB) Nr. 1272/2008  3.1 lentelės VI priedo 1.1.3.1 punkto P pastaboje nurodytus kriterijus ir teršalai su CAS Nr. 64742-48-9, 64742-82-1, 64742-95-6, 68606-11-1, 8052-41-3 nėra klasifikuojami kaip kancerogeniniai arba mutageniniai ir atitinkamų mišinių naudojimas nėra ribojamas.</w:t>
            </w:r>
          </w:p>
          <w:p w14:paraId="1813BA47" w14:textId="77777777" w:rsidR="00E358EF" w:rsidRPr="00FC242E" w:rsidRDefault="00E358EF" w:rsidP="00E358EF">
            <w:pPr>
              <w:rPr>
                <w:sz w:val="20"/>
              </w:rPr>
            </w:pPr>
            <w:r w:rsidRPr="00FC242E">
              <w:rPr>
                <w:sz w:val="20"/>
              </w:rPr>
              <w:t xml:space="preserve">Bendrovės naudojamo mišinio „Dažai aerozoliniai </w:t>
            </w:r>
            <w:proofErr w:type="spellStart"/>
            <w:r w:rsidRPr="00FC242E">
              <w:rPr>
                <w:sz w:val="20"/>
              </w:rPr>
              <w:t>Inral</w:t>
            </w:r>
            <w:proofErr w:type="spellEnd"/>
            <w:r w:rsidRPr="00FC242E">
              <w:rPr>
                <w:sz w:val="20"/>
              </w:rPr>
              <w:t xml:space="preserve">“ sudėtyje yra LOJ su H350 pavojingumo fraze. Pagal saugos duomenų lapo duomenis šio mišinio sudėtyje, nėra 1,3- </w:t>
            </w:r>
            <w:proofErr w:type="spellStart"/>
            <w:r w:rsidRPr="00FC242E">
              <w:rPr>
                <w:sz w:val="20"/>
              </w:rPr>
              <w:t>butadieno</w:t>
            </w:r>
            <w:proofErr w:type="spellEnd"/>
            <w:r w:rsidRPr="00FC242E">
              <w:rPr>
                <w:sz w:val="20"/>
              </w:rPr>
              <w:t>, todėl šie LOJ atitinka Europos Parlamento ir Tarybos reglamento (EB) Nr. 1272/2008  3.1 lentelės VI priedo 1.1.3.1 punkto K pastaboje nurodytus kriterijus ir teršalas su CAS Nr. 68476-40-4 nėra klasifikuojamas kaip kancerogeninis arba mutageninis ir atitinkamo mišinio naudojimas nėra ribojamas.</w:t>
            </w:r>
          </w:p>
        </w:tc>
      </w:tr>
      <w:tr w:rsidR="00E358EF" w:rsidRPr="00FC242E" w14:paraId="625598DC" w14:textId="77777777" w:rsidTr="00E358EF">
        <w:tc>
          <w:tcPr>
            <w:tcW w:w="173" w:type="pct"/>
            <w:vMerge/>
          </w:tcPr>
          <w:p w14:paraId="2A306C60" w14:textId="77777777" w:rsidR="00E358EF" w:rsidRPr="00FC242E" w:rsidRDefault="00E358EF" w:rsidP="00E358EF">
            <w:pPr>
              <w:rPr>
                <w:sz w:val="20"/>
              </w:rPr>
            </w:pPr>
          </w:p>
        </w:tc>
        <w:tc>
          <w:tcPr>
            <w:tcW w:w="634" w:type="pct"/>
            <w:vMerge/>
          </w:tcPr>
          <w:p w14:paraId="1EBA5CD8" w14:textId="77777777" w:rsidR="00E358EF" w:rsidRPr="00FC242E" w:rsidRDefault="00E358EF" w:rsidP="00E358EF">
            <w:pPr>
              <w:rPr>
                <w:sz w:val="20"/>
              </w:rPr>
            </w:pPr>
          </w:p>
        </w:tc>
        <w:tc>
          <w:tcPr>
            <w:tcW w:w="901" w:type="pct"/>
            <w:vMerge/>
          </w:tcPr>
          <w:p w14:paraId="6E888642" w14:textId="77777777" w:rsidR="00E358EF" w:rsidRPr="00FC242E" w:rsidRDefault="00E358EF" w:rsidP="00E358EF">
            <w:pPr>
              <w:rPr>
                <w:sz w:val="20"/>
              </w:rPr>
            </w:pPr>
          </w:p>
        </w:tc>
        <w:tc>
          <w:tcPr>
            <w:tcW w:w="1341" w:type="pct"/>
            <w:vMerge/>
          </w:tcPr>
          <w:p w14:paraId="0693903C" w14:textId="77777777" w:rsidR="00E358EF" w:rsidRPr="00FC242E" w:rsidRDefault="00E358EF" w:rsidP="00E358EF">
            <w:pPr>
              <w:tabs>
                <w:tab w:val="num" w:pos="120"/>
              </w:tabs>
              <w:autoSpaceDE w:val="0"/>
              <w:autoSpaceDN w:val="0"/>
              <w:adjustRightInd w:val="0"/>
              <w:ind w:left="120" w:hanging="171"/>
              <w:rPr>
                <w:color w:val="000000"/>
                <w:sz w:val="20"/>
              </w:rPr>
            </w:pPr>
          </w:p>
        </w:tc>
        <w:tc>
          <w:tcPr>
            <w:tcW w:w="430" w:type="pct"/>
            <w:vMerge/>
          </w:tcPr>
          <w:p w14:paraId="661103D1" w14:textId="77777777" w:rsidR="00E358EF" w:rsidRPr="00FC242E" w:rsidRDefault="00E358EF" w:rsidP="00E358EF">
            <w:pPr>
              <w:autoSpaceDE w:val="0"/>
              <w:autoSpaceDN w:val="0"/>
              <w:adjustRightInd w:val="0"/>
              <w:rPr>
                <w:b/>
                <w:bCs/>
                <w:sz w:val="20"/>
                <w:lang w:eastAsia="ru-RU"/>
              </w:rPr>
            </w:pPr>
          </w:p>
        </w:tc>
        <w:tc>
          <w:tcPr>
            <w:tcW w:w="395" w:type="pct"/>
          </w:tcPr>
          <w:p w14:paraId="35CC67B5" w14:textId="77777777" w:rsidR="00E358EF" w:rsidRPr="00FC242E" w:rsidRDefault="00E358EF" w:rsidP="00E358EF">
            <w:pPr>
              <w:rPr>
                <w:sz w:val="20"/>
              </w:rPr>
            </w:pPr>
            <w:r w:rsidRPr="00FC242E">
              <w:rPr>
                <w:sz w:val="20"/>
              </w:rPr>
              <w:t>Atitinka</w:t>
            </w:r>
          </w:p>
        </w:tc>
        <w:tc>
          <w:tcPr>
            <w:tcW w:w="1126" w:type="pct"/>
          </w:tcPr>
          <w:p w14:paraId="7DB34B1D" w14:textId="77777777" w:rsidR="00E358EF" w:rsidRPr="00FC242E" w:rsidRDefault="00E358EF" w:rsidP="00E358EF">
            <w:pPr>
              <w:rPr>
                <w:sz w:val="20"/>
              </w:rPr>
            </w:pPr>
            <w:r w:rsidRPr="00FC242E">
              <w:rPr>
                <w:sz w:val="20"/>
              </w:rPr>
              <w:t>Kitos naudojamos medžiagos šį vertinimo kriterijų atitinka ir neturi išvardintų pavojingumo frazių.</w:t>
            </w:r>
          </w:p>
        </w:tc>
      </w:tr>
      <w:tr w:rsidR="00E358EF" w:rsidRPr="00FC242E" w14:paraId="252C7B1A" w14:textId="77777777" w:rsidTr="00E358EF">
        <w:tc>
          <w:tcPr>
            <w:tcW w:w="173" w:type="pct"/>
          </w:tcPr>
          <w:p w14:paraId="08D61D8C" w14:textId="77777777" w:rsidR="00E358EF" w:rsidRPr="00FC242E" w:rsidRDefault="00E358EF" w:rsidP="00E358EF">
            <w:pPr>
              <w:rPr>
                <w:sz w:val="20"/>
              </w:rPr>
            </w:pPr>
          </w:p>
        </w:tc>
        <w:tc>
          <w:tcPr>
            <w:tcW w:w="634" w:type="pct"/>
          </w:tcPr>
          <w:p w14:paraId="19382D5F" w14:textId="77777777" w:rsidR="00E358EF" w:rsidRPr="00FC242E" w:rsidRDefault="00E358EF" w:rsidP="00E358EF">
            <w:pPr>
              <w:rPr>
                <w:sz w:val="20"/>
              </w:rPr>
            </w:pPr>
          </w:p>
        </w:tc>
        <w:tc>
          <w:tcPr>
            <w:tcW w:w="901" w:type="pct"/>
          </w:tcPr>
          <w:p w14:paraId="1B31611E" w14:textId="77777777" w:rsidR="00E358EF" w:rsidRPr="00FC242E" w:rsidRDefault="00E358EF" w:rsidP="00E358EF">
            <w:pPr>
              <w:rPr>
                <w:sz w:val="20"/>
              </w:rPr>
            </w:pPr>
          </w:p>
        </w:tc>
        <w:tc>
          <w:tcPr>
            <w:tcW w:w="1341" w:type="pct"/>
          </w:tcPr>
          <w:p w14:paraId="506779F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34. GPGB yra mažinti  medžiagų </w:t>
            </w:r>
            <w:proofErr w:type="spellStart"/>
            <w:r w:rsidRPr="00FC242E">
              <w:rPr>
                <w:color w:val="000000"/>
                <w:sz w:val="20"/>
              </w:rPr>
              <w:t>ekotoksinius</w:t>
            </w:r>
            <w:proofErr w:type="spellEnd"/>
            <w:r w:rsidRPr="00FC242E">
              <w:rPr>
                <w:color w:val="000000"/>
                <w:sz w:val="20"/>
              </w:rPr>
              <w:t xml:space="preserve"> poveikius, naudojant mažiau pavojingas medžiagas vietoje medžiagų, kurių rizikos frazės yra R58 ir R50/53</w:t>
            </w:r>
          </w:p>
        </w:tc>
        <w:tc>
          <w:tcPr>
            <w:tcW w:w="430" w:type="pct"/>
          </w:tcPr>
          <w:p w14:paraId="2CBDD550" w14:textId="77777777" w:rsidR="00E358EF" w:rsidRPr="00FC242E" w:rsidRDefault="00E358EF" w:rsidP="00E358EF">
            <w:pPr>
              <w:autoSpaceDE w:val="0"/>
              <w:autoSpaceDN w:val="0"/>
              <w:adjustRightInd w:val="0"/>
              <w:rPr>
                <w:b/>
                <w:bCs/>
                <w:sz w:val="20"/>
                <w:lang w:eastAsia="ru-RU"/>
              </w:rPr>
            </w:pPr>
          </w:p>
        </w:tc>
        <w:tc>
          <w:tcPr>
            <w:tcW w:w="395" w:type="pct"/>
          </w:tcPr>
          <w:p w14:paraId="09AD31D6" w14:textId="77777777" w:rsidR="00E358EF" w:rsidRPr="00FC242E" w:rsidRDefault="00E358EF" w:rsidP="00E358EF">
            <w:pPr>
              <w:rPr>
                <w:sz w:val="20"/>
              </w:rPr>
            </w:pPr>
            <w:r w:rsidRPr="00FC242E">
              <w:rPr>
                <w:sz w:val="20"/>
              </w:rPr>
              <w:t>Atitinka</w:t>
            </w:r>
          </w:p>
        </w:tc>
        <w:tc>
          <w:tcPr>
            <w:tcW w:w="1126" w:type="pct"/>
          </w:tcPr>
          <w:p w14:paraId="545D9510" w14:textId="77777777" w:rsidR="00E358EF" w:rsidRPr="00FC242E" w:rsidRDefault="00E358EF" w:rsidP="00E358EF">
            <w:pPr>
              <w:rPr>
                <w:sz w:val="20"/>
              </w:rPr>
            </w:pPr>
            <w:r w:rsidRPr="00FC242E">
              <w:rPr>
                <w:sz w:val="20"/>
              </w:rPr>
              <w:t>Bendrovės naudojamose medžiagose nėra LOJ, turinčių H400 ir H410 pavojingų frazes.</w:t>
            </w:r>
          </w:p>
        </w:tc>
      </w:tr>
      <w:tr w:rsidR="00E358EF" w:rsidRPr="00FC242E" w14:paraId="2BA85416" w14:textId="77777777" w:rsidTr="00E358EF">
        <w:tc>
          <w:tcPr>
            <w:tcW w:w="173" w:type="pct"/>
          </w:tcPr>
          <w:p w14:paraId="367B6AB0" w14:textId="77777777" w:rsidR="00E358EF" w:rsidRPr="00FC242E" w:rsidRDefault="00E358EF" w:rsidP="00E358EF">
            <w:pPr>
              <w:rPr>
                <w:sz w:val="20"/>
              </w:rPr>
            </w:pPr>
          </w:p>
        </w:tc>
        <w:tc>
          <w:tcPr>
            <w:tcW w:w="634" w:type="pct"/>
          </w:tcPr>
          <w:p w14:paraId="37B8BE66" w14:textId="77777777" w:rsidR="00E358EF" w:rsidRPr="00FC242E" w:rsidRDefault="00E358EF" w:rsidP="00E358EF">
            <w:pPr>
              <w:rPr>
                <w:sz w:val="20"/>
              </w:rPr>
            </w:pPr>
          </w:p>
        </w:tc>
        <w:tc>
          <w:tcPr>
            <w:tcW w:w="901" w:type="pct"/>
          </w:tcPr>
          <w:p w14:paraId="456D2E70" w14:textId="77777777" w:rsidR="00E358EF" w:rsidRPr="00FC242E" w:rsidRDefault="00E358EF" w:rsidP="00E358EF">
            <w:pPr>
              <w:rPr>
                <w:sz w:val="20"/>
              </w:rPr>
            </w:pPr>
          </w:p>
        </w:tc>
        <w:tc>
          <w:tcPr>
            <w:tcW w:w="1341" w:type="pct"/>
          </w:tcPr>
          <w:p w14:paraId="089B614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35. GPGB yra mažinti stratosferinį (didelio aukščio) ozono sluoksnio suplonėjimą, naudojant mažiau pavojingas medžiagas vietoje medžiagų, kurių rizikos frazės yra R59.</w:t>
            </w:r>
          </w:p>
        </w:tc>
        <w:tc>
          <w:tcPr>
            <w:tcW w:w="430" w:type="pct"/>
          </w:tcPr>
          <w:p w14:paraId="4BF05595" w14:textId="77777777" w:rsidR="00E358EF" w:rsidRPr="00FC242E" w:rsidRDefault="00E358EF" w:rsidP="00E358EF">
            <w:pPr>
              <w:autoSpaceDE w:val="0"/>
              <w:autoSpaceDN w:val="0"/>
              <w:adjustRightInd w:val="0"/>
              <w:rPr>
                <w:b/>
                <w:bCs/>
                <w:sz w:val="20"/>
                <w:lang w:eastAsia="ru-RU"/>
              </w:rPr>
            </w:pPr>
          </w:p>
        </w:tc>
        <w:tc>
          <w:tcPr>
            <w:tcW w:w="395" w:type="pct"/>
          </w:tcPr>
          <w:p w14:paraId="5E101F13" w14:textId="77777777" w:rsidR="00E358EF" w:rsidRPr="00FC242E" w:rsidRDefault="00E358EF" w:rsidP="00E358EF">
            <w:pPr>
              <w:rPr>
                <w:sz w:val="20"/>
              </w:rPr>
            </w:pPr>
            <w:r w:rsidRPr="00FC242E">
              <w:rPr>
                <w:sz w:val="20"/>
              </w:rPr>
              <w:t>Atitinka</w:t>
            </w:r>
          </w:p>
        </w:tc>
        <w:tc>
          <w:tcPr>
            <w:tcW w:w="1126" w:type="pct"/>
          </w:tcPr>
          <w:p w14:paraId="2B8515F6" w14:textId="77777777" w:rsidR="00E358EF" w:rsidRPr="00FC242E" w:rsidRDefault="00E358EF" w:rsidP="00E358EF">
            <w:pPr>
              <w:rPr>
                <w:sz w:val="20"/>
              </w:rPr>
            </w:pPr>
            <w:r w:rsidRPr="00FC242E">
              <w:rPr>
                <w:sz w:val="20"/>
              </w:rPr>
              <w:t>Bendrovės naudojamos medžiagos šį vertinimo kriterijų atitinka ir neturi nurodytos H420 pavojingumo frazės.</w:t>
            </w:r>
          </w:p>
        </w:tc>
      </w:tr>
      <w:tr w:rsidR="00E358EF" w:rsidRPr="00FC242E" w14:paraId="74A870B7" w14:textId="77777777" w:rsidTr="00E358EF">
        <w:tc>
          <w:tcPr>
            <w:tcW w:w="173" w:type="pct"/>
          </w:tcPr>
          <w:p w14:paraId="73AEA209" w14:textId="77777777" w:rsidR="00E358EF" w:rsidRPr="00FC242E" w:rsidRDefault="00E358EF" w:rsidP="00E358EF">
            <w:pPr>
              <w:rPr>
                <w:sz w:val="20"/>
              </w:rPr>
            </w:pPr>
          </w:p>
        </w:tc>
        <w:tc>
          <w:tcPr>
            <w:tcW w:w="634" w:type="pct"/>
          </w:tcPr>
          <w:p w14:paraId="0D8B2F81" w14:textId="77777777" w:rsidR="00E358EF" w:rsidRPr="00FC242E" w:rsidRDefault="00E358EF" w:rsidP="00E358EF">
            <w:pPr>
              <w:rPr>
                <w:sz w:val="20"/>
              </w:rPr>
            </w:pPr>
          </w:p>
        </w:tc>
        <w:tc>
          <w:tcPr>
            <w:tcW w:w="901" w:type="pct"/>
          </w:tcPr>
          <w:p w14:paraId="2FAA21A2" w14:textId="77777777" w:rsidR="00E358EF" w:rsidRPr="00FC242E" w:rsidRDefault="00E358EF" w:rsidP="00E358EF">
            <w:pPr>
              <w:rPr>
                <w:sz w:val="20"/>
              </w:rPr>
            </w:pPr>
          </w:p>
        </w:tc>
        <w:tc>
          <w:tcPr>
            <w:tcW w:w="1341" w:type="pct"/>
          </w:tcPr>
          <w:p w14:paraId="2CD91F6A"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36. GPGB yra siekti sumažinti </w:t>
            </w:r>
            <w:proofErr w:type="spellStart"/>
            <w:r w:rsidRPr="00FC242E">
              <w:rPr>
                <w:color w:val="000000"/>
                <w:sz w:val="20"/>
              </w:rPr>
              <w:t>troposferinio</w:t>
            </w:r>
            <w:proofErr w:type="spellEnd"/>
            <w:r w:rsidRPr="00FC242E">
              <w:rPr>
                <w:color w:val="000000"/>
                <w:sz w:val="20"/>
              </w:rPr>
              <w:t xml:space="preserve"> (nedidelio aukščio) ozono susiformavimą:</w:t>
            </w:r>
          </w:p>
          <w:p w14:paraId="2096FE0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naudojant LOJ arba mišinius su mažesniu poveikiu ozono susidarymui tai atvejais, kai kitos priemonės sklaidytiems arba nesumažintiems tirpiklių išmetimams sumažinti iki GPGB atitinkančių lygių yra neįmanomos arba nėra techniškai pritaikomos</w:t>
            </w:r>
          </w:p>
        </w:tc>
        <w:tc>
          <w:tcPr>
            <w:tcW w:w="430" w:type="pct"/>
          </w:tcPr>
          <w:p w14:paraId="5B9B0D55" w14:textId="77777777" w:rsidR="00E358EF" w:rsidRPr="00FC242E" w:rsidRDefault="00E358EF" w:rsidP="00E358EF">
            <w:pPr>
              <w:autoSpaceDE w:val="0"/>
              <w:autoSpaceDN w:val="0"/>
              <w:adjustRightInd w:val="0"/>
              <w:rPr>
                <w:b/>
                <w:bCs/>
                <w:sz w:val="20"/>
                <w:lang w:eastAsia="ru-RU"/>
              </w:rPr>
            </w:pPr>
          </w:p>
        </w:tc>
        <w:tc>
          <w:tcPr>
            <w:tcW w:w="395" w:type="pct"/>
            <w:vMerge w:val="restart"/>
          </w:tcPr>
          <w:p w14:paraId="665B4CB8" w14:textId="77777777" w:rsidR="00E358EF" w:rsidRPr="00FC242E" w:rsidRDefault="00E358EF" w:rsidP="00E358EF">
            <w:pPr>
              <w:rPr>
                <w:sz w:val="20"/>
              </w:rPr>
            </w:pPr>
            <w:r w:rsidRPr="00FC242E">
              <w:rPr>
                <w:sz w:val="20"/>
              </w:rPr>
              <w:t>Atitinka</w:t>
            </w:r>
          </w:p>
        </w:tc>
        <w:tc>
          <w:tcPr>
            <w:tcW w:w="1126" w:type="pct"/>
            <w:vMerge w:val="restart"/>
          </w:tcPr>
          <w:p w14:paraId="579B1CB0" w14:textId="77777777" w:rsidR="00E358EF" w:rsidRPr="00FC242E" w:rsidRDefault="00E358EF" w:rsidP="00E358EF">
            <w:pPr>
              <w:rPr>
                <w:sz w:val="20"/>
              </w:rPr>
            </w:pPr>
            <w:r w:rsidRPr="00FC242E">
              <w:rPr>
                <w:sz w:val="20"/>
              </w:rPr>
              <w:t xml:space="preserve">Naudojamų medžiagų saugos duomenų lapuose nurodyti įvairūs šių medžiagų keliami pavojai, tačiau informacija apie </w:t>
            </w:r>
            <w:r w:rsidRPr="00FC242E">
              <w:rPr>
                <w:color w:val="000000"/>
                <w:sz w:val="20"/>
              </w:rPr>
              <w:t>poveikį ozono susidarymui ir ozono formavimo reaktyvumą nenurodyta.</w:t>
            </w:r>
          </w:p>
        </w:tc>
      </w:tr>
      <w:tr w:rsidR="00E358EF" w:rsidRPr="00FC242E" w14:paraId="1106B749" w14:textId="77777777" w:rsidTr="00E358EF">
        <w:tc>
          <w:tcPr>
            <w:tcW w:w="173" w:type="pct"/>
          </w:tcPr>
          <w:p w14:paraId="7CF90214" w14:textId="77777777" w:rsidR="00E358EF" w:rsidRPr="00FC242E" w:rsidRDefault="00E358EF" w:rsidP="00E358EF">
            <w:pPr>
              <w:rPr>
                <w:sz w:val="20"/>
              </w:rPr>
            </w:pPr>
          </w:p>
        </w:tc>
        <w:tc>
          <w:tcPr>
            <w:tcW w:w="634" w:type="pct"/>
          </w:tcPr>
          <w:p w14:paraId="77D1C527" w14:textId="77777777" w:rsidR="00E358EF" w:rsidRPr="00FC242E" w:rsidRDefault="00E358EF" w:rsidP="00E358EF">
            <w:pPr>
              <w:rPr>
                <w:sz w:val="20"/>
              </w:rPr>
            </w:pPr>
          </w:p>
        </w:tc>
        <w:tc>
          <w:tcPr>
            <w:tcW w:w="901" w:type="pct"/>
          </w:tcPr>
          <w:p w14:paraId="45856E2A" w14:textId="77777777" w:rsidR="00E358EF" w:rsidRPr="00FC242E" w:rsidRDefault="00E358EF" w:rsidP="00E358EF">
            <w:pPr>
              <w:rPr>
                <w:sz w:val="20"/>
              </w:rPr>
            </w:pPr>
          </w:p>
        </w:tc>
        <w:tc>
          <w:tcPr>
            <w:tcW w:w="1341" w:type="pct"/>
          </w:tcPr>
          <w:p w14:paraId="2AE02AF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keičiant tirpiklius ir tokiu būdu užtikrinant, kad pakeitimu būtų sumažintas ozono formavimo  reaktyvumas</w:t>
            </w:r>
          </w:p>
        </w:tc>
        <w:tc>
          <w:tcPr>
            <w:tcW w:w="430" w:type="pct"/>
          </w:tcPr>
          <w:p w14:paraId="74DDC455" w14:textId="77777777" w:rsidR="00E358EF" w:rsidRPr="00FC242E" w:rsidRDefault="00E358EF" w:rsidP="00E358EF">
            <w:pPr>
              <w:autoSpaceDE w:val="0"/>
              <w:autoSpaceDN w:val="0"/>
              <w:adjustRightInd w:val="0"/>
              <w:rPr>
                <w:b/>
                <w:bCs/>
                <w:sz w:val="20"/>
                <w:lang w:eastAsia="ru-RU"/>
              </w:rPr>
            </w:pPr>
          </w:p>
        </w:tc>
        <w:tc>
          <w:tcPr>
            <w:tcW w:w="395" w:type="pct"/>
            <w:vMerge/>
          </w:tcPr>
          <w:p w14:paraId="7AC1F952" w14:textId="77777777" w:rsidR="00E358EF" w:rsidRPr="00FC242E" w:rsidRDefault="00E358EF" w:rsidP="00E358EF">
            <w:pPr>
              <w:rPr>
                <w:sz w:val="20"/>
              </w:rPr>
            </w:pPr>
          </w:p>
        </w:tc>
        <w:tc>
          <w:tcPr>
            <w:tcW w:w="1126" w:type="pct"/>
            <w:vMerge/>
          </w:tcPr>
          <w:p w14:paraId="7E86B625" w14:textId="77777777" w:rsidR="00E358EF" w:rsidRPr="00FC242E" w:rsidRDefault="00E358EF" w:rsidP="00E358EF">
            <w:pPr>
              <w:rPr>
                <w:sz w:val="20"/>
              </w:rPr>
            </w:pPr>
          </w:p>
        </w:tc>
      </w:tr>
      <w:tr w:rsidR="00E358EF" w:rsidRPr="00FC242E" w14:paraId="4FDCB6C4" w14:textId="77777777" w:rsidTr="00E358EF">
        <w:tc>
          <w:tcPr>
            <w:tcW w:w="173" w:type="pct"/>
          </w:tcPr>
          <w:p w14:paraId="49B21927" w14:textId="77777777" w:rsidR="00E358EF" w:rsidRPr="00FC242E" w:rsidRDefault="00E358EF" w:rsidP="00E358EF">
            <w:pPr>
              <w:rPr>
                <w:sz w:val="20"/>
              </w:rPr>
            </w:pPr>
            <w:r w:rsidRPr="00FC242E">
              <w:rPr>
                <w:sz w:val="20"/>
              </w:rPr>
              <w:t>14</w:t>
            </w:r>
          </w:p>
        </w:tc>
        <w:tc>
          <w:tcPr>
            <w:tcW w:w="634" w:type="pct"/>
          </w:tcPr>
          <w:p w14:paraId="507BB865" w14:textId="77777777" w:rsidR="00E358EF" w:rsidRPr="00FC242E" w:rsidRDefault="00E358EF" w:rsidP="00E358EF">
            <w:pPr>
              <w:rPr>
                <w:sz w:val="20"/>
              </w:rPr>
            </w:pPr>
            <w:r w:rsidRPr="00FC242E">
              <w:rPr>
                <w:b/>
                <w:sz w:val="20"/>
              </w:rPr>
              <w:t xml:space="preserve">Išmetimai į orą ir </w:t>
            </w:r>
            <w:proofErr w:type="spellStart"/>
            <w:r w:rsidRPr="00FC242E">
              <w:rPr>
                <w:b/>
                <w:sz w:val="20"/>
              </w:rPr>
              <w:t>atliekinių</w:t>
            </w:r>
            <w:proofErr w:type="spellEnd"/>
            <w:r w:rsidRPr="00FC242E">
              <w:rPr>
                <w:b/>
                <w:sz w:val="20"/>
              </w:rPr>
              <w:t xml:space="preserve"> dujų valymas</w:t>
            </w:r>
          </w:p>
        </w:tc>
        <w:tc>
          <w:tcPr>
            <w:tcW w:w="901" w:type="pct"/>
          </w:tcPr>
          <w:p w14:paraId="355DE29E" w14:textId="77777777" w:rsidR="00E358EF" w:rsidRPr="00FC242E" w:rsidRDefault="00E358EF" w:rsidP="00E358EF">
            <w:pPr>
              <w:rPr>
                <w:sz w:val="20"/>
              </w:rPr>
            </w:pPr>
          </w:p>
        </w:tc>
        <w:tc>
          <w:tcPr>
            <w:tcW w:w="1341" w:type="pct"/>
          </w:tcPr>
          <w:p w14:paraId="6DCB9EC3"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37. Tirpiklių atveju, GPGB yra naudoti vieną ar kelis iš šių veiksmų:</w:t>
            </w:r>
          </w:p>
          <w:p w14:paraId="3796971A"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išmetimų teršalų susidarymo vietoje mažinimas</w:t>
            </w:r>
          </w:p>
        </w:tc>
        <w:tc>
          <w:tcPr>
            <w:tcW w:w="430" w:type="pct"/>
          </w:tcPr>
          <w:p w14:paraId="272F8874" w14:textId="77777777" w:rsidR="00E358EF" w:rsidRPr="00FC242E" w:rsidRDefault="00E358EF" w:rsidP="00E358EF">
            <w:pPr>
              <w:autoSpaceDE w:val="0"/>
              <w:autoSpaceDN w:val="0"/>
              <w:adjustRightInd w:val="0"/>
              <w:rPr>
                <w:b/>
                <w:bCs/>
                <w:sz w:val="20"/>
                <w:lang w:eastAsia="ru-RU"/>
              </w:rPr>
            </w:pPr>
          </w:p>
        </w:tc>
        <w:tc>
          <w:tcPr>
            <w:tcW w:w="395" w:type="pct"/>
          </w:tcPr>
          <w:p w14:paraId="659292F8" w14:textId="77777777" w:rsidR="00E358EF" w:rsidRPr="00FC242E" w:rsidRDefault="00E358EF" w:rsidP="00E358EF">
            <w:pPr>
              <w:rPr>
                <w:sz w:val="20"/>
              </w:rPr>
            </w:pPr>
            <w:r w:rsidRPr="00FC242E">
              <w:rPr>
                <w:sz w:val="20"/>
              </w:rPr>
              <w:t>Atitinka</w:t>
            </w:r>
          </w:p>
        </w:tc>
        <w:tc>
          <w:tcPr>
            <w:tcW w:w="1126" w:type="pct"/>
          </w:tcPr>
          <w:p w14:paraId="431D2336" w14:textId="77777777" w:rsidR="00E358EF" w:rsidRPr="00FC242E" w:rsidRDefault="00E358EF" w:rsidP="00E358EF">
            <w:pPr>
              <w:rPr>
                <w:sz w:val="20"/>
              </w:rPr>
            </w:pPr>
            <w:r w:rsidRPr="00FC242E">
              <w:rPr>
                <w:sz w:val="20"/>
              </w:rPr>
              <w:t>Naudojama beorio dažymo įranga, efektyvūs dažymo purkštukai. Papildomai naudojamos vėjo uždangos, lokalizuojamos plėvele darbo zonos</w:t>
            </w:r>
          </w:p>
        </w:tc>
      </w:tr>
      <w:tr w:rsidR="00E358EF" w:rsidRPr="00FC242E" w14:paraId="3EEFE164" w14:textId="77777777" w:rsidTr="00E358EF">
        <w:tc>
          <w:tcPr>
            <w:tcW w:w="173" w:type="pct"/>
          </w:tcPr>
          <w:p w14:paraId="615C6979" w14:textId="77777777" w:rsidR="00E358EF" w:rsidRPr="00FC242E" w:rsidRDefault="00E358EF" w:rsidP="00E358EF">
            <w:pPr>
              <w:rPr>
                <w:sz w:val="20"/>
              </w:rPr>
            </w:pPr>
          </w:p>
        </w:tc>
        <w:tc>
          <w:tcPr>
            <w:tcW w:w="634" w:type="pct"/>
          </w:tcPr>
          <w:p w14:paraId="314732DB" w14:textId="77777777" w:rsidR="00E358EF" w:rsidRPr="00FC242E" w:rsidRDefault="00E358EF" w:rsidP="00E358EF">
            <w:pPr>
              <w:rPr>
                <w:sz w:val="20"/>
              </w:rPr>
            </w:pPr>
          </w:p>
        </w:tc>
        <w:tc>
          <w:tcPr>
            <w:tcW w:w="901" w:type="pct"/>
          </w:tcPr>
          <w:p w14:paraId="1376C49E" w14:textId="77777777" w:rsidR="00E358EF" w:rsidRPr="00FC242E" w:rsidRDefault="00E358EF" w:rsidP="00E358EF">
            <w:pPr>
              <w:rPr>
                <w:sz w:val="20"/>
              </w:rPr>
            </w:pPr>
          </w:p>
        </w:tc>
        <w:tc>
          <w:tcPr>
            <w:tcW w:w="1341" w:type="pct"/>
          </w:tcPr>
          <w:p w14:paraId="4E6198B2"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38. Nagrinėjant tirpiklių regeneravimo galimybes, GPGB yra siekti, kad būtų užtikrintas didžiosios atgautos medžiagos dalies pakartotinas panaudojimas</w:t>
            </w:r>
          </w:p>
        </w:tc>
        <w:tc>
          <w:tcPr>
            <w:tcW w:w="430" w:type="pct"/>
          </w:tcPr>
          <w:p w14:paraId="112BC074" w14:textId="77777777" w:rsidR="00E358EF" w:rsidRPr="00FC242E" w:rsidRDefault="00E358EF" w:rsidP="00E358EF">
            <w:pPr>
              <w:autoSpaceDE w:val="0"/>
              <w:autoSpaceDN w:val="0"/>
              <w:adjustRightInd w:val="0"/>
              <w:rPr>
                <w:b/>
                <w:bCs/>
                <w:sz w:val="20"/>
                <w:lang w:eastAsia="ru-RU"/>
              </w:rPr>
            </w:pPr>
          </w:p>
        </w:tc>
        <w:tc>
          <w:tcPr>
            <w:tcW w:w="395" w:type="pct"/>
          </w:tcPr>
          <w:p w14:paraId="5682E92C" w14:textId="77777777" w:rsidR="00E358EF" w:rsidRPr="00FC242E" w:rsidRDefault="00E358EF" w:rsidP="00E358EF">
            <w:pPr>
              <w:rPr>
                <w:sz w:val="20"/>
              </w:rPr>
            </w:pPr>
            <w:r w:rsidRPr="00FC242E">
              <w:rPr>
                <w:sz w:val="20"/>
              </w:rPr>
              <w:t>Atitinka</w:t>
            </w:r>
          </w:p>
        </w:tc>
        <w:tc>
          <w:tcPr>
            <w:tcW w:w="1126" w:type="pct"/>
          </w:tcPr>
          <w:p w14:paraId="77381E50" w14:textId="77777777" w:rsidR="00E358EF" w:rsidRPr="00FC242E" w:rsidRDefault="00E358EF" w:rsidP="00E358EF">
            <w:pPr>
              <w:rPr>
                <w:sz w:val="20"/>
              </w:rPr>
            </w:pPr>
            <w:r w:rsidRPr="00FC242E">
              <w:rPr>
                <w:sz w:val="20"/>
              </w:rPr>
              <w:t>Dažymo įrangai valyti naudoti tirpikliai regeneruojami ir naudojami pakartotinai kelis kartus</w:t>
            </w:r>
          </w:p>
        </w:tc>
      </w:tr>
      <w:tr w:rsidR="00E358EF" w:rsidRPr="00FC242E" w14:paraId="64FBD29B" w14:textId="77777777" w:rsidTr="00E358EF">
        <w:tc>
          <w:tcPr>
            <w:tcW w:w="173" w:type="pct"/>
          </w:tcPr>
          <w:p w14:paraId="13A69CC3" w14:textId="77777777" w:rsidR="00E358EF" w:rsidRPr="00FC242E" w:rsidRDefault="00E358EF" w:rsidP="00E358EF">
            <w:pPr>
              <w:rPr>
                <w:sz w:val="20"/>
              </w:rPr>
            </w:pPr>
          </w:p>
        </w:tc>
        <w:tc>
          <w:tcPr>
            <w:tcW w:w="634" w:type="pct"/>
          </w:tcPr>
          <w:p w14:paraId="79D899BC" w14:textId="77777777" w:rsidR="00E358EF" w:rsidRPr="00FC242E" w:rsidRDefault="00E358EF" w:rsidP="00E358EF">
            <w:pPr>
              <w:rPr>
                <w:sz w:val="20"/>
              </w:rPr>
            </w:pPr>
          </w:p>
        </w:tc>
        <w:tc>
          <w:tcPr>
            <w:tcW w:w="901" w:type="pct"/>
          </w:tcPr>
          <w:p w14:paraId="058ECAA5" w14:textId="77777777" w:rsidR="00E358EF" w:rsidRPr="00FC242E" w:rsidRDefault="00E358EF" w:rsidP="00E358EF">
            <w:pPr>
              <w:rPr>
                <w:sz w:val="20"/>
              </w:rPr>
            </w:pPr>
          </w:p>
        </w:tc>
        <w:tc>
          <w:tcPr>
            <w:tcW w:w="1341" w:type="pct"/>
          </w:tcPr>
          <w:p w14:paraId="5200CD78"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39. GPGB yra ieškoti galimybių panaudoti perteklinę terminės oksidacijos šilumą.</w:t>
            </w:r>
          </w:p>
        </w:tc>
        <w:tc>
          <w:tcPr>
            <w:tcW w:w="430" w:type="pct"/>
          </w:tcPr>
          <w:p w14:paraId="03D750E9" w14:textId="77777777" w:rsidR="00E358EF" w:rsidRPr="00FC242E" w:rsidRDefault="00E358EF" w:rsidP="00E358EF">
            <w:pPr>
              <w:autoSpaceDE w:val="0"/>
              <w:autoSpaceDN w:val="0"/>
              <w:adjustRightInd w:val="0"/>
              <w:rPr>
                <w:b/>
                <w:bCs/>
                <w:sz w:val="20"/>
                <w:lang w:eastAsia="ru-RU"/>
              </w:rPr>
            </w:pPr>
          </w:p>
        </w:tc>
        <w:tc>
          <w:tcPr>
            <w:tcW w:w="395" w:type="pct"/>
          </w:tcPr>
          <w:p w14:paraId="7647A5BA" w14:textId="77777777" w:rsidR="00E358EF" w:rsidRPr="00FC242E" w:rsidRDefault="00E358EF" w:rsidP="00E358EF">
            <w:pPr>
              <w:rPr>
                <w:sz w:val="20"/>
              </w:rPr>
            </w:pPr>
            <w:r w:rsidRPr="00FC242E">
              <w:rPr>
                <w:sz w:val="20"/>
              </w:rPr>
              <w:t>Neaktualu</w:t>
            </w:r>
          </w:p>
        </w:tc>
        <w:tc>
          <w:tcPr>
            <w:tcW w:w="1126" w:type="pct"/>
          </w:tcPr>
          <w:p w14:paraId="35ADBB6B" w14:textId="77777777" w:rsidR="00E358EF" w:rsidRPr="00FC242E" w:rsidRDefault="00E358EF" w:rsidP="00E358EF">
            <w:pPr>
              <w:rPr>
                <w:sz w:val="20"/>
              </w:rPr>
            </w:pPr>
            <w:r w:rsidRPr="00FC242E">
              <w:rPr>
                <w:sz w:val="20"/>
              </w:rPr>
              <w:t>Nenaudojama terminės oksidacijos įranga.</w:t>
            </w:r>
          </w:p>
        </w:tc>
      </w:tr>
      <w:tr w:rsidR="00E358EF" w:rsidRPr="00FC242E" w14:paraId="7FFEDD54" w14:textId="77777777" w:rsidTr="00E358EF">
        <w:tc>
          <w:tcPr>
            <w:tcW w:w="173" w:type="pct"/>
          </w:tcPr>
          <w:p w14:paraId="2BCB833D" w14:textId="77777777" w:rsidR="00E358EF" w:rsidRPr="00FC242E" w:rsidRDefault="00E358EF" w:rsidP="00E358EF">
            <w:pPr>
              <w:rPr>
                <w:sz w:val="20"/>
              </w:rPr>
            </w:pPr>
          </w:p>
        </w:tc>
        <w:tc>
          <w:tcPr>
            <w:tcW w:w="634" w:type="pct"/>
          </w:tcPr>
          <w:p w14:paraId="39768976" w14:textId="77777777" w:rsidR="00E358EF" w:rsidRPr="00FC242E" w:rsidRDefault="00E358EF" w:rsidP="00E358EF">
            <w:pPr>
              <w:rPr>
                <w:sz w:val="20"/>
              </w:rPr>
            </w:pPr>
          </w:p>
        </w:tc>
        <w:tc>
          <w:tcPr>
            <w:tcW w:w="901" w:type="pct"/>
          </w:tcPr>
          <w:p w14:paraId="13844697" w14:textId="77777777" w:rsidR="00E358EF" w:rsidRPr="00FC242E" w:rsidRDefault="00E358EF" w:rsidP="00E358EF">
            <w:pPr>
              <w:rPr>
                <w:sz w:val="20"/>
              </w:rPr>
            </w:pPr>
          </w:p>
        </w:tc>
        <w:tc>
          <w:tcPr>
            <w:tcW w:w="1341" w:type="pct"/>
          </w:tcPr>
          <w:p w14:paraId="5494D6B6"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40. GPGB yra taupyti ištraukiamų ir išmetamųjų dujų valymui sunaudojamą energiją, mažinant ištraukiamų dujų tūrį.</w:t>
            </w:r>
          </w:p>
        </w:tc>
        <w:tc>
          <w:tcPr>
            <w:tcW w:w="430" w:type="pct"/>
          </w:tcPr>
          <w:p w14:paraId="6CFDE55F" w14:textId="77777777" w:rsidR="00E358EF" w:rsidRPr="00FC242E" w:rsidRDefault="00E358EF" w:rsidP="00E358EF">
            <w:pPr>
              <w:autoSpaceDE w:val="0"/>
              <w:autoSpaceDN w:val="0"/>
              <w:adjustRightInd w:val="0"/>
              <w:rPr>
                <w:b/>
                <w:bCs/>
                <w:sz w:val="20"/>
                <w:lang w:eastAsia="ru-RU"/>
              </w:rPr>
            </w:pPr>
          </w:p>
        </w:tc>
        <w:tc>
          <w:tcPr>
            <w:tcW w:w="395" w:type="pct"/>
          </w:tcPr>
          <w:p w14:paraId="635564DF" w14:textId="77777777" w:rsidR="00E358EF" w:rsidRPr="00FC242E" w:rsidRDefault="00E358EF" w:rsidP="00E358EF">
            <w:pPr>
              <w:rPr>
                <w:sz w:val="20"/>
              </w:rPr>
            </w:pPr>
            <w:r w:rsidRPr="00FC242E">
              <w:rPr>
                <w:sz w:val="20"/>
              </w:rPr>
              <w:t>Atitinka</w:t>
            </w:r>
          </w:p>
        </w:tc>
        <w:tc>
          <w:tcPr>
            <w:tcW w:w="1126" w:type="pct"/>
          </w:tcPr>
          <w:p w14:paraId="5E0BA67C" w14:textId="77777777" w:rsidR="00E358EF" w:rsidRPr="00FC242E" w:rsidRDefault="00E358EF" w:rsidP="00E358EF">
            <w:pPr>
              <w:rPr>
                <w:sz w:val="20"/>
              </w:rPr>
            </w:pPr>
            <w:r w:rsidRPr="00FC242E">
              <w:rPr>
                <w:color w:val="000000"/>
                <w:sz w:val="20"/>
              </w:rPr>
              <w:t xml:space="preserve">Mažinant energijos sąnaudas dujų išmetimui ir valymui, mažinant ištraukiamų dujų tūrį, pastaraisiais metais dažymo darbai mažiau vykdomi trečioje dažymo kameroje. Dažymo darbai vykdomi mažesnėse dažymo kamerose (pirmoje ir antroje </w:t>
            </w:r>
            <w:r w:rsidRPr="00FC242E">
              <w:rPr>
                <w:color w:val="000000"/>
                <w:sz w:val="20"/>
              </w:rPr>
              <w:lastRenderedPageBreak/>
              <w:t xml:space="preserve">kameroje), naujai įrengtose dažymo patalpose. Visose dažymo kamerose ir patalpose įrengtos </w:t>
            </w:r>
            <w:proofErr w:type="spellStart"/>
            <w:r w:rsidRPr="00FC242E">
              <w:rPr>
                <w:color w:val="000000"/>
                <w:sz w:val="20"/>
              </w:rPr>
              <w:t>rekuperacinės</w:t>
            </w:r>
            <w:proofErr w:type="spellEnd"/>
            <w:r w:rsidRPr="00FC242E">
              <w:rPr>
                <w:color w:val="000000"/>
                <w:sz w:val="20"/>
              </w:rPr>
              <w:t xml:space="preserve"> </w:t>
            </w:r>
            <w:r>
              <w:rPr>
                <w:color w:val="000000"/>
                <w:sz w:val="20"/>
              </w:rPr>
              <w:t xml:space="preserve">ir </w:t>
            </w:r>
            <w:proofErr w:type="spellStart"/>
            <w:r>
              <w:rPr>
                <w:color w:val="000000"/>
                <w:sz w:val="20"/>
              </w:rPr>
              <w:t>recirkuliacinės</w:t>
            </w:r>
            <w:proofErr w:type="spellEnd"/>
            <w:r>
              <w:rPr>
                <w:color w:val="000000"/>
                <w:sz w:val="20"/>
              </w:rPr>
              <w:t xml:space="preserve"> </w:t>
            </w:r>
            <w:r w:rsidRPr="00FC242E">
              <w:rPr>
                <w:color w:val="000000"/>
                <w:sz w:val="20"/>
              </w:rPr>
              <w:t>ventiliacijos sistemos.</w:t>
            </w:r>
          </w:p>
        </w:tc>
      </w:tr>
      <w:tr w:rsidR="00E358EF" w:rsidRPr="00FC242E" w14:paraId="7D25C8B4" w14:textId="77777777" w:rsidTr="00E358EF">
        <w:tc>
          <w:tcPr>
            <w:tcW w:w="173" w:type="pct"/>
          </w:tcPr>
          <w:p w14:paraId="6F7DCA23" w14:textId="77777777" w:rsidR="00E358EF" w:rsidRPr="00FC242E" w:rsidRDefault="00E358EF" w:rsidP="00E358EF">
            <w:pPr>
              <w:rPr>
                <w:sz w:val="20"/>
              </w:rPr>
            </w:pPr>
          </w:p>
        </w:tc>
        <w:tc>
          <w:tcPr>
            <w:tcW w:w="634" w:type="pct"/>
          </w:tcPr>
          <w:p w14:paraId="47C08CD6" w14:textId="77777777" w:rsidR="00E358EF" w:rsidRPr="00FC242E" w:rsidRDefault="00E358EF" w:rsidP="00E358EF">
            <w:pPr>
              <w:rPr>
                <w:sz w:val="20"/>
              </w:rPr>
            </w:pPr>
          </w:p>
        </w:tc>
        <w:tc>
          <w:tcPr>
            <w:tcW w:w="901" w:type="pct"/>
          </w:tcPr>
          <w:p w14:paraId="40E7CBC7" w14:textId="77777777" w:rsidR="00E358EF" w:rsidRPr="00FC242E" w:rsidRDefault="00E358EF" w:rsidP="00E358EF">
            <w:pPr>
              <w:rPr>
                <w:sz w:val="20"/>
              </w:rPr>
            </w:pPr>
          </w:p>
        </w:tc>
        <w:tc>
          <w:tcPr>
            <w:tcW w:w="1341" w:type="pct"/>
          </w:tcPr>
          <w:p w14:paraId="1781699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41. Jei išmetamosios dujos yra ištraukiamos, GPGB yra mažinti  tirpiklių išmetimus ir energijos sunaudojimą, tuo pačiu efektyviai išnaudojant brangiai kainuojančią įrangą</w:t>
            </w:r>
          </w:p>
        </w:tc>
        <w:tc>
          <w:tcPr>
            <w:tcW w:w="430" w:type="pct"/>
          </w:tcPr>
          <w:p w14:paraId="5ABB6BBD" w14:textId="77777777" w:rsidR="00E358EF" w:rsidRPr="00FC242E" w:rsidRDefault="00E358EF" w:rsidP="00E358EF">
            <w:pPr>
              <w:autoSpaceDE w:val="0"/>
              <w:autoSpaceDN w:val="0"/>
              <w:adjustRightInd w:val="0"/>
              <w:rPr>
                <w:b/>
                <w:bCs/>
                <w:sz w:val="20"/>
                <w:lang w:eastAsia="ru-RU"/>
              </w:rPr>
            </w:pPr>
          </w:p>
        </w:tc>
        <w:tc>
          <w:tcPr>
            <w:tcW w:w="395" w:type="pct"/>
          </w:tcPr>
          <w:p w14:paraId="632114DD" w14:textId="77777777" w:rsidR="00E358EF" w:rsidRPr="00FC242E" w:rsidRDefault="00E358EF" w:rsidP="00E358EF">
            <w:pPr>
              <w:rPr>
                <w:sz w:val="20"/>
              </w:rPr>
            </w:pPr>
            <w:r w:rsidRPr="00FC242E">
              <w:rPr>
                <w:sz w:val="20"/>
              </w:rPr>
              <w:t>Atitinka</w:t>
            </w:r>
          </w:p>
        </w:tc>
        <w:tc>
          <w:tcPr>
            <w:tcW w:w="1126" w:type="pct"/>
          </w:tcPr>
          <w:p w14:paraId="072A4F03" w14:textId="77777777" w:rsidR="00E358EF" w:rsidRPr="00FC242E" w:rsidRDefault="00E358EF" w:rsidP="00E358EF">
            <w:pPr>
              <w:rPr>
                <w:color w:val="000000"/>
                <w:sz w:val="20"/>
              </w:rPr>
            </w:pPr>
            <w:r w:rsidRPr="00FC242E">
              <w:rPr>
                <w:color w:val="000000"/>
                <w:sz w:val="20"/>
              </w:rPr>
              <w:t xml:space="preserve">Naudojamos greitai džiūstančios medžiagos. Ištraukiamosios ventiliacijos sistemos naudojamos minimaliai, kad užtikrinti saugią darbo aplinką ir dirba </w:t>
            </w:r>
            <w:proofErr w:type="spellStart"/>
            <w:r w:rsidRPr="00FC242E">
              <w:rPr>
                <w:color w:val="000000"/>
                <w:sz w:val="20"/>
              </w:rPr>
              <w:t>rekuperaciniu</w:t>
            </w:r>
            <w:proofErr w:type="spellEnd"/>
            <w:r w:rsidRPr="00FC242E">
              <w:rPr>
                <w:color w:val="000000"/>
                <w:sz w:val="20"/>
              </w:rPr>
              <w:t xml:space="preserve"> režimu</w:t>
            </w:r>
            <w:r>
              <w:rPr>
                <w:color w:val="000000"/>
                <w:sz w:val="20"/>
              </w:rPr>
              <w:t>.</w:t>
            </w:r>
          </w:p>
        </w:tc>
      </w:tr>
      <w:tr w:rsidR="00E358EF" w:rsidRPr="00FC242E" w14:paraId="5642B842" w14:textId="77777777" w:rsidTr="00E358EF">
        <w:tc>
          <w:tcPr>
            <w:tcW w:w="173" w:type="pct"/>
          </w:tcPr>
          <w:p w14:paraId="2D919E73" w14:textId="77777777" w:rsidR="00E358EF" w:rsidRPr="00FC242E" w:rsidRDefault="00E358EF" w:rsidP="00E358EF">
            <w:pPr>
              <w:rPr>
                <w:sz w:val="20"/>
              </w:rPr>
            </w:pPr>
          </w:p>
        </w:tc>
        <w:tc>
          <w:tcPr>
            <w:tcW w:w="634" w:type="pct"/>
          </w:tcPr>
          <w:p w14:paraId="46785B66" w14:textId="77777777" w:rsidR="00E358EF" w:rsidRPr="00FC242E" w:rsidRDefault="00E358EF" w:rsidP="00E358EF">
            <w:pPr>
              <w:rPr>
                <w:sz w:val="20"/>
              </w:rPr>
            </w:pPr>
          </w:p>
        </w:tc>
        <w:tc>
          <w:tcPr>
            <w:tcW w:w="901" w:type="pct"/>
          </w:tcPr>
          <w:p w14:paraId="125725AF" w14:textId="77777777" w:rsidR="00E358EF" w:rsidRPr="00FC242E" w:rsidRDefault="00E358EF" w:rsidP="00E358EF">
            <w:pPr>
              <w:rPr>
                <w:sz w:val="20"/>
              </w:rPr>
            </w:pPr>
          </w:p>
        </w:tc>
        <w:tc>
          <w:tcPr>
            <w:tcW w:w="1341" w:type="pct"/>
          </w:tcPr>
          <w:p w14:paraId="344D64F2"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42. Taikant </w:t>
            </w:r>
            <w:proofErr w:type="spellStart"/>
            <w:r w:rsidRPr="00FC242E">
              <w:rPr>
                <w:color w:val="000000"/>
                <w:sz w:val="20"/>
              </w:rPr>
              <w:t>atliekinių</w:t>
            </w:r>
            <w:proofErr w:type="spellEnd"/>
            <w:r w:rsidRPr="00FC242E">
              <w:rPr>
                <w:color w:val="000000"/>
                <w:sz w:val="20"/>
              </w:rPr>
              <w:t xml:space="preserve"> dujų valymą, GPGB yra optimizuoti nukreipiamų valymui tirpiklių koncentraciją, o valymui naudojant terminę oksidaciją – palaikyti </w:t>
            </w:r>
            <w:proofErr w:type="spellStart"/>
            <w:r w:rsidRPr="00FC242E">
              <w:rPr>
                <w:color w:val="000000"/>
                <w:sz w:val="20"/>
              </w:rPr>
              <w:t>autotermines</w:t>
            </w:r>
            <w:proofErr w:type="spellEnd"/>
            <w:r w:rsidRPr="00FC242E">
              <w:rPr>
                <w:color w:val="000000"/>
                <w:sz w:val="20"/>
              </w:rPr>
              <w:t xml:space="preserve"> sąlygas.</w:t>
            </w:r>
          </w:p>
        </w:tc>
        <w:tc>
          <w:tcPr>
            <w:tcW w:w="430" w:type="pct"/>
          </w:tcPr>
          <w:p w14:paraId="18265E80" w14:textId="77777777" w:rsidR="00E358EF" w:rsidRPr="00FC242E" w:rsidRDefault="00E358EF" w:rsidP="00E358EF">
            <w:pPr>
              <w:autoSpaceDE w:val="0"/>
              <w:autoSpaceDN w:val="0"/>
              <w:adjustRightInd w:val="0"/>
              <w:rPr>
                <w:b/>
                <w:bCs/>
                <w:sz w:val="20"/>
                <w:lang w:eastAsia="ru-RU"/>
              </w:rPr>
            </w:pPr>
          </w:p>
        </w:tc>
        <w:tc>
          <w:tcPr>
            <w:tcW w:w="395" w:type="pct"/>
          </w:tcPr>
          <w:p w14:paraId="13040C06" w14:textId="77777777" w:rsidR="00E358EF" w:rsidRPr="00FC242E" w:rsidRDefault="00E358EF" w:rsidP="00E358EF">
            <w:pPr>
              <w:rPr>
                <w:sz w:val="20"/>
              </w:rPr>
            </w:pPr>
            <w:r w:rsidRPr="00FC242E">
              <w:rPr>
                <w:sz w:val="20"/>
              </w:rPr>
              <w:t>Neaktualu</w:t>
            </w:r>
          </w:p>
        </w:tc>
        <w:tc>
          <w:tcPr>
            <w:tcW w:w="1126" w:type="pct"/>
          </w:tcPr>
          <w:p w14:paraId="1D4E0C83" w14:textId="77777777" w:rsidR="00E358EF" w:rsidRPr="00FC242E" w:rsidRDefault="00E358EF" w:rsidP="00E358EF">
            <w:pPr>
              <w:rPr>
                <w:sz w:val="20"/>
              </w:rPr>
            </w:pPr>
            <w:r w:rsidRPr="00FC242E">
              <w:rPr>
                <w:sz w:val="20"/>
              </w:rPr>
              <w:t>Nenaudojama terminės oksidacijos įranga.</w:t>
            </w:r>
          </w:p>
        </w:tc>
      </w:tr>
      <w:tr w:rsidR="00E358EF" w:rsidRPr="00FC242E" w14:paraId="086A6E67" w14:textId="77777777" w:rsidTr="00E358EF">
        <w:tc>
          <w:tcPr>
            <w:tcW w:w="173" w:type="pct"/>
          </w:tcPr>
          <w:p w14:paraId="58A39E6E" w14:textId="77777777" w:rsidR="00E358EF" w:rsidRPr="00FC242E" w:rsidRDefault="00E358EF" w:rsidP="00E358EF">
            <w:pPr>
              <w:rPr>
                <w:sz w:val="20"/>
              </w:rPr>
            </w:pPr>
          </w:p>
        </w:tc>
        <w:tc>
          <w:tcPr>
            <w:tcW w:w="634" w:type="pct"/>
          </w:tcPr>
          <w:p w14:paraId="1801D5BA" w14:textId="77777777" w:rsidR="00E358EF" w:rsidRPr="00FC242E" w:rsidRDefault="00E358EF" w:rsidP="00E358EF">
            <w:pPr>
              <w:rPr>
                <w:sz w:val="20"/>
              </w:rPr>
            </w:pPr>
          </w:p>
        </w:tc>
        <w:tc>
          <w:tcPr>
            <w:tcW w:w="901" w:type="pct"/>
          </w:tcPr>
          <w:p w14:paraId="19710C67" w14:textId="77777777" w:rsidR="00E358EF" w:rsidRPr="00FC242E" w:rsidRDefault="00E358EF" w:rsidP="00E358EF">
            <w:pPr>
              <w:rPr>
                <w:sz w:val="20"/>
              </w:rPr>
            </w:pPr>
          </w:p>
        </w:tc>
        <w:tc>
          <w:tcPr>
            <w:tcW w:w="1341" w:type="pct"/>
          </w:tcPr>
          <w:p w14:paraId="20F57801"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43. Jei dalelių išmetimai yra susiję su dažų purškimu, GPGB yra mažinti išmetimus</w:t>
            </w:r>
          </w:p>
        </w:tc>
        <w:tc>
          <w:tcPr>
            <w:tcW w:w="430" w:type="pct"/>
          </w:tcPr>
          <w:p w14:paraId="040974C4" w14:textId="77777777" w:rsidR="00E358EF" w:rsidRPr="00FC242E" w:rsidRDefault="00E358EF" w:rsidP="00E358EF">
            <w:pPr>
              <w:autoSpaceDE w:val="0"/>
              <w:autoSpaceDN w:val="0"/>
              <w:adjustRightInd w:val="0"/>
              <w:rPr>
                <w:b/>
                <w:bCs/>
                <w:sz w:val="20"/>
                <w:lang w:eastAsia="ru-RU"/>
              </w:rPr>
            </w:pPr>
          </w:p>
        </w:tc>
        <w:tc>
          <w:tcPr>
            <w:tcW w:w="395" w:type="pct"/>
          </w:tcPr>
          <w:p w14:paraId="79D131BB" w14:textId="77777777" w:rsidR="00E358EF" w:rsidRPr="00FC242E" w:rsidRDefault="00E358EF" w:rsidP="00E358EF">
            <w:pPr>
              <w:rPr>
                <w:sz w:val="20"/>
              </w:rPr>
            </w:pPr>
            <w:r w:rsidRPr="00FC242E">
              <w:rPr>
                <w:sz w:val="20"/>
              </w:rPr>
              <w:t>Atitinka</w:t>
            </w:r>
          </w:p>
        </w:tc>
        <w:tc>
          <w:tcPr>
            <w:tcW w:w="1126" w:type="pct"/>
          </w:tcPr>
          <w:p w14:paraId="696DCB6B" w14:textId="77777777" w:rsidR="00E358EF" w:rsidRPr="00FC242E" w:rsidRDefault="00E358EF" w:rsidP="00E358EF">
            <w:pPr>
              <w:rPr>
                <w:sz w:val="20"/>
              </w:rPr>
            </w:pPr>
            <w:r w:rsidRPr="00FC242E">
              <w:rPr>
                <w:sz w:val="20"/>
              </w:rPr>
              <w:t>Trečioje dažymo kameroje yra dažų aerozoliais užteršto oro valymo įrengimai.</w:t>
            </w:r>
          </w:p>
          <w:p w14:paraId="3421A4B5" w14:textId="77777777" w:rsidR="00E358EF" w:rsidRPr="00FC242E" w:rsidRDefault="00E358EF" w:rsidP="00E358EF">
            <w:pPr>
              <w:rPr>
                <w:sz w:val="20"/>
              </w:rPr>
            </w:pPr>
            <w:r w:rsidRPr="00FC242E">
              <w:rPr>
                <w:sz w:val="20"/>
              </w:rPr>
              <w:t xml:space="preserve">Pirmoje ir antroje dažymo kamerose yra vidiniai </w:t>
            </w:r>
            <w:proofErr w:type="spellStart"/>
            <w:r>
              <w:rPr>
                <w:sz w:val="20"/>
              </w:rPr>
              <w:t>recirkulia</w:t>
            </w:r>
            <w:r w:rsidRPr="00FC242E">
              <w:rPr>
                <w:sz w:val="20"/>
              </w:rPr>
              <w:t>cinės</w:t>
            </w:r>
            <w:proofErr w:type="spellEnd"/>
            <w:r w:rsidRPr="00FC242E">
              <w:rPr>
                <w:sz w:val="20"/>
              </w:rPr>
              <w:t xml:space="preserve"> sistemos dažų aerozoliais užteršto oro valymo pluoštiniai filtrai.</w:t>
            </w:r>
          </w:p>
          <w:p w14:paraId="09B88F9F" w14:textId="77777777" w:rsidR="00E358EF" w:rsidRPr="00FC242E" w:rsidRDefault="00E358EF" w:rsidP="00E358EF">
            <w:pPr>
              <w:rPr>
                <w:sz w:val="20"/>
              </w:rPr>
            </w:pPr>
            <w:r w:rsidRPr="00FC242E">
              <w:rPr>
                <w:sz w:val="20"/>
              </w:rPr>
              <w:t>Dažymo patalpose yra dažų aerozoliais užteršto oro valymo pluoštiniai mechaniniai filtrai.</w:t>
            </w:r>
          </w:p>
        </w:tc>
      </w:tr>
      <w:tr w:rsidR="00E358EF" w:rsidRPr="00FC242E" w14:paraId="5F7BC9A6" w14:textId="77777777" w:rsidTr="00E358EF">
        <w:tc>
          <w:tcPr>
            <w:tcW w:w="173" w:type="pct"/>
          </w:tcPr>
          <w:p w14:paraId="761A1C43" w14:textId="77777777" w:rsidR="00E358EF" w:rsidRPr="00FC242E" w:rsidRDefault="00E358EF" w:rsidP="00E358EF">
            <w:pPr>
              <w:rPr>
                <w:sz w:val="20"/>
              </w:rPr>
            </w:pPr>
            <w:r w:rsidRPr="00FC242E">
              <w:rPr>
                <w:sz w:val="20"/>
              </w:rPr>
              <w:t>15</w:t>
            </w:r>
          </w:p>
        </w:tc>
        <w:tc>
          <w:tcPr>
            <w:tcW w:w="634" w:type="pct"/>
          </w:tcPr>
          <w:p w14:paraId="62BB350B" w14:textId="77777777" w:rsidR="00E358EF" w:rsidRPr="00FC242E" w:rsidRDefault="00E358EF" w:rsidP="00E358EF">
            <w:pPr>
              <w:rPr>
                <w:b/>
                <w:sz w:val="20"/>
              </w:rPr>
            </w:pPr>
            <w:r w:rsidRPr="00FC242E">
              <w:rPr>
                <w:b/>
                <w:sz w:val="20"/>
              </w:rPr>
              <w:t>Nuotekų valymas</w:t>
            </w:r>
          </w:p>
        </w:tc>
        <w:tc>
          <w:tcPr>
            <w:tcW w:w="901" w:type="pct"/>
          </w:tcPr>
          <w:p w14:paraId="42EEC6D4" w14:textId="77777777" w:rsidR="00E358EF" w:rsidRPr="00FC242E" w:rsidRDefault="00E358EF" w:rsidP="00E358EF">
            <w:pPr>
              <w:rPr>
                <w:sz w:val="20"/>
              </w:rPr>
            </w:pPr>
          </w:p>
        </w:tc>
        <w:tc>
          <w:tcPr>
            <w:tcW w:w="1341" w:type="pct"/>
          </w:tcPr>
          <w:p w14:paraId="5D4E9911"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44. GPGB yra mažinti išmetimus į vandenį (tokia seka):</w:t>
            </w:r>
          </w:p>
          <w:p w14:paraId="2B530A2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mažinant išmetimus į vandenį</w:t>
            </w:r>
          </w:p>
        </w:tc>
        <w:tc>
          <w:tcPr>
            <w:tcW w:w="430" w:type="pct"/>
          </w:tcPr>
          <w:p w14:paraId="2BB94001" w14:textId="77777777" w:rsidR="00E358EF" w:rsidRPr="00FC242E" w:rsidRDefault="00E358EF" w:rsidP="00E358EF">
            <w:pPr>
              <w:autoSpaceDE w:val="0"/>
              <w:autoSpaceDN w:val="0"/>
              <w:adjustRightInd w:val="0"/>
              <w:rPr>
                <w:b/>
                <w:bCs/>
                <w:sz w:val="20"/>
                <w:lang w:eastAsia="ru-RU"/>
              </w:rPr>
            </w:pPr>
          </w:p>
        </w:tc>
        <w:tc>
          <w:tcPr>
            <w:tcW w:w="395" w:type="pct"/>
          </w:tcPr>
          <w:p w14:paraId="7CD924ED" w14:textId="77777777" w:rsidR="00E358EF" w:rsidRPr="00FC242E" w:rsidRDefault="00E358EF" w:rsidP="00E358EF">
            <w:pPr>
              <w:rPr>
                <w:sz w:val="20"/>
              </w:rPr>
            </w:pPr>
            <w:r w:rsidRPr="00FC242E">
              <w:rPr>
                <w:sz w:val="20"/>
              </w:rPr>
              <w:t>Atitinka</w:t>
            </w:r>
          </w:p>
        </w:tc>
        <w:tc>
          <w:tcPr>
            <w:tcW w:w="1126" w:type="pct"/>
          </w:tcPr>
          <w:p w14:paraId="316A8BA3" w14:textId="77777777" w:rsidR="00E358EF" w:rsidRPr="00FC242E" w:rsidRDefault="00E358EF" w:rsidP="00E358EF">
            <w:pPr>
              <w:rPr>
                <w:sz w:val="20"/>
              </w:rPr>
            </w:pPr>
            <w:r w:rsidRPr="00FC242E">
              <w:rPr>
                <w:sz w:val="20"/>
              </w:rPr>
              <w:t>Įsigyjant naują aukšto spaudimo vandens srove plovimo įrangą, mažinamos vandens sąnaudos ir nuotekų kiekiai, atitinkamai mažinami ir teršalų išmetimai į vandenį.</w:t>
            </w:r>
          </w:p>
        </w:tc>
      </w:tr>
      <w:tr w:rsidR="00E358EF" w:rsidRPr="00FC242E" w14:paraId="08473987" w14:textId="77777777" w:rsidTr="00E358EF">
        <w:tc>
          <w:tcPr>
            <w:tcW w:w="173" w:type="pct"/>
          </w:tcPr>
          <w:p w14:paraId="2AF3D28D" w14:textId="77777777" w:rsidR="00E358EF" w:rsidRPr="00FC242E" w:rsidRDefault="00E358EF" w:rsidP="00E358EF">
            <w:pPr>
              <w:rPr>
                <w:sz w:val="20"/>
              </w:rPr>
            </w:pPr>
          </w:p>
        </w:tc>
        <w:tc>
          <w:tcPr>
            <w:tcW w:w="634" w:type="pct"/>
          </w:tcPr>
          <w:p w14:paraId="66E13E9E" w14:textId="77777777" w:rsidR="00E358EF" w:rsidRPr="00FC242E" w:rsidRDefault="00E358EF" w:rsidP="00E358EF">
            <w:pPr>
              <w:rPr>
                <w:sz w:val="20"/>
              </w:rPr>
            </w:pPr>
          </w:p>
        </w:tc>
        <w:tc>
          <w:tcPr>
            <w:tcW w:w="901" w:type="pct"/>
          </w:tcPr>
          <w:p w14:paraId="6A2C139B" w14:textId="77777777" w:rsidR="00E358EF" w:rsidRPr="00FC242E" w:rsidRDefault="00E358EF" w:rsidP="00E358EF">
            <w:pPr>
              <w:rPr>
                <w:sz w:val="20"/>
              </w:rPr>
            </w:pPr>
          </w:p>
        </w:tc>
        <w:tc>
          <w:tcPr>
            <w:tcW w:w="1341" w:type="pct"/>
          </w:tcPr>
          <w:p w14:paraId="37F903D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nuotekų valymui naudojant pirminio valymo būdus</w:t>
            </w:r>
          </w:p>
        </w:tc>
        <w:tc>
          <w:tcPr>
            <w:tcW w:w="430" w:type="pct"/>
          </w:tcPr>
          <w:p w14:paraId="67152379" w14:textId="77777777" w:rsidR="00E358EF" w:rsidRPr="00FC242E" w:rsidRDefault="00E358EF" w:rsidP="00E358EF">
            <w:pPr>
              <w:autoSpaceDE w:val="0"/>
              <w:autoSpaceDN w:val="0"/>
              <w:adjustRightInd w:val="0"/>
              <w:rPr>
                <w:b/>
                <w:bCs/>
                <w:sz w:val="20"/>
                <w:lang w:eastAsia="ru-RU"/>
              </w:rPr>
            </w:pPr>
          </w:p>
        </w:tc>
        <w:tc>
          <w:tcPr>
            <w:tcW w:w="395" w:type="pct"/>
          </w:tcPr>
          <w:p w14:paraId="30FEC707" w14:textId="77777777" w:rsidR="00E358EF" w:rsidRPr="00FC242E" w:rsidRDefault="00E358EF" w:rsidP="00E358EF">
            <w:pPr>
              <w:rPr>
                <w:sz w:val="20"/>
              </w:rPr>
            </w:pPr>
            <w:r w:rsidRPr="00FC242E">
              <w:rPr>
                <w:sz w:val="20"/>
              </w:rPr>
              <w:t>Atitinka</w:t>
            </w:r>
          </w:p>
        </w:tc>
        <w:tc>
          <w:tcPr>
            <w:tcW w:w="1126" w:type="pct"/>
          </w:tcPr>
          <w:p w14:paraId="39262ADD" w14:textId="669FF071" w:rsidR="00E358EF" w:rsidRPr="009F6C53" w:rsidRDefault="00C56BCF" w:rsidP="00E358EF">
            <w:pPr>
              <w:rPr>
                <w:sz w:val="20"/>
              </w:rPr>
            </w:pPr>
            <w:r w:rsidRPr="009F6C53">
              <w:rPr>
                <w:sz w:val="20"/>
              </w:rPr>
              <w:t>Plaukiojančiuose dokuose įrenginėjamos laivų korpusų plovimo nuotekų surinkimo sistemos.</w:t>
            </w:r>
          </w:p>
        </w:tc>
      </w:tr>
      <w:tr w:rsidR="00E358EF" w:rsidRPr="00FC242E" w14:paraId="1166745F" w14:textId="77777777" w:rsidTr="00E358EF">
        <w:tc>
          <w:tcPr>
            <w:tcW w:w="173" w:type="pct"/>
          </w:tcPr>
          <w:p w14:paraId="2F76B055" w14:textId="77777777" w:rsidR="00E358EF" w:rsidRPr="00FC242E" w:rsidRDefault="00E358EF" w:rsidP="00E358EF">
            <w:pPr>
              <w:rPr>
                <w:sz w:val="20"/>
              </w:rPr>
            </w:pPr>
          </w:p>
        </w:tc>
        <w:tc>
          <w:tcPr>
            <w:tcW w:w="634" w:type="pct"/>
          </w:tcPr>
          <w:p w14:paraId="775780DF" w14:textId="77777777" w:rsidR="00E358EF" w:rsidRPr="00FC242E" w:rsidRDefault="00E358EF" w:rsidP="00E358EF">
            <w:pPr>
              <w:rPr>
                <w:sz w:val="20"/>
              </w:rPr>
            </w:pPr>
          </w:p>
        </w:tc>
        <w:tc>
          <w:tcPr>
            <w:tcW w:w="901" w:type="pct"/>
          </w:tcPr>
          <w:p w14:paraId="72F7DC9A" w14:textId="77777777" w:rsidR="00E358EF" w:rsidRPr="00FC242E" w:rsidRDefault="00E358EF" w:rsidP="00E358EF">
            <w:pPr>
              <w:rPr>
                <w:sz w:val="20"/>
              </w:rPr>
            </w:pPr>
          </w:p>
        </w:tc>
        <w:tc>
          <w:tcPr>
            <w:tcW w:w="1341" w:type="pct"/>
          </w:tcPr>
          <w:p w14:paraId="29D6E7DF"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 taikyti biologinį valymą, paprastai – atskiruose komunalinių nuotekų valymo įrenginiuose</w:t>
            </w:r>
          </w:p>
        </w:tc>
        <w:tc>
          <w:tcPr>
            <w:tcW w:w="430" w:type="pct"/>
          </w:tcPr>
          <w:p w14:paraId="348A2D74" w14:textId="77777777" w:rsidR="00E358EF" w:rsidRPr="00FC242E" w:rsidRDefault="00E358EF" w:rsidP="00E358EF">
            <w:pPr>
              <w:autoSpaceDE w:val="0"/>
              <w:autoSpaceDN w:val="0"/>
              <w:adjustRightInd w:val="0"/>
              <w:rPr>
                <w:b/>
                <w:bCs/>
                <w:sz w:val="20"/>
                <w:lang w:eastAsia="ru-RU"/>
              </w:rPr>
            </w:pPr>
          </w:p>
        </w:tc>
        <w:tc>
          <w:tcPr>
            <w:tcW w:w="395" w:type="pct"/>
          </w:tcPr>
          <w:p w14:paraId="33FE9402" w14:textId="77777777" w:rsidR="00E358EF" w:rsidRPr="00FC242E" w:rsidRDefault="00E358EF" w:rsidP="00E358EF">
            <w:pPr>
              <w:rPr>
                <w:sz w:val="20"/>
              </w:rPr>
            </w:pPr>
            <w:r w:rsidRPr="00FC242E">
              <w:rPr>
                <w:sz w:val="20"/>
              </w:rPr>
              <w:t>Neaktualu</w:t>
            </w:r>
          </w:p>
        </w:tc>
        <w:tc>
          <w:tcPr>
            <w:tcW w:w="1126" w:type="pct"/>
          </w:tcPr>
          <w:p w14:paraId="4880D489" w14:textId="77777777" w:rsidR="00E358EF" w:rsidRPr="00FC242E" w:rsidRDefault="00E358EF" w:rsidP="00E358EF">
            <w:pPr>
              <w:rPr>
                <w:sz w:val="20"/>
              </w:rPr>
            </w:pPr>
            <w:r w:rsidRPr="00FC242E">
              <w:rPr>
                <w:sz w:val="20"/>
              </w:rPr>
              <w:t>Komunalinės nuotekos nevalomos, o šalinamos į miesto nuotekų tinklus.</w:t>
            </w:r>
          </w:p>
        </w:tc>
      </w:tr>
      <w:tr w:rsidR="00E358EF" w:rsidRPr="00FC242E" w14:paraId="3BE521B5" w14:textId="77777777" w:rsidTr="00E358EF">
        <w:tc>
          <w:tcPr>
            <w:tcW w:w="173" w:type="pct"/>
          </w:tcPr>
          <w:p w14:paraId="228B29DE" w14:textId="77777777" w:rsidR="00E358EF" w:rsidRPr="00FC242E" w:rsidRDefault="00E358EF" w:rsidP="00E358EF">
            <w:pPr>
              <w:rPr>
                <w:sz w:val="20"/>
              </w:rPr>
            </w:pPr>
          </w:p>
        </w:tc>
        <w:tc>
          <w:tcPr>
            <w:tcW w:w="634" w:type="pct"/>
          </w:tcPr>
          <w:p w14:paraId="4FD1FCD1" w14:textId="77777777" w:rsidR="00E358EF" w:rsidRPr="00FC242E" w:rsidRDefault="00E358EF" w:rsidP="00E358EF">
            <w:pPr>
              <w:rPr>
                <w:sz w:val="20"/>
              </w:rPr>
            </w:pPr>
          </w:p>
        </w:tc>
        <w:tc>
          <w:tcPr>
            <w:tcW w:w="901" w:type="pct"/>
          </w:tcPr>
          <w:p w14:paraId="45DCCF98" w14:textId="77777777" w:rsidR="00E358EF" w:rsidRPr="00FC242E" w:rsidRDefault="00E358EF" w:rsidP="00E358EF">
            <w:pPr>
              <w:rPr>
                <w:sz w:val="20"/>
              </w:rPr>
            </w:pPr>
          </w:p>
        </w:tc>
        <w:tc>
          <w:tcPr>
            <w:tcW w:w="1341" w:type="pct"/>
          </w:tcPr>
          <w:p w14:paraId="4314C2C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47. GPGB yra žaliavų ir nuotekų monitoringas, siekiant iki minimumo sumažinti vandens terpei toksiškų medžiagų išmetimus</w:t>
            </w:r>
          </w:p>
        </w:tc>
        <w:tc>
          <w:tcPr>
            <w:tcW w:w="430" w:type="pct"/>
          </w:tcPr>
          <w:p w14:paraId="0E801300" w14:textId="77777777" w:rsidR="00E358EF" w:rsidRPr="00FC242E" w:rsidRDefault="00E358EF" w:rsidP="00E358EF">
            <w:pPr>
              <w:autoSpaceDE w:val="0"/>
              <w:autoSpaceDN w:val="0"/>
              <w:adjustRightInd w:val="0"/>
              <w:rPr>
                <w:b/>
                <w:bCs/>
                <w:sz w:val="20"/>
                <w:lang w:eastAsia="ru-RU"/>
              </w:rPr>
            </w:pPr>
          </w:p>
        </w:tc>
        <w:tc>
          <w:tcPr>
            <w:tcW w:w="395" w:type="pct"/>
          </w:tcPr>
          <w:p w14:paraId="626592E8" w14:textId="77777777" w:rsidR="00E358EF" w:rsidRPr="00FC242E" w:rsidRDefault="00E358EF" w:rsidP="00E358EF">
            <w:pPr>
              <w:rPr>
                <w:sz w:val="20"/>
              </w:rPr>
            </w:pPr>
            <w:r w:rsidRPr="00FC242E">
              <w:rPr>
                <w:sz w:val="20"/>
              </w:rPr>
              <w:t>Atitinka</w:t>
            </w:r>
          </w:p>
        </w:tc>
        <w:tc>
          <w:tcPr>
            <w:tcW w:w="1126" w:type="pct"/>
          </w:tcPr>
          <w:p w14:paraId="6DC1B90D" w14:textId="77777777" w:rsidR="00E358EF" w:rsidRPr="00FC242E" w:rsidRDefault="00E358EF" w:rsidP="00E358EF">
            <w:pPr>
              <w:rPr>
                <w:sz w:val="20"/>
              </w:rPr>
            </w:pPr>
            <w:r w:rsidRPr="00FC242E">
              <w:rPr>
                <w:sz w:val="20"/>
              </w:rPr>
              <w:t>Vieną kartą per mėnesį vykdomas laivų korpusų plovimo nuotekų monitoringas. Nuotekų mėginius paima ir tiria UAB „Vakarų centrinė laboratorija“.</w:t>
            </w:r>
          </w:p>
        </w:tc>
      </w:tr>
      <w:tr w:rsidR="00E358EF" w:rsidRPr="00FC242E" w14:paraId="26F013B9" w14:textId="77777777" w:rsidTr="00E358EF">
        <w:tc>
          <w:tcPr>
            <w:tcW w:w="173" w:type="pct"/>
          </w:tcPr>
          <w:p w14:paraId="604AEB80" w14:textId="77777777" w:rsidR="00E358EF" w:rsidRPr="00FC242E" w:rsidRDefault="00E358EF" w:rsidP="00E358EF">
            <w:pPr>
              <w:rPr>
                <w:sz w:val="20"/>
              </w:rPr>
            </w:pPr>
            <w:r w:rsidRPr="00FC242E">
              <w:rPr>
                <w:sz w:val="20"/>
              </w:rPr>
              <w:t>16</w:t>
            </w:r>
          </w:p>
        </w:tc>
        <w:tc>
          <w:tcPr>
            <w:tcW w:w="634" w:type="pct"/>
          </w:tcPr>
          <w:p w14:paraId="35398A08" w14:textId="77777777" w:rsidR="00E358EF" w:rsidRPr="00FC242E" w:rsidRDefault="00E358EF" w:rsidP="00E358EF">
            <w:pPr>
              <w:rPr>
                <w:b/>
                <w:sz w:val="20"/>
              </w:rPr>
            </w:pPr>
            <w:r w:rsidRPr="00FC242E">
              <w:rPr>
                <w:b/>
                <w:sz w:val="20"/>
              </w:rPr>
              <w:t>Dažymo cechai</w:t>
            </w:r>
          </w:p>
        </w:tc>
        <w:tc>
          <w:tcPr>
            <w:tcW w:w="901" w:type="pct"/>
          </w:tcPr>
          <w:p w14:paraId="7B712A65" w14:textId="77777777" w:rsidR="00E358EF" w:rsidRPr="00FC242E" w:rsidRDefault="00E358EF" w:rsidP="00E358EF">
            <w:pPr>
              <w:rPr>
                <w:sz w:val="20"/>
              </w:rPr>
            </w:pPr>
          </w:p>
        </w:tc>
        <w:tc>
          <w:tcPr>
            <w:tcW w:w="1341" w:type="pct"/>
          </w:tcPr>
          <w:p w14:paraId="3F746E8F"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48. Dažymo cechuose, procese naudojančiuose vandenį, prieš jį išleidžiant gali būti reikalingas valymas.</w:t>
            </w:r>
          </w:p>
        </w:tc>
        <w:tc>
          <w:tcPr>
            <w:tcW w:w="430" w:type="pct"/>
          </w:tcPr>
          <w:p w14:paraId="70C2462D" w14:textId="77777777" w:rsidR="00E358EF" w:rsidRPr="00FC242E" w:rsidRDefault="00E358EF" w:rsidP="00E358EF">
            <w:pPr>
              <w:autoSpaceDE w:val="0"/>
              <w:autoSpaceDN w:val="0"/>
              <w:adjustRightInd w:val="0"/>
              <w:rPr>
                <w:b/>
                <w:bCs/>
                <w:sz w:val="20"/>
                <w:lang w:eastAsia="ru-RU"/>
              </w:rPr>
            </w:pPr>
          </w:p>
        </w:tc>
        <w:tc>
          <w:tcPr>
            <w:tcW w:w="395" w:type="pct"/>
          </w:tcPr>
          <w:p w14:paraId="680B3191" w14:textId="77777777" w:rsidR="00E358EF" w:rsidRPr="00FC242E" w:rsidRDefault="00E358EF" w:rsidP="00E358EF">
            <w:pPr>
              <w:rPr>
                <w:sz w:val="20"/>
              </w:rPr>
            </w:pPr>
            <w:r w:rsidRPr="00FC242E">
              <w:rPr>
                <w:sz w:val="20"/>
              </w:rPr>
              <w:t>Neaktualu</w:t>
            </w:r>
          </w:p>
        </w:tc>
        <w:tc>
          <w:tcPr>
            <w:tcW w:w="1126" w:type="pct"/>
          </w:tcPr>
          <w:p w14:paraId="10798662" w14:textId="77777777" w:rsidR="00E358EF" w:rsidRPr="00FC242E" w:rsidRDefault="00E358EF" w:rsidP="00E358EF">
            <w:pPr>
              <w:rPr>
                <w:sz w:val="20"/>
              </w:rPr>
            </w:pPr>
            <w:r w:rsidRPr="00FC242E">
              <w:rPr>
                <w:sz w:val="20"/>
              </w:rPr>
              <w:t>Dažymo kamerose ir vienoje patalpoje technologiniams procesams nenaudojamas vanduo.</w:t>
            </w:r>
          </w:p>
          <w:p w14:paraId="21251700" w14:textId="77777777" w:rsidR="00E358EF" w:rsidRPr="00FC242E" w:rsidRDefault="00E358EF" w:rsidP="00E358EF">
            <w:pPr>
              <w:rPr>
                <w:sz w:val="20"/>
              </w:rPr>
            </w:pPr>
            <w:r w:rsidRPr="00FC242E">
              <w:rPr>
                <w:sz w:val="20"/>
              </w:rPr>
              <w:t>Vienoje dažymo patalpoje plovimo vanduo surenkamas ir perduodamas atliekų tvarkymo įmonei.</w:t>
            </w:r>
          </w:p>
        </w:tc>
      </w:tr>
      <w:tr w:rsidR="00E358EF" w:rsidRPr="00FC242E" w14:paraId="7C4D53BC" w14:textId="77777777" w:rsidTr="00E358EF">
        <w:tc>
          <w:tcPr>
            <w:tcW w:w="173" w:type="pct"/>
          </w:tcPr>
          <w:p w14:paraId="633166F0" w14:textId="77777777" w:rsidR="00E358EF" w:rsidRPr="00FC242E" w:rsidRDefault="00E358EF" w:rsidP="00E358EF">
            <w:pPr>
              <w:rPr>
                <w:sz w:val="20"/>
              </w:rPr>
            </w:pPr>
          </w:p>
        </w:tc>
        <w:tc>
          <w:tcPr>
            <w:tcW w:w="634" w:type="pct"/>
          </w:tcPr>
          <w:p w14:paraId="7946F102" w14:textId="77777777" w:rsidR="00E358EF" w:rsidRPr="00FC242E" w:rsidRDefault="00E358EF" w:rsidP="00E358EF">
            <w:pPr>
              <w:rPr>
                <w:sz w:val="20"/>
              </w:rPr>
            </w:pPr>
          </w:p>
        </w:tc>
        <w:tc>
          <w:tcPr>
            <w:tcW w:w="901" w:type="pct"/>
          </w:tcPr>
          <w:p w14:paraId="3198C22E" w14:textId="77777777" w:rsidR="00E358EF" w:rsidRPr="00FC242E" w:rsidRDefault="00E358EF" w:rsidP="00E358EF">
            <w:pPr>
              <w:rPr>
                <w:sz w:val="20"/>
              </w:rPr>
            </w:pPr>
          </w:p>
        </w:tc>
        <w:tc>
          <w:tcPr>
            <w:tcW w:w="1341" w:type="pct"/>
          </w:tcPr>
          <w:p w14:paraId="4C5E1A4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49. Jei yra naudojamos šlapiojo valymo </w:t>
            </w:r>
            <w:proofErr w:type="spellStart"/>
            <w:r w:rsidRPr="00FC242E">
              <w:rPr>
                <w:color w:val="000000"/>
                <w:sz w:val="20"/>
              </w:rPr>
              <w:t>skruberių</w:t>
            </w:r>
            <w:proofErr w:type="spellEnd"/>
            <w:r w:rsidRPr="00FC242E">
              <w:rPr>
                <w:color w:val="000000"/>
                <w:sz w:val="20"/>
              </w:rPr>
              <w:t xml:space="preserve"> (dujų </w:t>
            </w:r>
            <w:proofErr w:type="spellStart"/>
            <w:r w:rsidRPr="00FC242E">
              <w:rPr>
                <w:color w:val="000000"/>
                <w:sz w:val="20"/>
              </w:rPr>
              <w:t>plautuvų</w:t>
            </w:r>
            <w:proofErr w:type="spellEnd"/>
            <w:r w:rsidRPr="00FC242E">
              <w:rPr>
                <w:color w:val="000000"/>
                <w:sz w:val="20"/>
              </w:rPr>
              <w:t>) sistemos, gaudančios ant dažomų paviršių nepatekusius purškiamus dažus,  GPGB yra mažinti vandens sąnaudas, nuotekų valymą ir išleidimus, mažinant išpylimo iš rezervuarų dažnį</w:t>
            </w:r>
          </w:p>
        </w:tc>
        <w:tc>
          <w:tcPr>
            <w:tcW w:w="430" w:type="pct"/>
          </w:tcPr>
          <w:p w14:paraId="5122FF24" w14:textId="77777777" w:rsidR="00E358EF" w:rsidRPr="00FC242E" w:rsidRDefault="00E358EF" w:rsidP="00E358EF">
            <w:pPr>
              <w:autoSpaceDE w:val="0"/>
              <w:autoSpaceDN w:val="0"/>
              <w:adjustRightInd w:val="0"/>
              <w:rPr>
                <w:b/>
                <w:bCs/>
                <w:sz w:val="20"/>
                <w:lang w:eastAsia="ru-RU"/>
              </w:rPr>
            </w:pPr>
          </w:p>
        </w:tc>
        <w:tc>
          <w:tcPr>
            <w:tcW w:w="395" w:type="pct"/>
          </w:tcPr>
          <w:p w14:paraId="46A2F0C1" w14:textId="77777777" w:rsidR="00E358EF" w:rsidRPr="00FC242E" w:rsidRDefault="00E358EF" w:rsidP="00E358EF">
            <w:pPr>
              <w:rPr>
                <w:sz w:val="20"/>
              </w:rPr>
            </w:pPr>
            <w:r w:rsidRPr="00FC242E">
              <w:rPr>
                <w:sz w:val="20"/>
              </w:rPr>
              <w:t>Neaktualu</w:t>
            </w:r>
          </w:p>
        </w:tc>
        <w:tc>
          <w:tcPr>
            <w:tcW w:w="1126" w:type="pct"/>
          </w:tcPr>
          <w:p w14:paraId="73FAEC6F" w14:textId="77777777" w:rsidR="00E358EF" w:rsidRPr="00FC242E" w:rsidRDefault="00E358EF" w:rsidP="00E358EF">
            <w:pPr>
              <w:rPr>
                <w:sz w:val="20"/>
              </w:rPr>
            </w:pPr>
            <w:r w:rsidRPr="00FC242E">
              <w:rPr>
                <w:sz w:val="20"/>
              </w:rPr>
              <w:t>Dažymo kamerose ne</w:t>
            </w:r>
            <w:r w:rsidRPr="00FC242E">
              <w:rPr>
                <w:color w:val="000000"/>
                <w:sz w:val="20"/>
              </w:rPr>
              <w:t xml:space="preserve">naudojamos šlapiojo valymo </w:t>
            </w:r>
            <w:proofErr w:type="spellStart"/>
            <w:r w:rsidRPr="00FC242E">
              <w:rPr>
                <w:color w:val="000000"/>
                <w:sz w:val="20"/>
              </w:rPr>
              <w:t>skruberių</w:t>
            </w:r>
            <w:proofErr w:type="spellEnd"/>
            <w:r w:rsidRPr="00FC242E">
              <w:rPr>
                <w:color w:val="000000"/>
                <w:sz w:val="20"/>
              </w:rPr>
              <w:t xml:space="preserve"> (dujų </w:t>
            </w:r>
            <w:proofErr w:type="spellStart"/>
            <w:r w:rsidRPr="00FC242E">
              <w:rPr>
                <w:color w:val="000000"/>
                <w:sz w:val="20"/>
              </w:rPr>
              <w:t>plautuvų</w:t>
            </w:r>
            <w:proofErr w:type="spellEnd"/>
            <w:r w:rsidRPr="00FC242E">
              <w:rPr>
                <w:color w:val="000000"/>
                <w:sz w:val="20"/>
              </w:rPr>
              <w:t>) sistemos</w:t>
            </w:r>
            <w:r w:rsidRPr="00FC242E">
              <w:rPr>
                <w:sz w:val="20"/>
              </w:rPr>
              <w:t>.</w:t>
            </w:r>
          </w:p>
        </w:tc>
      </w:tr>
      <w:tr w:rsidR="00E358EF" w:rsidRPr="00FC242E" w14:paraId="7624AA60" w14:textId="77777777" w:rsidTr="00E358EF">
        <w:tc>
          <w:tcPr>
            <w:tcW w:w="173" w:type="pct"/>
          </w:tcPr>
          <w:p w14:paraId="3D92456A" w14:textId="77777777" w:rsidR="00E358EF" w:rsidRPr="00FC242E" w:rsidRDefault="00E358EF" w:rsidP="00E358EF">
            <w:pPr>
              <w:rPr>
                <w:sz w:val="20"/>
              </w:rPr>
            </w:pPr>
            <w:r w:rsidRPr="00FC242E">
              <w:rPr>
                <w:sz w:val="20"/>
              </w:rPr>
              <w:t>17</w:t>
            </w:r>
          </w:p>
        </w:tc>
        <w:tc>
          <w:tcPr>
            <w:tcW w:w="634" w:type="pct"/>
          </w:tcPr>
          <w:p w14:paraId="2F7DBF90" w14:textId="77777777" w:rsidR="00E358EF" w:rsidRPr="00FC242E" w:rsidRDefault="00E358EF" w:rsidP="00E358EF">
            <w:pPr>
              <w:rPr>
                <w:b/>
                <w:sz w:val="20"/>
              </w:rPr>
            </w:pPr>
            <w:r w:rsidRPr="00FC242E">
              <w:rPr>
                <w:b/>
                <w:sz w:val="20"/>
              </w:rPr>
              <w:t>Medžiagų regeneravimas ir atliekų tvarkymas</w:t>
            </w:r>
          </w:p>
        </w:tc>
        <w:tc>
          <w:tcPr>
            <w:tcW w:w="901" w:type="pct"/>
          </w:tcPr>
          <w:p w14:paraId="062AB8CE" w14:textId="77777777" w:rsidR="00E358EF" w:rsidRPr="00FC242E" w:rsidRDefault="00E358EF" w:rsidP="00E358EF">
            <w:pPr>
              <w:rPr>
                <w:sz w:val="20"/>
              </w:rPr>
            </w:pPr>
          </w:p>
        </w:tc>
        <w:tc>
          <w:tcPr>
            <w:tcW w:w="1341" w:type="pct"/>
          </w:tcPr>
          <w:p w14:paraId="300060DF"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50. GPGB yra mažinti medžiagų naudojimą, kaip aprašyta GPGB 26. GPGB taip pat yra užkirsti kelią medžiagų nuostoliams ir regeneruoti bei pakartotinai panaudoti medžiagas, o taip pat nukreipti jas antriniam perdirbimui.</w:t>
            </w:r>
          </w:p>
        </w:tc>
        <w:tc>
          <w:tcPr>
            <w:tcW w:w="430" w:type="pct"/>
          </w:tcPr>
          <w:p w14:paraId="19912108" w14:textId="77777777" w:rsidR="00E358EF" w:rsidRPr="00FC242E" w:rsidRDefault="00E358EF" w:rsidP="00E358EF">
            <w:pPr>
              <w:autoSpaceDE w:val="0"/>
              <w:autoSpaceDN w:val="0"/>
              <w:adjustRightInd w:val="0"/>
              <w:rPr>
                <w:b/>
                <w:bCs/>
                <w:sz w:val="20"/>
                <w:lang w:eastAsia="ru-RU"/>
              </w:rPr>
            </w:pPr>
          </w:p>
        </w:tc>
        <w:tc>
          <w:tcPr>
            <w:tcW w:w="395" w:type="pct"/>
          </w:tcPr>
          <w:p w14:paraId="6FACF776" w14:textId="77777777" w:rsidR="00E358EF" w:rsidRPr="00FC242E" w:rsidRDefault="00E358EF" w:rsidP="00E358EF">
            <w:pPr>
              <w:rPr>
                <w:sz w:val="20"/>
              </w:rPr>
            </w:pPr>
            <w:r w:rsidRPr="00FC242E">
              <w:rPr>
                <w:sz w:val="20"/>
              </w:rPr>
              <w:t>Atitinka</w:t>
            </w:r>
          </w:p>
        </w:tc>
        <w:tc>
          <w:tcPr>
            <w:tcW w:w="1126" w:type="pct"/>
          </w:tcPr>
          <w:p w14:paraId="599E559D" w14:textId="77777777" w:rsidR="00E358EF" w:rsidRPr="00FC242E" w:rsidRDefault="00E358EF" w:rsidP="00E358EF">
            <w:pPr>
              <w:rPr>
                <w:sz w:val="20"/>
              </w:rPr>
            </w:pPr>
            <w:r w:rsidRPr="00FC242E">
              <w:rPr>
                <w:sz w:val="20"/>
              </w:rPr>
              <w:t>Dažymo kamerose naudojamas daugkartinio naudojimo metalo abrazyvas, kuris surenkamas ir naudojamas iki pavirsta dulkėmis. Dulkės atskiriamos abrazyvo separavimo metu.</w:t>
            </w:r>
          </w:p>
          <w:p w14:paraId="2A4749AB" w14:textId="77777777" w:rsidR="00E358EF" w:rsidRPr="00FC242E" w:rsidRDefault="00E358EF" w:rsidP="00E358EF">
            <w:pPr>
              <w:rPr>
                <w:sz w:val="20"/>
              </w:rPr>
            </w:pPr>
            <w:r w:rsidRPr="00FC242E">
              <w:rPr>
                <w:sz w:val="20"/>
              </w:rPr>
              <w:t>Taip pat mažinamos šlako sąnaudos, keičiant metalo valymą šlako srautu į plovimą aukšto spaudimo vandens srove.</w:t>
            </w:r>
          </w:p>
          <w:p w14:paraId="0BE1F29A" w14:textId="77777777" w:rsidR="00E358EF" w:rsidRPr="00FC242E" w:rsidRDefault="00E358EF" w:rsidP="00E358EF">
            <w:pPr>
              <w:rPr>
                <w:sz w:val="20"/>
              </w:rPr>
            </w:pPr>
            <w:r w:rsidRPr="00FC242E">
              <w:rPr>
                <w:sz w:val="20"/>
              </w:rPr>
              <w:t>Tokiu būdu mažinami gamybinių atliekų kiekiai.</w:t>
            </w:r>
          </w:p>
        </w:tc>
      </w:tr>
      <w:tr w:rsidR="00E358EF" w:rsidRPr="00FC242E" w14:paraId="37EDC526" w14:textId="77777777" w:rsidTr="00E358EF">
        <w:tc>
          <w:tcPr>
            <w:tcW w:w="173" w:type="pct"/>
          </w:tcPr>
          <w:p w14:paraId="77A91A0F" w14:textId="77777777" w:rsidR="00E358EF" w:rsidRPr="00FC242E" w:rsidRDefault="00E358EF" w:rsidP="00E358EF">
            <w:pPr>
              <w:rPr>
                <w:sz w:val="20"/>
              </w:rPr>
            </w:pPr>
            <w:r w:rsidRPr="00FC242E">
              <w:rPr>
                <w:sz w:val="20"/>
              </w:rPr>
              <w:t>18</w:t>
            </w:r>
          </w:p>
        </w:tc>
        <w:tc>
          <w:tcPr>
            <w:tcW w:w="634" w:type="pct"/>
          </w:tcPr>
          <w:p w14:paraId="2D59B4F3" w14:textId="77777777" w:rsidR="00E358EF" w:rsidRPr="00FC242E" w:rsidRDefault="00E358EF" w:rsidP="00E358EF">
            <w:pPr>
              <w:rPr>
                <w:b/>
                <w:sz w:val="20"/>
              </w:rPr>
            </w:pPr>
            <w:r w:rsidRPr="00FC242E">
              <w:rPr>
                <w:b/>
                <w:sz w:val="20"/>
              </w:rPr>
              <w:t>Panaudotų tirpiklių regeneravimas</w:t>
            </w:r>
          </w:p>
        </w:tc>
        <w:tc>
          <w:tcPr>
            <w:tcW w:w="901" w:type="pct"/>
          </w:tcPr>
          <w:p w14:paraId="657F9FB9" w14:textId="77777777" w:rsidR="00E358EF" w:rsidRPr="00FC242E" w:rsidRDefault="00E358EF" w:rsidP="00E358EF">
            <w:pPr>
              <w:rPr>
                <w:sz w:val="20"/>
              </w:rPr>
            </w:pPr>
          </w:p>
        </w:tc>
        <w:tc>
          <w:tcPr>
            <w:tcW w:w="1341" w:type="pct"/>
          </w:tcPr>
          <w:p w14:paraId="6C1F670D"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51. GPGB yra panaudotų tirpiklių regeneravimas ir antrinis panaudojimas</w:t>
            </w:r>
          </w:p>
        </w:tc>
        <w:tc>
          <w:tcPr>
            <w:tcW w:w="430" w:type="pct"/>
          </w:tcPr>
          <w:p w14:paraId="0BC15EAE" w14:textId="77777777" w:rsidR="00E358EF" w:rsidRPr="00FC242E" w:rsidRDefault="00E358EF" w:rsidP="00E358EF">
            <w:pPr>
              <w:autoSpaceDE w:val="0"/>
              <w:autoSpaceDN w:val="0"/>
              <w:adjustRightInd w:val="0"/>
              <w:rPr>
                <w:b/>
                <w:bCs/>
                <w:sz w:val="20"/>
                <w:lang w:eastAsia="ru-RU"/>
              </w:rPr>
            </w:pPr>
          </w:p>
        </w:tc>
        <w:tc>
          <w:tcPr>
            <w:tcW w:w="395" w:type="pct"/>
          </w:tcPr>
          <w:p w14:paraId="1459DD8E" w14:textId="77777777" w:rsidR="00E358EF" w:rsidRPr="00FC242E" w:rsidRDefault="00E358EF" w:rsidP="00E358EF">
            <w:pPr>
              <w:rPr>
                <w:sz w:val="20"/>
              </w:rPr>
            </w:pPr>
            <w:r w:rsidRPr="00FC242E">
              <w:rPr>
                <w:sz w:val="20"/>
              </w:rPr>
              <w:t>Atitinka</w:t>
            </w:r>
          </w:p>
        </w:tc>
        <w:tc>
          <w:tcPr>
            <w:tcW w:w="1126" w:type="pct"/>
          </w:tcPr>
          <w:p w14:paraId="569547BB" w14:textId="77777777" w:rsidR="00E358EF" w:rsidRPr="00FC242E" w:rsidRDefault="00E358EF" w:rsidP="00E358EF">
            <w:pPr>
              <w:rPr>
                <w:sz w:val="20"/>
              </w:rPr>
            </w:pPr>
            <w:r w:rsidRPr="00FC242E">
              <w:rPr>
                <w:sz w:val="20"/>
              </w:rPr>
              <w:t>Dažymo įrangos valymui naudoti tirpikliai regeneruojami ir naudojami kelis kartus.</w:t>
            </w:r>
          </w:p>
        </w:tc>
      </w:tr>
      <w:tr w:rsidR="00E358EF" w:rsidRPr="00FC242E" w14:paraId="69CB6EB3" w14:textId="77777777" w:rsidTr="00E358EF">
        <w:tc>
          <w:tcPr>
            <w:tcW w:w="173" w:type="pct"/>
          </w:tcPr>
          <w:p w14:paraId="37B11214" w14:textId="77777777" w:rsidR="00E358EF" w:rsidRPr="00FC242E" w:rsidRDefault="00E358EF" w:rsidP="00E358EF">
            <w:pPr>
              <w:rPr>
                <w:sz w:val="20"/>
              </w:rPr>
            </w:pPr>
          </w:p>
        </w:tc>
        <w:tc>
          <w:tcPr>
            <w:tcW w:w="634" w:type="pct"/>
          </w:tcPr>
          <w:p w14:paraId="1F0F69DA" w14:textId="77777777" w:rsidR="00E358EF" w:rsidRPr="00FC242E" w:rsidRDefault="00E358EF" w:rsidP="00E358EF">
            <w:pPr>
              <w:rPr>
                <w:sz w:val="20"/>
              </w:rPr>
            </w:pPr>
          </w:p>
        </w:tc>
        <w:tc>
          <w:tcPr>
            <w:tcW w:w="901" w:type="pct"/>
          </w:tcPr>
          <w:p w14:paraId="2D5C88D8" w14:textId="77777777" w:rsidR="00E358EF" w:rsidRPr="00FC242E" w:rsidRDefault="00E358EF" w:rsidP="00E358EF">
            <w:pPr>
              <w:rPr>
                <w:sz w:val="20"/>
              </w:rPr>
            </w:pPr>
          </w:p>
        </w:tc>
        <w:tc>
          <w:tcPr>
            <w:tcW w:w="1341" w:type="pct"/>
          </w:tcPr>
          <w:p w14:paraId="51FA863B"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52. GPGB yra arba sumažinti šalinamų taros (konteinerių) kiekį, naudojant daugkartinio naudojimo tarą, panaudojant ją kitiems tikslams arba perdirbant taros (konteinerių) medžiagą</w:t>
            </w:r>
          </w:p>
        </w:tc>
        <w:tc>
          <w:tcPr>
            <w:tcW w:w="430" w:type="pct"/>
          </w:tcPr>
          <w:p w14:paraId="12FC7561" w14:textId="77777777" w:rsidR="00E358EF" w:rsidRPr="00FC242E" w:rsidRDefault="00E358EF" w:rsidP="00E358EF">
            <w:pPr>
              <w:autoSpaceDE w:val="0"/>
              <w:autoSpaceDN w:val="0"/>
              <w:adjustRightInd w:val="0"/>
              <w:rPr>
                <w:b/>
                <w:bCs/>
                <w:sz w:val="20"/>
                <w:lang w:eastAsia="ru-RU"/>
              </w:rPr>
            </w:pPr>
          </w:p>
        </w:tc>
        <w:tc>
          <w:tcPr>
            <w:tcW w:w="395" w:type="pct"/>
            <w:vMerge w:val="restart"/>
          </w:tcPr>
          <w:p w14:paraId="7A2FCBF2" w14:textId="77777777" w:rsidR="00E358EF" w:rsidRPr="00FC242E" w:rsidRDefault="00E358EF" w:rsidP="00E358EF">
            <w:pPr>
              <w:rPr>
                <w:sz w:val="20"/>
              </w:rPr>
            </w:pPr>
            <w:r w:rsidRPr="00FC242E">
              <w:rPr>
                <w:sz w:val="20"/>
              </w:rPr>
              <w:t>Atitinka</w:t>
            </w:r>
          </w:p>
        </w:tc>
        <w:tc>
          <w:tcPr>
            <w:tcW w:w="1126" w:type="pct"/>
            <w:vMerge w:val="restart"/>
          </w:tcPr>
          <w:p w14:paraId="16B00E95" w14:textId="77777777" w:rsidR="00E358EF" w:rsidRPr="00FC242E" w:rsidRDefault="00E358EF" w:rsidP="00E358EF">
            <w:pPr>
              <w:rPr>
                <w:sz w:val="20"/>
              </w:rPr>
            </w:pPr>
            <w:r w:rsidRPr="00FC242E">
              <w:rPr>
                <w:sz w:val="20"/>
              </w:rPr>
              <w:t>Dažų tara išvaloma nuo skystų dažų likučių ir atliekų. Išvalyta dažų tara surenkama ir perduodama metalų laužo perdirbimo įmonėms. Dažų atliekos surenkamos į metalines 200l talpos statines ir plastikines 1m</w:t>
            </w:r>
            <w:r w:rsidRPr="00FC242E">
              <w:rPr>
                <w:sz w:val="20"/>
                <w:vertAlign w:val="superscript"/>
              </w:rPr>
              <w:t>3</w:t>
            </w:r>
            <w:r w:rsidRPr="00FC242E">
              <w:rPr>
                <w:sz w:val="20"/>
              </w:rPr>
              <w:t xml:space="preserve"> talpos talpyklas, po to perduodamos atliekų tvarkytojams.</w:t>
            </w:r>
          </w:p>
          <w:p w14:paraId="7B2C33C8" w14:textId="77777777" w:rsidR="00E358EF" w:rsidRPr="00FC242E" w:rsidRDefault="00E358EF" w:rsidP="00E358EF">
            <w:pPr>
              <w:rPr>
                <w:sz w:val="20"/>
              </w:rPr>
            </w:pPr>
            <w:r w:rsidRPr="00FC242E">
              <w:rPr>
                <w:sz w:val="20"/>
              </w:rPr>
              <w:t>Dažų taroje sukietėjusios atliekos surenkamos ir kartu su tara, paruošiamos transportavimui ir perduodamos atliekų tvarkytojams.</w:t>
            </w:r>
          </w:p>
        </w:tc>
      </w:tr>
      <w:tr w:rsidR="00E358EF" w:rsidRPr="00FC242E" w14:paraId="10DC103A" w14:textId="77777777" w:rsidTr="00E358EF">
        <w:tc>
          <w:tcPr>
            <w:tcW w:w="173" w:type="pct"/>
          </w:tcPr>
          <w:p w14:paraId="3C62AA5C" w14:textId="77777777" w:rsidR="00E358EF" w:rsidRPr="00FC242E" w:rsidRDefault="00E358EF" w:rsidP="00E358EF">
            <w:pPr>
              <w:rPr>
                <w:sz w:val="20"/>
              </w:rPr>
            </w:pPr>
          </w:p>
        </w:tc>
        <w:tc>
          <w:tcPr>
            <w:tcW w:w="634" w:type="pct"/>
          </w:tcPr>
          <w:p w14:paraId="302E6364" w14:textId="77777777" w:rsidR="00E358EF" w:rsidRPr="00FC242E" w:rsidRDefault="00E358EF" w:rsidP="00E358EF">
            <w:pPr>
              <w:rPr>
                <w:sz w:val="20"/>
              </w:rPr>
            </w:pPr>
          </w:p>
        </w:tc>
        <w:tc>
          <w:tcPr>
            <w:tcW w:w="901" w:type="pct"/>
          </w:tcPr>
          <w:p w14:paraId="7EA7B03E" w14:textId="77777777" w:rsidR="00E358EF" w:rsidRPr="00FC242E" w:rsidRDefault="00E358EF" w:rsidP="00E358EF">
            <w:pPr>
              <w:rPr>
                <w:sz w:val="20"/>
              </w:rPr>
            </w:pPr>
          </w:p>
        </w:tc>
        <w:tc>
          <w:tcPr>
            <w:tcW w:w="1341" w:type="pct"/>
          </w:tcPr>
          <w:p w14:paraId="02212E38"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54Pritaikius GPGB 50 ir 53, ir jei atliekos negali būti regeneruotos vietoje arba kitur, GPGB yra iki minimumo sumažinti pavojingą turinį ir tvarkyti jį kaip atliekas</w:t>
            </w:r>
          </w:p>
        </w:tc>
        <w:tc>
          <w:tcPr>
            <w:tcW w:w="430" w:type="pct"/>
          </w:tcPr>
          <w:p w14:paraId="4DF6B8D7" w14:textId="77777777" w:rsidR="00E358EF" w:rsidRPr="00FC242E" w:rsidRDefault="00E358EF" w:rsidP="00E358EF">
            <w:pPr>
              <w:autoSpaceDE w:val="0"/>
              <w:autoSpaceDN w:val="0"/>
              <w:adjustRightInd w:val="0"/>
              <w:rPr>
                <w:b/>
                <w:bCs/>
                <w:sz w:val="20"/>
                <w:lang w:eastAsia="ru-RU"/>
              </w:rPr>
            </w:pPr>
          </w:p>
        </w:tc>
        <w:tc>
          <w:tcPr>
            <w:tcW w:w="395" w:type="pct"/>
            <w:vMerge/>
          </w:tcPr>
          <w:p w14:paraId="0D1DE72E" w14:textId="77777777" w:rsidR="00E358EF" w:rsidRPr="00FC242E" w:rsidRDefault="00E358EF" w:rsidP="00E358EF">
            <w:pPr>
              <w:rPr>
                <w:sz w:val="20"/>
              </w:rPr>
            </w:pPr>
          </w:p>
        </w:tc>
        <w:tc>
          <w:tcPr>
            <w:tcW w:w="1126" w:type="pct"/>
            <w:vMerge/>
          </w:tcPr>
          <w:p w14:paraId="4F3A7660" w14:textId="77777777" w:rsidR="00E358EF" w:rsidRPr="00FC242E" w:rsidRDefault="00E358EF" w:rsidP="00E358EF">
            <w:pPr>
              <w:rPr>
                <w:sz w:val="20"/>
              </w:rPr>
            </w:pPr>
          </w:p>
        </w:tc>
      </w:tr>
      <w:tr w:rsidR="00E358EF" w:rsidRPr="00FC242E" w14:paraId="5ED34DD1" w14:textId="77777777" w:rsidTr="00E358EF">
        <w:tc>
          <w:tcPr>
            <w:tcW w:w="173" w:type="pct"/>
          </w:tcPr>
          <w:p w14:paraId="65674242" w14:textId="77777777" w:rsidR="00E358EF" w:rsidRPr="00FC242E" w:rsidRDefault="00E358EF" w:rsidP="00E358EF">
            <w:pPr>
              <w:rPr>
                <w:sz w:val="20"/>
              </w:rPr>
            </w:pPr>
            <w:r w:rsidRPr="00FC242E">
              <w:rPr>
                <w:sz w:val="20"/>
              </w:rPr>
              <w:t>19</w:t>
            </w:r>
          </w:p>
        </w:tc>
        <w:tc>
          <w:tcPr>
            <w:tcW w:w="634" w:type="pct"/>
          </w:tcPr>
          <w:p w14:paraId="4565B8DD" w14:textId="77777777" w:rsidR="00E358EF" w:rsidRPr="00FC242E" w:rsidRDefault="00E358EF" w:rsidP="00E358EF">
            <w:pPr>
              <w:rPr>
                <w:b/>
                <w:sz w:val="20"/>
              </w:rPr>
            </w:pPr>
            <w:r w:rsidRPr="00FC242E">
              <w:rPr>
                <w:b/>
                <w:sz w:val="20"/>
              </w:rPr>
              <w:t>Dulkių kiekio mažinimas</w:t>
            </w:r>
          </w:p>
        </w:tc>
        <w:tc>
          <w:tcPr>
            <w:tcW w:w="901" w:type="pct"/>
          </w:tcPr>
          <w:p w14:paraId="6A71DCC9" w14:textId="77777777" w:rsidR="00E358EF" w:rsidRPr="00FC242E" w:rsidRDefault="00E358EF" w:rsidP="00E358EF">
            <w:pPr>
              <w:rPr>
                <w:sz w:val="20"/>
              </w:rPr>
            </w:pPr>
          </w:p>
        </w:tc>
        <w:tc>
          <w:tcPr>
            <w:tcW w:w="1341" w:type="pct"/>
          </w:tcPr>
          <w:p w14:paraId="2D2FF771"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55. Žr. GPGB 43.</w:t>
            </w:r>
          </w:p>
        </w:tc>
        <w:tc>
          <w:tcPr>
            <w:tcW w:w="430" w:type="pct"/>
          </w:tcPr>
          <w:p w14:paraId="24347D86" w14:textId="77777777" w:rsidR="00E358EF" w:rsidRPr="00FC242E" w:rsidRDefault="00E358EF" w:rsidP="00E358EF">
            <w:pPr>
              <w:autoSpaceDE w:val="0"/>
              <w:autoSpaceDN w:val="0"/>
              <w:adjustRightInd w:val="0"/>
              <w:rPr>
                <w:b/>
                <w:bCs/>
                <w:sz w:val="20"/>
                <w:lang w:eastAsia="ru-RU"/>
              </w:rPr>
            </w:pPr>
          </w:p>
        </w:tc>
        <w:tc>
          <w:tcPr>
            <w:tcW w:w="395" w:type="pct"/>
          </w:tcPr>
          <w:p w14:paraId="0CC03E7F" w14:textId="77777777" w:rsidR="00E358EF" w:rsidRPr="00FC242E" w:rsidRDefault="00E358EF" w:rsidP="00E358EF">
            <w:pPr>
              <w:rPr>
                <w:sz w:val="20"/>
              </w:rPr>
            </w:pPr>
          </w:p>
        </w:tc>
        <w:tc>
          <w:tcPr>
            <w:tcW w:w="1126" w:type="pct"/>
          </w:tcPr>
          <w:p w14:paraId="462A462F" w14:textId="77777777" w:rsidR="00E358EF" w:rsidRPr="00FC242E" w:rsidRDefault="00E358EF" w:rsidP="00E358EF">
            <w:pPr>
              <w:rPr>
                <w:sz w:val="20"/>
              </w:rPr>
            </w:pPr>
          </w:p>
        </w:tc>
      </w:tr>
      <w:tr w:rsidR="00E358EF" w:rsidRPr="00FC242E" w14:paraId="0B353369" w14:textId="77777777" w:rsidTr="00E358EF">
        <w:tc>
          <w:tcPr>
            <w:tcW w:w="173" w:type="pct"/>
          </w:tcPr>
          <w:p w14:paraId="6B5D3579" w14:textId="77777777" w:rsidR="00E358EF" w:rsidRPr="00FC242E" w:rsidRDefault="00E358EF" w:rsidP="00E358EF">
            <w:pPr>
              <w:rPr>
                <w:sz w:val="20"/>
              </w:rPr>
            </w:pPr>
            <w:r w:rsidRPr="00FC242E">
              <w:rPr>
                <w:sz w:val="20"/>
              </w:rPr>
              <w:t>20</w:t>
            </w:r>
          </w:p>
        </w:tc>
        <w:tc>
          <w:tcPr>
            <w:tcW w:w="634" w:type="pct"/>
          </w:tcPr>
          <w:p w14:paraId="71D94808" w14:textId="77777777" w:rsidR="00E358EF" w:rsidRPr="00FC242E" w:rsidRDefault="00E358EF" w:rsidP="00E358EF">
            <w:pPr>
              <w:rPr>
                <w:b/>
                <w:sz w:val="20"/>
              </w:rPr>
            </w:pPr>
            <w:r w:rsidRPr="00FC242E">
              <w:rPr>
                <w:b/>
                <w:sz w:val="20"/>
              </w:rPr>
              <w:t>Kvapų mažinimas</w:t>
            </w:r>
          </w:p>
        </w:tc>
        <w:tc>
          <w:tcPr>
            <w:tcW w:w="901" w:type="pct"/>
          </w:tcPr>
          <w:p w14:paraId="37AD5C75" w14:textId="77777777" w:rsidR="00E358EF" w:rsidRPr="00FC242E" w:rsidRDefault="00E358EF" w:rsidP="00E358EF">
            <w:pPr>
              <w:rPr>
                <w:sz w:val="20"/>
              </w:rPr>
            </w:pPr>
          </w:p>
        </w:tc>
        <w:tc>
          <w:tcPr>
            <w:tcW w:w="1341" w:type="pct"/>
          </w:tcPr>
          <w:p w14:paraId="10C0D098"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56. Jei išleidžiami kvapai sukelia nepatogumus jautriose vietovėse (paprastai dėl išmetamų LOJ), GPGB yra mažinti kvapą LOJ išmetimų kontrolei taikomais būdais, pavyzdžiui: įrengiant aukštus kaminus </w:t>
            </w:r>
            <w:proofErr w:type="spellStart"/>
            <w:r w:rsidRPr="00FC242E">
              <w:rPr>
                <w:color w:val="000000"/>
                <w:sz w:val="20"/>
              </w:rPr>
              <w:t>atliekinių</w:t>
            </w:r>
            <w:proofErr w:type="spellEnd"/>
            <w:r w:rsidRPr="00FC242E">
              <w:rPr>
                <w:color w:val="000000"/>
                <w:sz w:val="20"/>
              </w:rPr>
              <w:t xml:space="preserve"> dujų išmetimui</w:t>
            </w:r>
          </w:p>
        </w:tc>
        <w:tc>
          <w:tcPr>
            <w:tcW w:w="430" w:type="pct"/>
          </w:tcPr>
          <w:p w14:paraId="500F13C3" w14:textId="77777777" w:rsidR="00E358EF" w:rsidRPr="00FC242E" w:rsidRDefault="00E358EF" w:rsidP="00E358EF">
            <w:pPr>
              <w:autoSpaceDE w:val="0"/>
              <w:autoSpaceDN w:val="0"/>
              <w:adjustRightInd w:val="0"/>
              <w:rPr>
                <w:b/>
                <w:bCs/>
                <w:sz w:val="20"/>
                <w:lang w:eastAsia="ru-RU"/>
              </w:rPr>
            </w:pPr>
          </w:p>
        </w:tc>
        <w:tc>
          <w:tcPr>
            <w:tcW w:w="395" w:type="pct"/>
          </w:tcPr>
          <w:p w14:paraId="6D75F0AF" w14:textId="77777777" w:rsidR="00E358EF" w:rsidRPr="00FC242E" w:rsidRDefault="00E358EF" w:rsidP="00E358EF">
            <w:pPr>
              <w:rPr>
                <w:sz w:val="20"/>
              </w:rPr>
            </w:pPr>
            <w:r w:rsidRPr="00FC242E">
              <w:rPr>
                <w:sz w:val="20"/>
              </w:rPr>
              <w:t>Atitinka</w:t>
            </w:r>
          </w:p>
        </w:tc>
        <w:tc>
          <w:tcPr>
            <w:tcW w:w="1126" w:type="pct"/>
          </w:tcPr>
          <w:p w14:paraId="609F6966" w14:textId="77777777" w:rsidR="00E358EF" w:rsidRPr="00FC242E" w:rsidRDefault="00E358EF" w:rsidP="00E358EF">
            <w:pPr>
              <w:rPr>
                <w:color w:val="000000"/>
                <w:sz w:val="20"/>
              </w:rPr>
            </w:pPr>
            <w:r w:rsidRPr="00FC242E">
              <w:rPr>
                <w:color w:val="000000"/>
                <w:sz w:val="20"/>
              </w:rPr>
              <w:t>Išleidžiami kvapai nesukelia nepatogumus.</w:t>
            </w:r>
          </w:p>
          <w:p w14:paraId="5E9B69C2" w14:textId="77777777" w:rsidR="00E358EF" w:rsidRPr="00FC242E" w:rsidRDefault="00E358EF" w:rsidP="00E358EF">
            <w:pPr>
              <w:rPr>
                <w:sz w:val="20"/>
              </w:rPr>
            </w:pPr>
            <w:r w:rsidRPr="00FC242E">
              <w:rPr>
                <w:color w:val="000000"/>
                <w:sz w:val="20"/>
              </w:rPr>
              <w:t>Miesto centre esančių pirmos, antros ir trečios dažymo kamerų išmetimų sistemos yra 24m ir 25m aukščio, dažymo patalpų – 5m ir 12,5m aukščio.</w:t>
            </w:r>
          </w:p>
        </w:tc>
      </w:tr>
      <w:tr w:rsidR="00E358EF" w:rsidRPr="00FC242E" w14:paraId="3674FC47" w14:textId="77777777" w:rsidTr="00E358EF">
        <w:tc>
          <w:tcPr>
            <w:tcW w:w="173" w:type="pct"/>
          </w:tcPr>
          <w:p w14:paraId="13020742" w14:textId="77777777" w:rsidR="00E358EF" w:rsidRPr="00FC242E" w:rsidRDefault="00E358EF" w:rsidP="00E358EF">
            <w:pPr>
              <w:rPr>
                <w:sz w:val="20"/>
              </w:rPr>
            </w:pPr>
            <w:r w:rsidRPr="00FC242E">
              <w:rPr>
                <w:sz w:val="20"/>
              </w:rPr>
              <w:t>21</w:t>
            </w:r>
          </w:p>
        </w:tc>
        <w:tc>
          <w:tcPr>
            <w:tcW w:w="634" w:type="pct"/>
          </w:tcPr>
          <w:p w14:paraId="4FDD26B9" w14:textId="77777777" w:rsidR="00E358EF" w:rsidRPr="00FC242E" w:rsidRDefault="00E358EF" w:rsidP="00E358EF">
            <w:pPr>
              <w:rPr>
                <w:b/>
                <w:sz w:val="20"/>
              </w:rPr>
            </w:pPr>
            <w:r w:rsidRPr="00FC242E">
              <w:rPr>
                <w:b/>
                <w:sz w:val="20"/>
              </w:rPr>
              <w:t>Triukšmas</w:t>
            </w:r>
          </w:p>
        </w:tc>
        <w:tc>
          <w:tcPr>
            <w:tcW w:w="901" w:type="pct"/>
          </w:tcPr>
          <w:p w14:paraId="72236670" w14:textId="77777777" w:rsidR="00E358EF" w:rsidRPr="00FC242E" w:rsidRDefault="00E358EF" w:rsidP="00E358EF">
            <w:pPr>
              <w:rPr>
                <w:sz w:val="20"/>
              </w:rPr>
            </w:pPr>
          </w:p>
        </w:tc>
        <w:tc>
          <w:tcPr>
            <w:tcW w:w="1341" w:type="pct"/>
          </w:tcPr>
          <w:p w14:paraId="531DD1B8"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57. GPGB yra identifikuoti reikšmingus triukšmo šaltinius ir potencialius triukšmui  jautrius objektus įrenginio kaimynystėje</w:t>
            </w:r>
          </w:p>
        </w:tc>
        <w:tc>
          <w:tcPr>
            <w:tcW w:w="430" w:type="pct"/>
          </w:tcPr>
          <w:p w14:paraId="3A036393" w14:textId="77777777" w:rsidR="00E358EF" w:rsidRPr="00FC242E" w:rsidRDefault="00E358EF" w:rsidP="00E358EF">
            <w:pPr>
              <w:autoSpaceDE w:val="0"/>
              <w:autoSpaceDN w:val="0"/>
              <w:adjustRightInd w:val="0"/>
              <w:rPr>
                <w:b/>
                <w:bCs/>
                <w:sz w:val="20"/>
                <w:lang w:eastAsia="ru-RU"/>
              </w:rPr>
            </w:pPr>
          </w:p>
        </w:tc>
        <w:tc>
          <w:tcPr>
            <w:tcW w:w="395" w:type="pct"/>
          </w:tcPr>
          <w:p w14:paraId="2F0FCF2D" w14:textId="77777777" w:rsidR="00E358EF" w:rsidRPr="00FC242E" w:rsidRDefault="00E358EF" w:rsidP="00E358EF">
            <w:pPr>
              <w:rPr>
                <w:sz w:val="20"/>
              </w:rPr>
            </w:pPr>
            <w:r w:rsidRPr="00FC242E">
              <w:rPr>
                <w:sz w:val="20"/>
              </w:rPr>
              <w:t>Atitinka</w:t>
            </w:r>
          </w:p>
        </w:tc>
        <w:tc>
          <w:tcPr>
            <w:tcW w:w="1126" w:type="pct"/>
          </w:tcPr>
          <w:p w14:paraId="0C8BC3D9" w14:textId="77777777" w:rsidR="00E358EF" w:rsidRPr="00FC242E" w:rsidRDefault="00E358EF" w:rsidP="00E358EF">
            <w:pPr>
              <w:rPr>
                <w:color w:val="000000"/>
                <w:sz w:val="20"/>
              </w:rPr>
            </w:pPr>
            <w:r w:rsidRPr="00FC242E">
              <w:rPr>
                <w:color w:val="000000"/>
                <w:sz w:val="20"/>
              </w:rPr>
              <w:t>Triukšmo sklidimas įvertinamas atliekant akustinio triukšmo matavimus darbo vietose ir atliekant poveikio aplinkai monitoringo vietose.</w:t>
            </w:r>
          </w:p>
          <w:p w14:paraId="68E50EC8" w14:textId="77777777" w:rsidR="00E358EF" w:rsidRPr="00FC242E" w:rsidRDefault="00E358EF" w:rsidP="00E358EF">
            <w:pPr>
              <w:rPr>
                <w:color w:val="000000"/>
                <w:sz w:val="20"/>
              </w:rPr>
            </w:pPr>
            <w:r w:rsidRPr="00FC242E">
              <w:rPr>
                <w:color w:val="000000"/>
                <w:sz w:val="20"/>
              </w:rPr>
              <w:t>Triukšmas už sanitarinės apsaugos zonos ribų neviršija leistinų higienos normų.</w:t>
            </w:r>
          </w:p>
        </w:tc>
      </w:tr>
      <w:tr w:rsidR="00E358EF" w:rsidRPr="00FC242E" w14:paraId="4D9F2032" w14:textId="77777777" w:rsidTr="00E358EF">
        <w:tc>
          <w:tcPr>
            <w:tcW w:w="173" w:type="pct"/>
          </w:tcPr>
          <w:p w14:paraId="40FEFFAB" w14:textId="77777777" w:rsidR="00E358EF" w:rsidRPr="00FC242E" w:rsidRDefault="00E358EF" w:rsidP="00E358EF">
            <w:pPr>
              <w:rPr>
                <w:sz w:val="20"/>
              </w:rPr>
            </w:pPr>
          </w:p>
        </w:tc>
        <w:tc>
          <w:tcPr>
            <w:tcW w:w="634" w:type="pct"/>
          </w:tcPr>
          <w:p w14:paraId="11A30EBA" w14:textId="77777777" w:rsidR="00E358EF" w:rsidRPr="00FC242E" w:rsidRDefault="00E358EF" w:rsidP="00E358EF">
            <w:pPr>
              <w:rPr>
                <w:sz w:val="20"/>
              </w:rPr>
            </w:pPr>
          </w:p>
        </w:tc>
        <w:tc>
          <w:tcPr>
            <w:tcW w:w="901" w:type="pct"/>
          </w:tcPr>
          <w:p w14:paraId="3778B39D" w14:textId="77777777" w:rsidR="00E358EF" w:rsidRPr="00FC242E" w:rsidRDefault="00E358EF" w:rsidP="00E358EF">
            <w:pPr>
              <w:rPr>
                <w:sz w:val="20"/>
              </w:rPr>
            </w:pPr>
          </w:p>
        </w:tc>
        <w:tc>
          <w:tcPr>
            <w:tcW w:w="1341" w:type="pct"/>
          </w:tcPr>
          <w:p w14:paraId="2C8F50C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58. Jei triukšmas gali daryti poveikį, GPGB yra mažinti triukšmą atitinkamomis kontrolės priemonėmis, pavyzdžiui:</w:t>
            </w:r>
          </w:p>
          <w:p w14:paraId="111B75E2"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efektyviai vykdant įmonės veiklą, pavyzdžiui: laikant uždarytas cechų ar skyrių duris</w:t>
            </w:r>
          </w:p>
        </w:tc>
        <w:tc>
          <w:tcPr>
            <w:tcW w:w="430" w:type="pct"/>
          </w:tcPr>
          <w:p w14:paraId="6586156C" w14:textId="77777777" w:rsidR="00E358EF" w:rsidRPr="00FC242E" w:rsidRDefault="00E358EF" w:rsidP="00E358EF">
            <w:pPr>
              <w:autoSpaceDE w:val="0"/>
              <w:autoSpaceDN w:val="0"/>
              <w:adjustRightInd w:val="0"/>
              <w:rPr>
                <w:b/>
                <w:bCs/>
                <w:sz w:val="20"/>
                <w:lang w:eastAsia="ru-RU"/>
              </w:rPr>
            </w:pPr>
          </w:p>
        </w:tc>
        <w:tc>
          <w:tcPr>
            <w:tcW w:w="395" w:type="pct"/>
          </w:tcPr>
          <w:p w14:paraId="63F0C485" w14:textId="77777777" w:rsidR="00E358EF" w:rsidRPr="00FC242E" w:rsidRDefault="00E358EF" w:rsidP="00E358EF">
            <w:pPr>
              <w:rPr>
                <w:sz w:val="20"/>
              </w:rPr>
            </w:pPr>
            <w:r w:rsidRPr="00FC242E">
              <w:rPr>
                <w:sz w:val="20"/>
              </w:rPr>
              <w:t>Atitinka</w:t>
            </w:r>
          </w:p>
        </w:tc>
        <w:tc>
          <w:tcPr>
            <w:tcW w:w="1126" w:type="pct"/>
          </w:tcPr>
          <w:p w14:paraId="26B01EED" w14:textId="77777777" w:rsidR="00E358EF" w:rsidRPr="00FC242E" w:rsidRDefault="00E358EF" w:rsidP="00E358EF">
            <w:pPr>
              <w:rPr>
                <w:sz w:val="20"/>
              </w:rPr>
            </w:pPr>
            <w:r w:rsidRPr="00FC242E">
              <w:rPr>
                <w:sz w:val="20"/>
              </w:rPr>
              <w:t>Vykdant technologinius procesus dažymo kamerų ir gamybinių patalpų durys uždaromos ir apribojamas pašalinių asmenų patekimas į jas.</w:t>
            </w:r>
          </w:p>
        </w:tc>
      </w:tr>
      <w:tr w:rsidR="00E358EF" w:rsidRPr="00FC242E" w14:paraId="69DED0CC" w14:textId="77777777" w:rsidTr="00E358EF">
        <w:tc>
          <w:tcPr>
            <w:tcW w:w="173" w:type="pct"/>
          </w:tcPr>
          <w:p w14:paraId="6CA2FD8C" w14:textId="77777777" w:rsidR="00E358EF" w:rsidRPr="00FC242E" w:rsidRDefault="00E358EF" w:rsidP="00E358EF">
            <w:pPr>
              <w:rPr>
                <w:sz w:val="20"/>
              </w:rPr>
            </w:pPr>
          </w:p>
        </w:tc>
        <w:tc>
          <w:tcPr>
            <w:tcW w:w="634" w:type="pct"/>
          </w:tcPr>
          <w:p w14:paraId="43E5C677" w14:textId="77777777" w:rsidR="00E358EF" w:rsidRPr="00FC242E" w:rsidRDefault="00E358EF" w:rsidP="00E358EF">
            <w:pPr>
              <w:rPr>
                <w:sz w:val="20"/>
              </w:rPr>
            </w:pPr>
          </w:p>
        </w:tc>
        <w:tc>
          <w:tcPr>
            <w:tcW w:w="901" w:type="pct"/>
          </w:tcPr>
          <w:p w14:paraId="60FB9E91" w14:textId="77777777" w:rsidR="00E358EF" w:rsidRPr="00FC242E" w:rsidRDefault="00E358EF" w:rsidP="00E358EF">
            <w:pPr>
              <w:rPr>
                <w:sz w:val="20"/>
              </w:rPr>
            </w:pPr>
          </w:p>
        </w:tc>
        <w:tc>
          <w:tcPr>
            <w:tcW w:w="1341" w:type="pct"/>
          </w:tcPr>
          <w:p w14:paraId="2FFF0AA0" w14:textId="77777777" w:rsidR="00E358EF" w:rsidRPr="00FC242E" w:rsidRDefault="00E358EF" w:rsidP="00E358EF">
            <w:pPr>
              <w:tabs>
                <w:tab w:val="num" w:pos="120"/>
              </w:tabs>
              <w:autoSpaceDE w:val="0"/>
              <w:autoSpaceDN w:val="0"/>
              <w:adjustRightInd w:val="0"/>
              <w:ind w:left="120" w:hanging="171"/>
              <w:rPr>
                <w:sz w:val="20"/>
              </w:rPr>
            </w:pPr>
            <w:r w:rsidRPr="00FC242E">
              <w:rPr>
                <w:sz w:val="20"/>
              </w:rPr>
              <w:t>naudojant technines kontrolės priemones, pavyzdžiui, dideliems ventiliatoriams įrengiant garso slopintuvus, naudojant akustinius aptvarus ir vengiant įdiegti įrangą, pasižyminčią didelio triukšmo ar aušto tono lygiais ir pan.</w:t>
            </w:r>
          </w:p>
        </w:tc>
        <w:tc>
          <w:tcPr>
            <w:tcW w:w="430" w:type="pct"/>
          </w:tcPr>
          <w:p w14:paraId="66476FD1" w14:textId="77777777" w:rsidR="00E358EF" w:rsidRPr="00FC242E" w:rsidRDefault="00E358EF" w:rsidP="00E358EF">
            <w:pPr>
              <w:autoSpaceDE w:val="0"/>
              <w:autoSpaceDN w:val="0"/>
              <w:adjustRightInd w:val="0"/>
              <w:rPr>
                <w:b/>
                <w:bCs/>
                <w:sz w:val="20"/>
                <w:lang w:eastAsia="ru-RU"/>
              </w:rPr>
            </w:pPr>
          </w:p>
        </w:tc>
        <w:tc>
          <w:tcPr>
            <w:tcW w:w="395" w:type="pct"/>
          </w:tcPr>
          <w:p w14:paraId="5D99A101" w14:textId="77777777" w:rsidR="00E358EF" w:rsidRPr="00FC242E" w:rsidRDefault="00E358EF" w:rsidP="00E358EF">
            <w:pPr>
              <w:rPr>
                <w:sz w:val="20"/>
              </w:rPr>
            </w:pPr>
            <w:r w:rsidRPr="00FC242E">
              <w:rPr>
                <w:sz w:val="20"/>
              </w:rPr>
              <w:t>Atitinka</w:t>
            </w:r>
          </w:p>
        </w:tc>
        <w:tc>
          <w:tcPr>
            <w:tcW w:w="1126" w:type="pct"/>
          </w:tcPr>
          <w:p w14:paraId="69C29BC5" w14:textId="77777777" w:rsidR="00E358EF" w:rsidRPr="00FC242E" w:rsidRDefault="00E358EF" w:rsidP="00E358EF">
            <w:pPr>
              <w:rPr>
                <w:sz w:val="20"/>
              </w:rPr>
            </w:pPr>
            <w:r w:rsidRPr="00FC242E">
              <w:rPr>
                <w:color w:val="000000"/>
                <w:sz w:val="20"/>
              </w:rPr>
              <w:t>Dažymo kamerose ir patalpose įrengti ventiliatoriai su garso slopintuvais.</w:t>
            </w:r>
          </w:p>
        </w:tc>
      </w:tr>
      <w:tr w:rsidR="00E358EF" w:rsidRPr="00FC242E" w14:paraId="56F6DBAB" w14:textId="77777777" w:rsidTr="00E358EF">
        <w:tc>
          <w:tcPr>
            <w:tcW w:w="173" w:type="pct"/>
          </w:tcPr>
          <w:p w14:paraId="23FD0218" w14:textId="77777777" w:rsidR="00E358EF" w:rsidRPr="00FC242E" w:rsidRDefault="00E358EF" w:rsidP="00E358EF">
            <w:pPr>
              <w:rPr>
                <w:sz w:val="20"/>
              </w:rPr>
            </w:pPr>
            <w:r w:rsidRPr="00FC242E">
              <w:rPr>
                <w:sz w:val="20"/>
              </w:rPr>
              <w:t>22</w:t>
            </w:r>
          </w:p>
        </w:tc>
        <w:tc>
          <w:tcPr>
            <w:tcW w:w="634" w:type="pct"/>
          </w:tcPr>
          <w:p w14:paraId="3C462058" w14:textId="77777777" w:rsidR="00E358EF" w:rsidRPr="00FC242E" w:rsidRDefault="00E358EF" w:rsidP="00E358EF">
            <w:pPr>
              <w:rPr>
                <w:b/>
                <w:sz w:val="20"/>
              </w:rPr>
            </w:pPr>
            <w:r w:rsidRPr="00FC242E">
              <w:rPr>
                <w:b/>
                <w:sz w:val="20"/>
              </w:rPr>
              <w:t>Gruntinio vandens ir dirvožemio apsauga, ir eksploatacijos nutraukimas</w:t>
            </w:r>
          </w:p>
        </w:tc>
        <w:tc>
          <w:tcPr>
            <w:tcW w:w="901" w:type="pct"/>
          </w:tcPr>
          <w:p w14:paraId="6953B0B3" w14:textId="77777777" w:rsidR="00E358EF" w:rsidRPr="00FC242E" w:rsidRDefault="00E358EF" w:rsidP="00E358EF">
            <w:pPr>
              <w:rPr>
                <w:sz w:val="20"/>
              </w:rPr>
            </w:pPr>
          </w:p>
        </w:tc>
        <w:tc>
          <w:tcPr>
            <w:tcW w:w="1341" w:type="pct"/>
          </w:tcPr>
          <w:p w14:paraId="4AAEAFF9"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59. GPGB yra užkirsti kelią teršalų išmetimams į gruntinius vandenis ir dirvožemį, tokiu būdu, palengvinant  eksploatacijos nutraukimo procesą, taikant GPGB 15 ir 16 aprašytus būdus.</w:t>
            </w:r>
          </w:p>
        </w:tc>
        <w:tc>
          <w:tcPr>
            <w:tcW w:w="430" w:type="pct"/>
          </w:tcPr>
          <w:p w14:paraId="2AA1C158" w14:textId="77777777" w:rsidR="00E358EF" w:rsidRPr="00FC242E" w:rsidRDefault="00E358EF" w:rsidP="00E358EF">
            <w:pPr>
              <w:autoSpaceDE w:val="0"/>
              <w:autoSpaceDN w:val="0"/>
              <w:adjustRightInd w:val="0"/>
              <w:rPr>
                <w:b/>
                <w:bCs/>
                <w:sz w:val="20"/>
                <w:lang w:eastAsia="ru-RU"/>
              </w:rPr>
            </w:pPr>
          </w:p>
        </w:tc>
        <w:tc>
          <w:tcPr>
            <w:tcW w:w="395" w:type="pct"/>
          </w:tcPr>
          <w:p w14:paraId="1A83174D" w14:textId="77777777" w:rsidR="00E358EF" w:rsidRPr="00FC242E" w:rsidRDefault="00E358EF" w:rsidP="00E358EF">
            <w:pPr>
              <w:rPr>
                <w:sz w:val="20"/>
              </w:rPr>
            </w:pPr>
            <w:r w:rsidRPr="00FC242E">
              <w:rPr>
                <w:sz w:val="20"/>
              </w:rPr>
              <w:t>Atitinka</w:t>
            </w:r>
          </w:p>
        </w:tc>
        <w:tc>
          <w:tcPr>
            <w:tcW w:w="1126" w:type="pct"/>
          </w:tcPr>
          <w:p w14:paraId="32219FA5" w14:textId="77777777" w:rsidR="00E358EF" w:rsidRPr="00FC242E" w:rsidRDefault="00E358EF" w:rsidP="00E358EF">
            <w:pPr>
              <w:rPr>
                <w:sz w:val="20"/>
              </w:rPr>
            </w:pPr>
            <w:r w:rsidRPr="00FC242E">
              <w:rPr>
                <w:sz w:val="20"/>
              </w:rPr>
              <w:t>Dažymo kameros, patalpos ir gamybinės aikštelės įrengtos su kieta betono danga.</w:t>
            </w:r>
          </w:p>
          <w:p w14:paraId="4EF63909" w14:textId="77777777" w:rsidR="00E358EF" w:rsidRPr="00FC242E" w:rsidRDefault="00E358EF" w:rsidP="00E358EF">
            <w:pPr>
              <w:rPr>
                <w:sz w:val="20"/>
              </w:rPr>
            </w:pPr>
            <w:r w:rsidRPr="00FC242E">
              <w:rPr>
                <w:sz w:val="20"/>
              </w:rPr>
              <w:t>AB „Vakarų laivų gamykla“ teritorijoje vykdomas požeminio vandens monitoringas. UAB „Baltic Premator Klaipėda“ veiklos padarinių, galėjusių įtakoti požeminio vandens užterštumą, nenustatyta.</w:t>
            </w:r>
          </w:p>
        </w:tc>
      </w:tr>
      <w:tr w:rsidR="00E358EF" w:rsidRPr="00FC242E" w14:paraId="3CA95B98" w14:textId="77777777" w:rsidTr="00E358EF">
        <w:tc>
          <w:tcPr>
            <w:tcW w:w="173" w:type="pct"/>
          </w:tcPr>
          <w:p w14:paraId="57562150" w14:textId="77777777" w:rsidR="00E358EF" w:rsidRPr="00FC242E" w:rsidRDefault="00E358EF" w:rsidP="00E358EF">
            <w:pPr>
              <w:rPr>
                <w:sz w:val="20"/>
              </w:rPr>
            </w:pPr>
            <w:r w:rsidRPr="00FC242E">
              <w:rPr>
                <w:sz w:val="20"/>
              </w:rPr>
              <w:t>23</w:t>
            </w:r>
          </w:p>
        </w:tc>
        <w:tc>
          <w:tcPr>
            <w:tcW w:w="634" w:type="pct"/>
          </w:tcPr>
          <w:p w14:paraId="1E48CD03" w14:textId="77777777" w:rsidR="00E358EF" w:rsidRPr="00FC242E" w:rsidRDefault="00E358EF" w:rsidP="00E358EF">
            <w:pPr>
              <w:rPr>
                <w:sz w:val="20"/>
              </w:rPr>
            </w:pPr>
            <w:r w:rsidRPr="00FC242E">
              <w:rPr>
                <w:b/>
                <w:sz w:val="20"/>
              </w:rPr>
              <w:t>21.11 GERIAUSI PRIEINAMI BŪDAI, SKIRTI LAIVŲ IR JACHTŲ DENGIMUI DANGOMIS (584 psl.)</w:t>
            </w:r>
          </w:p>
        </w:tc>
        <w:tc>
          <w:tcPr>
            <w:tcW w:w="901" w:type="pct"/>
          </w:tcPr>
          <w:p w14:paraId="69EDA27C" w14:textId="77777777" w:rsidR="00E358EF" w:rsidRPr="00FC242E" w:rsidRDefault="00E358EF" w:rsidP="00E358EF">
            <w:pPr>
              <w:rPr>
                <w:sz w:val="20"/>
              </w:rPr>
            </w:pPr>
          </w:p>
        </w:tc>
        <w:tc>
          <w:tcPr>
            <w:tcW w:w="1341" w:type="pct"/>
          </w:tcPr>
          <w:p w14:paraId="5C7F6A4D"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pacing w:val="2"/>
                <w:sz w:val="20"/>
              </w:rPr>
              <w:t>117.</w:t>
            </w:r>
            <w:r w:rsidRPr="00FC242E">
              <w:rPr>
                <w:spacing w:val="2"/>
              </w:rPr>
              <w:t xml:space="preserve"> </w:t>
            </w:r>
            <w:r w:rsidRPr="00FC242E">
              <w:rPr>
                <w:color w:val="000000"/>
                <w:sz w:val="20"/>
              </w:rPr>
              <w:t>Prekybą neapaugančiomis dangomis, kuriose yra  tributiltino oksido (TBTO) ir jų panaudojimą kontroliuoja ES teisė</w:t>
            </w:r>
          </w:p>
        </w:tc>
        <w:tc>
          <w:tcPr>
            <w:tcW w:w="430" w:type="pct"/>
          </w:tcPr>
          <w:p w14:paraId="1F1E0476" w14:textId="77777777" w:rsidR="00E358EF" w:rsidRPr="00FC242E" w:rsidRDefault="00E358EF" w:rsidP="00E358EF">
            <w:pPr>
              <w:autoSpaceDE w:val="0"/>
              <w:autoSpaceDN w:val="0"/>
              <w:adjustRightInd w:val="0"/>
              <w:rPr>
                <w:b/>
                <w:bCs/>
                <w:sz w:val="20"/>
                <w:lang w:eastAsia="ru-RU"/>
              </w:rPr>
            </w:pPr>
          </w:p>
        </w:tc>
        <w:tc>
          <w:tcPr>
            <w:tcW w:w="395" w:type="pct"/>
          </w:tcPr>
          <w:p w14:paraId="5D9DD957" w14:textId="77777777" w:rsidR="00E358EF" w:rsidRPr="00FC242E" w:rsidRDefault="00E358EF" w:rsidP="00E358EF">
            <w:pPr>
              <w:rPr>
                <w:sz w:val="20"/>
              </w:rPr>
            </w:pPr>
            <w:r w:rsidRPr="00FC242E">
              <w:rPr>
                <w:sz w:val="20"/>
              </w:rPr>
              <w:t>Atitinka</w:t>
            </w:r>
          </w:p>
        </w:tc>
        <w:tc>
          <w:tcPr>
            <w:tcW w:w="1126" w:type="pct"/>
          </w:tcPr>
          <w:p w14:paraId="0BA7BA79" w14:textId="77777777" w:rsidR="00E358EF" w:rsidRPr="00FC242E" w:rsidRDefault="00E358EF" w:rsidP="00E358EF">
            <w:pPr>
              <w:rPr>
                <w:sz w:val="20"/>
              </w:rPr>
            </w:pPr>
            <w:r w:rsidRPr="00FC242E">
              <w:rPr>
                <w:sz w:val="20"/>
              </w:rPr>
              <w:t xml:space="preserve">Neprekiauja ir nenaudoja </w:t>
            </w:r>
            <w:r w:rsidRPr="00FC242E">
              <w:rPr>
                <w:color w:val="000000"/>
                <w:sz w:val="20"/>
              </w:rPr>
              <w:t>neapaugančiomis dangomis, kuriose yra tributiltino oksido.</w:t>
            </w:r>
          </w:p>
        </w:tc>
      </w:tr>
      <w:tr w:rsidR="00E358EF" w:rsidRPr="00FC242E" w14:paraId="7910F92C" w14:textId="77777777" w:rsidTr="00E358EF">
        <w:tc>
          <w:tcPr>
            <w:tcW w:w="173" w:type="pct"/>
          </w:tcPr>
          <w:p w14:paraId="482BB36E" w14:textId="77777777" w:rsidR="00E358EF" w:rsidRPr="00FC242E" w:rsidRDefault="00E358EF" w:rsidP="00E358EF">
            <w:pPr>
              <w:rPr>
                <w:sz w:val="20"/>
              </w:rPr>
            </w:pPr>
          </w:p>
        </w:tc>
        <w:tc>
          <w:tcPr>
            <w:tcW w:w="634" w:type="pct"/>
          </w:tcPr>
          <w:p w14:paraId="4F8F5B4D" w14:textId="77777777" w:rsidR="00E358EF" w:rsidRPr="00FC242E" w:rsidRDefault="00E358EF" w:rsidP="00E358EF">
            <w:pPr>
              <w:rPr>
                <w:sz w:val="20"/>
              </w:rPr>
            </w:pPr>
          </w:p>
        </w:tc>
        <w:tc>
          <w:tcPr>
            <w:tcW w:w="901" w:type="pct"/>
          </w:tcPr>
          <w:p w14:paraId="49AE78BB" w14:textId="77777777" w:rsidR="00E358EF" w:rsidRPr="00FC242E" w:rsidRDefault="00E358EF" w:rsidP="00E358EF">
            <w:pPr>
              <w:rPr>
                <w:sz w:val="20"/>
              </w:rPr>
            </w:pPr>
          </w:p>
        </w:tc>
        <w:tc>
          <w:tcPr>
            <w:tcW w:w="1341" w:type="pct"/>
          </w:tcPr>
          <w:p w14:paraId="455A7D05" w14:textId="77777777" w:rsidR="00E358EF" w:rsidRPr="00FC242E" w:rsidRDefault="00E358EF" w:rsidP="00E358EF">
            <w:pPr>
              <w:tabs>
                <w:tab w:val="num" w:pos="120"/>
              </w:tabs>
              <w:autoSpaceDE w:val="0"/>
              <w:autoSpaceDN w:val="0"/>
              <w:adjustRightInd w:val="0"/>
              <w:ind w:left="120" w:hanging="171"/>
              <w:rPr>
                <w:color w:val="000000"/>
                <w:spacing w:val="2"/>
                <w:sz w:val="20"/>
              </w:rPr>
            </w:pPr>
            <w:r w:rsidRPr="00FC242E">
              <w:rPr>
                <w:color w:val="000000"/>
                <w:sz w:val="20"/>
              </w:rPr>
              <w:t>118. GPGB yra kuo labiau sumažinti išmetimus į aplinką užtikrinant, kad šiame skyriuje aprašyti GPGB būtų įtraukti į įrenginio vidaus tvarką, taikomą sausam dokui</w:t>
            </w:r>
          </w:p>
        </w:tc>
        <w:tc>
          <w:tcPr>
            <w:tcW w:w="430" w:type="pct"/>
          </w:tcPr>
          <w:p w14:paraId="3B7AEF8D" w14:textId="77777777" w:rsidR="00E358EF" w:rsidRPr="00FC242E" w:rsidRDefault="00E358EF" w:rsidP="00E358EF">
            <w:pPr>
              <w:autoSpaceDE w:val="0"/>
              <w:autoSpaceDN w:val="0"/>
              <w:adjustRightInd w:val="0"/>
              <w:rPr>
                <w:b/>
                <w:bCs/>
                <w:sz w:val="20"/>
                <w:lang w:eastAsia="ru-RU"/>
              </w:rPr>
            </w:pPr>
          </w:p>
        </w:tc>
        <w:tc>
          <w:tcPr>
            <w:tcW w:w="395" w:type="pct"/>
          </w:tcPr>
          <w:p w14:paraId="7644B9AE" w14:textId="77777777" w:rsidR="00E358EF" w:rsidRPr="00FC242E" w:rsidRDefault="00E358EF" w:rsidP="00E358EF">
            <w:pPr>
              <w:rPr>
                <w:sz w:val="20"/>
              </w:rPr>
            </w:pPr>
            <w:r w:rsidRPr="00FC242E">
              <w:rPr>
                <w:sz w:val="20"/>
              </w:rPr>
              <w:t>Atitinka</w:t>
            </w:r>
          </w:p>
        </w:tc>
        <w:tc>
          <w:tcPr>
            <w:tcW w:w="1126" w:type="pct"/>
          </w:tcPr>
          <w:p w14:paraId="459430A9" w14:textId="42D40763" w:rsidR="00E358EF" w:rsidRPr="00FC242E" w:rsidRDefault="00E358EF" w:rsidP="00E358EF">
            <w:pPr>
              <w:rPr>
                <w:sz w:val="20"/>
              </w:rPr>
            </w:pPr>
            <w:r w:rsidRPr="00FC242E">
              <w:rPr>
                <w:sz w:val="20"/>
              </w:rPr>
              <w:t xml:space="preserve">Minijos g. </w:t>
            </w:r>
            <w:r w:rsidR="00685737">
              <w:rPr>
                <w:sz w:val="20"/>
              </w:rPr>
              <w:t>1</w:t>
            </w:r>
            <w:r w:rsidRPr="00FC242E">
              <w:rPr>
                <w:sz w:val="20"/>
              </w:rPr>
              <w:t>8</w:t>
            </w:r>
            <w:r w:rsidR="00685737">
              <w:rPr>
                <w:sz w:val="20"/>
              </w:rPr>
              <w:t>0</w:t>
            </w:r>
            <w:r w:rsidRPr="00FC242E">
              <w:rPr>
                <w:sz w:val="20"/>
              </w:rPr>
              <w:t xml:space="preserve"> teritorijoje darbai vykdomi plaukiojančiuose dokuose. Dalis darbų vykdoma dažymo patalpose ir metalų konstrukcijų apdirbimo bare.</w:t>
            </w:r>
          </w:p>
          <w:p w14:paraId="611BA553" w14:textId="77777777" w:rsidR="00E358EF" w:rsidRPr="00FC242E" w:rsidRDefault="00E358EF" w:rsidP="00E358EF">
            <w:pPr>
              <w:rPr>
                <w:sz w:val="20"/>
              </w:rPr>
            </w:pPr>
            <w:r w:rsidRPr="00FC242E">
              <w:rPr>
                <w:sz w:val="20"/>
              </w:rPr>
              <w:t>Pilies g. 8 teritorijoje didžioji dažymo darbų dalis atliekama dažymo kamerose.</w:t>
            </w:r>
          </w:p>
          <w:p w14:paraId="7CA24A80" w14:textId="77777777" w:rsidR="00E358EF" w:rsidRPr="00FC242E" w:rsidRDefault="00E358EF" w:rsidP="00E358EF">
            <w:pPr>
              <w:rPr>
                <w:sz w:val="20"/>
              </w:rPr>
            </w:pPr>
            <w:r w:rsidRPr="00FC242E">
              <w:rPr>
                <w:sz w:val="20"/>
              </w:rPr>
              <w:t>Likusieji darbai atliekami įrengtose gamybinėse aikštelėse (krantinėse, elinge).</w:t>
            </w:r>
          </w:p>
        </w:tc>
      </w:tr>
      <w:tr w:rsidR="00E358EF" w:rsidRPr="00FC242E" w14:paraId="2E86C27E" w14:textId="77777777" w:rsidTr="00E358EF">
        <w:tc>
          <w:tcPr>
            <w:tcW w:w="173" w:type="pct"/>
          </w:tcPr>
          <w:p w14:paraId="1B3403C0" w14:textId="77777777" w:rsidR="00E358EF" w:rsidRPr="00FC242E" w:rsidRDefault="00E358EF" w:rsidP="00E358EF">
            <w:pPr>
              <w:rPr>
                <w:sz w:val="20"/>
              </w:rPr>
            </w:pPr>
            <w:r w:rsidRPr="00FC242E">
              <w:rPr>
                <w:sz w:val="20"/>
              </w:rPr>
              <w:lastRenderedPageBreak/>
              <w:t>24</w:t>
            </w:r>
          </w:p>
        </w:tc>
        <w:tc>
          <w:tcPr>
            <w:tcW w:w="634" w:type="pct"/>
          </w:tcPr>
          <w:p w14:paraId="35808C7B" w14:textId="77777777" w:rsidR="00E358EF" w:rsidRPr="00FC242E" w:rsidRDefault="00E358EF" w:rsidP="00E358EF">
            <w:pPr>
              <w:rPr>
                <w:sz w:val="20"/>
              </w:rPr>
            </w:pPr>
            <w:r w:rsidRPr="00FC242E">
              <w:rPr>
                <w:b/>
                <w:sz w:val="20"/>
              </w:rPr>
              <w:t>Tirpiklių išmetimai į orą</w:t>
            </w:r>
          </w:p>
        </w:tc>
        <w:tc>
          <w:tcPr>
            <w:tcW w:w="901" w:type="pct"/>
          </w:tcPr>
          <w:p w14:paraId="1F9A1936" w14:textId="77777777" w:rsidR="00E358EF" w:rsidRPr="00FC242E" w:rsidRDefault="00E358EF" w:rsidP="00E358EF">
            <w:pPr>
              <w:rPr>
                <w:sz w:val="20"/>
              </w:rPr>
            </w:pPr>
          </w:p>
        </w:tc>
        <w:tc>
          <w:tcPr>
            <w:tcW w:w="1341" w:type="pct"/>
          </w:tcPr>
          <w:p w14:paraId="75C5EDE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119. GPGB yra mažinti LOJ išmetimus:</w:t>
            </w:r>
          </w:p>
          <w:p w14:paraId="4543B298"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 naudoti vandeninius, didelės kietųjų dalelių koncentracijos arba 2 komponentų dažus (taikant arba netaikant karšto purškimo būdą, žr. 11.4.4.2 skirsnį) vietoje įprastinių dažų tirpiklių pagrindu (žr. 11.4.2 skirsnį). Tokio pakeitimo mastai gali būti apriboti užsakovo ir (arba) dengimui taikomų techninių reikalavimų</w:t>
            </w:r>
          </w:p>
        </w:tc>
        <w:tc>
          <w:tcPr>
            <w:tcW w:w="430" w:type="pct"/>
          </w:tcPr>
          <w:p w14:paraId="512753C0" w14:textId="77777777" w:rsidR="00E358EF" w:rsidRPr="00FC242E" w:rsidRDefault="00E358EF" w:rsidP="00E358EF">
            <w:pPr>
              <w:autoSpaceDE w:val="0"/>
              <w:autoSpaceDN w:val="0"/>
              <w:adjustRightInd w:val="0"/>
              <w:rPr>
                <w:b/>
                <w:bCs/>
                <w:sz w:val="20"/>
                <w:lang w:eastAsia="ru-RU"/>
              </w:rPr>
            </w:pPr>
          </w:p>
        </w:tc>
        <w:tc>
          <w:tcPr>
            <w:tcW w:w="395" w:type="pct"/>
          </w:tcPr>
          <w:p w14:paraId="6CC4C11E" w14:textId="77777777" w:rsidR="00E358EF" w:rsidRPr="00FC242E" w:rsidRDefault="00E358EF" w:rsidP="00E358EF">
            <w:pPr>
              <w:rPr>
                <w:sz w:val="20"/>
              </w:rPr>
            </w:pPr>
            <w:r w:rsidRPr="00FC242E">
              <w:rPr>
                <w:sz w:val="20"/>
              </w:rPr>
              <w:t>Atitinka</w:t>
            </w:r>
          </w:p>
        </w:tc>
        <w:tc>
          <w:tcPr>
            <w:tcW w:w="1126" w:type="pct"/>
          </w:tcPr>
          <w:p w14:paraId="533189F8" w14:textId="77777777" w:rsidR="00E358EF" w:rsidRPr="00FC242E" w:rsidRDefault="00E358EF" w:rsidP="00E358EF">
            <w:pPr>
              <w:rPr>
                <w:sz w:val="20"/>
              </w:rPr>
            </w:pPr>
            <w:r w:rsidRPr="00FC242E">
              <w:rPr>
                <w:sz w:val="20"/>
              </w:rPr>
              <w:t xml:space="preserve">Naudojami </w:t>
            </w:r>
            <w:r w:rsidRPr="00FC242E">
              <w:rPr>
                <w:color w:val="000000"/>
                <w:sz w:val="20"/>
              </w:rPr>
              <w:t>didelės kietųjų dalelių koncentracijos</w:t>
            </w:r>
            <w:r w:rsidRPr="00FC242E">
              <w:rPr>
                <w:sz w:val="20"/>
              </w:rPr>
              <w:t xml:space="preserve"> ir 2 komponentų dažai, kurie parenkami ir suderinami su užsakovu, atsižvelgiant dengiamiems paviršiams taikomus techninius reikalavimus.</w:t>
            </w:r>
          </w:p>
        </w:tc>
      </w:tr>
      <w:tr w:rsidR="00E358EF" w:rsidRPr="00FC242E" w14:paraId="382472DF" w14:textId="77777777" w:rsidTr="00E358EF">
        <w:tc>
          <w:tcPr>
            <w:tcW w:w="173" w:type="pct"/>
          </w:tcPr>
          <w:p w14:paraId="02E0159F" w14:textId="77777777" w:rsidR="00E358EF" w:rsidRPr="00FC242E" w:rsidRDefault="00E358EF" w:rsidP="00E358EF">
            <w:pPr>
              <w:rPr>
                <w:sz w:val="20"/>
              </w:rPr>
            </w:pPr>
          </w:p>
        </w:tc>
        <w:tc>
          <w:tcPr>
            <w:tcW w:w="634" w:type="pct"/>
          </w:tcPr>
          <w:p w14:paraId="69AA30ED" w14:textId="77777777" w:rsidR="00E358EF" w:rsidRPr="00FC242E" w:rsidRDefault="00E358EF" w:rsidP="00E358EF">
            <w:pPr>
              <w:rPr>
                <w:sz w:val="20"/>
              </w:rPr>
            </w:pPr>
          </w:p>
        </w:tc>
        <w:tc>
          <w:tcPr>
            <w:tcW w:w="901" w:type="pct"/>
          </w:tcPr>
          <w:p w14:paraId="4123EED5" w14:textId="77777777" w:rsidR="00E358EF" w:rsidRPr="00FC242E" w:rsidRDefault="00E358EF" w:rsidP="00E358EF">
            <w:pPr>
              <w:rPr>
                <w:sz w:val="20"/>
              </w:rPr>
            </w:pPr>
          </w:p>
        </w:tc>
        <w:tc>
          <w:tcPr>
            <w:tcW w:w="1341" w:type="pct"/>
          </w:tcPr>
          <w:p w14:paraId="1A8E4017"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2- mažinti nepatenkančių ant dengiamo paviršiaus dažų kiekį ir didinti dengimo efektyvumą (žr. 11.4.6 skirsnį), ant dengiamo paviršiaus nepatenkančius purškiamus dažus surenkant ant sausojo doko dugno: </w:t>
            </w:r>
          </w:p>
          <w:p w14:paraId="5E3D7C9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naudojant gaudykles, vandens užuolaidas arba kitus būdus</w:t>
            </w:r>
          </w:p>
          <w:p w14:paraId="77E246BC"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ribojant purškimą, esant tokioms oro sąlygoms, kai vėjo stiprumas ir kryptis gali padidinti nepatenkančių ant dengiamo paviršiaus purškiamų dažų kiekį</w:t>
            </w:r>
          </w:p>
        </w:tc>
        <w:tc>
          <w:tcPr>
            <w:tcW w:w="430" w:type="pct"/>
          </w:tcPr>
          <w:p w14:paraId="3EC080E0" w14:textId="77777777" w:rsidR="00E358EF" w:rsidRPr="00FC242E" w:rsidRDefault="00E358EF" w:rsidP="00E358EF">
            <w:pPr>
              <w:autoSpaceDE w:val="0"/>
              <w:autoSpaceDN w:val="0"/>
              <w:adjustRightInd w:val="0"/>
              <w:rPr>
                <w:b/>
                <w:bCs/>
                <w:sz w:val="20"/>
                <w:lang w:eastAsia="ru-RU"/>
              </w:rPr>
            </w:pPr>
          </w:p>
        </w:tc>
        <w:tc>
          <w:tcPr>
            <w:tcW w:w="395" w:type="pct"/>
          </w:tcPr>
          <w:p w14:paraId="7A1CDE79" w14:textId="77777777" w:rsidR="00E358EF" w:rsidRPr="00FC242E" w:rsidRDefault="00E358EF" w:rsidP="00E358EF">
            <w:pPr>
              <w:rPr>
                <w:sz w:val="20"/>
              </w:rPr>
            </w:pPr>
            <w:r w:rsidRPr="00FC242E">
              <w:rPr>
                <w:sz w:val="20"/>
              </w:rPr>
              <w:t>Atitinka</w:t>
            </w:r>
          </w:p>
        </w:tc>
        <w:tc>
          <w:tcPr>
            <w:tcW w:w="1126" w:type="pct"/>
          </w:tcPr>
          <w:p w14:paraId="408FC4A3" w14:textId="77777777" w:rsidR="00E358EF" w:rsidRPr="00FC242E" w:rsidRDefault="00E358EF" w:rsidP="00E358EF">
            <w:pPr>
              <w:rPr>
                <w:sz w:val="20"/>
              </w:rPr>
            </w:pPr>
            <w:r w:rsidRPr="00FC242E">
              <w:rPr>
                <w:sz w:val="20"/>
              </w:rPr>
              <w:t xml:space="preserve">Naudojama beorio dažymo įranga, efektyvūs dažymo purkštukai. Papildomai naudojamos vėjo užuolaidos, uždangos, plėvele lokalizuojamos darbo zonos. </w:t>
            </w:r>
          </w:p>
          <w:p w14:paraId="667784A5" w14:textId="77777777" w:rsidR="00E358EF" w:rsidRPr="00FC242E" w:rsidRDefault="00E358EF" w:rsidP="00E358EF">
            <w:pPr>
              <w:rPr>
                <w:sz w:val="20"/>
              </w:rPr>
            </w:pPr>
            <w:r w:rsidRPr="00FC242E">
              <w:rPr>
                <w:sz w:val="20"/>
              </w:rPr>
              <w:t>Ant doko stapelio denio patekusios atliekos ir  teršalai surenkami, pats denis nuvalomas.</w:t>
            </w:r>
          </w:p>
          <w:p w14:paraId="12288935" w14:textId="77777777" w:rsidR="00E358EF" w:rsidRPr="00FC242E" w:rsidRDefault="00E358EF" w:rsidP="00E358EF">
            <w:pPr>
              <w:rPr>
                <w:sz w:val="20"/>
              </w:rPr>
            </w:pPr>
            <w:r w:rsidRPr="00FC242E">
              <w:rPr>
                <w:sz w:val="20"/>
              </w:rPr>
              <w:t>Nepalankiomis oro sąlygomis nukenčia darbų kokybė, todėl užsakovas ir dažymo medžiagų gamintojo inspektoriai griežtai kontroliuoja, kad darbai nevyktų nepalankiomis oro sąlygomis.</w:t>
            </w:r>
          </w:p>
        </w:tc>
      </w:tr>
      <w:tr w:rsidR="00E358EF" w:rsidRPr="00FC242E" w14:paraId="19BBE491" w14:textId="77777777" w:rsidTr="00E358EF">
        <w:tc>
          <w:tcPr>
            <w:tcW w:w="173" w:type="pct"/>
          </w:tcPr>
          <w:p w14:paraId="6957ACD3" w14:textId="77777777" w:rsidR="00E358EF" w:rsidRPr="00FC242E" w:rsidRDefault="00E358EF" w:rsidP="00E358EF">
            <w:pPr>
              <w:rPr>
                <w:sz w:val="20"/>
              </w:rPr>
            </w:pPr>
          </w:p>
        </w:tc>
        <w:tc>
          <w:tcPr>
            <w:tcW w:w="634" w:type="pct"/>
          </w:tcPr>
          <w:p w14:paraId="638E165B" w14:textId="77777777" w:rsidR="00E358EF" w:rsidRPr="00FC242E" w:rsidRDefault="00E358EF" w:rsidP="00E358EF">
            <w:pPr>
              <w:rPr>
                <w:sz w:val="20"/>
              </w:rPr>
            </w:pPr>
          </w:p>
        </w:tc>
        <w:tc>
          <w:tcPr>
            <w:tcW w:w="901" w:type="pct"/>
          </w:tcPr>
          <w:p w14:paraId="5CFC9CFD" w14:textId="77777777" w:rsidR="00E358EF" w:rsidRPr="00FC242E" w:rsidRDefault="00E358EF" w:rsidP="00E358EF">
            <w:pPr>
              <w:rPr>
                <w:sz w:val="20"/>
              </w:rPr>
            </w:pPr>
          </w:p>
        </w:tc>
        <w:tc>
          <w:tcPr>
            <w:tcW w:w="1341" w:type="pct"/>
          </w:tcPr>
          <w:p w14:paraId="621F8062"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3- naujų laivų statyboje – surenkamas laivo sekcijas (blokus) purškiant uždarose zonose prieš jų surinkimą</w:t>
            </w:r>
          </w:p>
        </w:tc>
        <w:tc>
          <w:tcPr>
            <w:tcW w:w="430" w:type="pct"/>
          </w:tcPr>
          <w:p w14:paraId="6D8D0DB6" w14:textId="77777777" w:rsidR="00E358EF" w:rsidRPr="00FC242E" w:rsidRDefault="00E358EF" w:rsidP="00E358EF">
            <w:pPr>
              <w:autoSpaceDE w:val="0"/>
              <w:autoSpaceDN w:val="0"/>
              <w:adjustRightInd w:val="0"/>
              <w:rPr>
                <w:b/>
                <w:bCs/>
                <w:sz w:val="20"/>
                <w:lang w:eastAsia="ru-RU"/>
              </w:rPr>
            </w:pPr>
          </w:p>
        </w:tc>
        <w:tc>
          <w:tcPr>
            <w:tcW w:w="395" w:type="pct"/>
          </w:tcPr>
          <w:p w14:paraId="5753DE5A" w14:textId="77777777" w:rsidR="00E358EF" w:rsidRPr="00FC242E" w:rsidRDefault="00E358EF" w:rsidP="00E358EF">
            <w:pPr>
              <w:rPr>
                <w:sz w:val="20"/>
              </w:rPr>
            </w:pPr>
            <w:r w:rsidRPr="00FC242E">
              <w:rPr>
                <w:sz w:val="20"/>
              </w:rPr>
              <w:t>Atitinka</w:t>
            </w:r>
          </w:p>
        </w:tc>
        <w:tc>
          <w:tcPr>
            <w:tcW w:w="1126" w:type="pct"/>
          </w:tcPr>
          <w:p w14:paraId="4785F770" w14:textId="77777777" w:rsidR="00E358EF" w:rsidRPr="00FC242E" w:rsidRDefault="00E358EF" w:rsidP="00E358EF">
            <w:pPr>
              <w:rPr>
                <w:sz w:val="20"/>
              </w:rPr>
            </w:pPr>
            <w:r w:rsidRPr="00FC242E">
              <w:rPr>
                <w:sz w:val="20"/>
              </w:rPr>
              <w:t xml:space="preserve">Statomiems laivams naudojamas nugruntuotas metalas. </w:t>
            </w:r>
          </w:p>
          <w:p w14:paraId="79726E3B" w14:textId="77777777" w:rsidR="00E358EF" w:rsidRPr="00FC242E" w:rsidRDefault="00E358EF" w:rsidP="00E358EF">
            <w:pPr>
              <w:rPr>
                <w:sz w:val="20"/>
              </w:rPr>
            </w:pPr>
            <w:r w:rsidRPr="00FC242E">
              <w:rPr>
                <w:sz w:val="20"/>
              </w:rPr>
              <w:t>Pilies g. 8 teritorijoje didžioji dažymo darbų dalis atliekama dažymo kamerose.</w:t>
            </w:r>
          </w:p>
          <w:p w14:paraId="35FBD8E0" w14:textId="77777777" w:rsidR="00E358EF" w:rsidRPr="00FC242E" w:rsidRDefault="00E358EF" w:rsidP="00E358EF">
            <w:pPr>
              <w:rPr>
                <w:sz w:val="20"/>
              </w:rPr>
            </w:pPr>
            <w:r w:rsidRPr="00FC242E">
              <w:rPr>
                <w:sz w:val="20"/>
              </w:rPr>
              <w:t>Minijos g. 180 teritorijoje metalų konstrukcijų didžioji dažymo darbų dalis vykdoma pirmo ir antro cechų bloko dažymo patalp</w:t>
            </w:r>
            <w:r>
              <w:rPr>
                <w:sz w:val="20"/>
              </w:rPr>
              <w:t>o</w:t>
            </w:r>
            <w:r w:rsidRPr="00FC242E">
              <w:rPr>
                <w:sz w:val="20"/>
              </w:rPr>
              <w:t>se, kuriose yra teršalų išmetimų mažinimo priemonės – pluoštiniai mechaniniai filtrai.</w:t>
            </w:r>
          </w:p>
        </w:tc>
      </w:tr>
      <w:tr w:rsidR="00E358EF" w:rsidRPr="00FC242E" w14:paraId="02923A61" w14:textId="77777777" w:rsidTr="00E358EF">
        <w:tc>
          <w:tcPr>
            <w:tcW w:w="173" w:type="pct"/>
          </w:tcPr>
          <w:p w14:paraId="583C4453" w14:textId="77777777" w:rsidR="00E358EF" w:rsidRPr="00FC242E" w:rsidRDefault="00E358EF" w:rsidP="00E358EF">
            <w:pPr>
              <w:rPr>
                <w:sz w:val="20"/>
              </w:rPr>
            </w:pPr>
          </w:p>
        </w:tc>
        <w:tc>
          <w:tcPr>
            <w:tcW w:w="634" w:type="pct"/>
          </w:tcPr>
          <w:p w14:paraId="1B160018" w14:textId="77777777" w:rsidR="00E358EF" w:rsidRPr="00FC242E" w:rsidRDefault="00E358EF" w:rsidP="00E358EF">
            <w:pPr>
              <w:rPr>
                <w:sz w:val="20"/>
              </w:rPr>
            </w:pPr>
          </w:p>
        </w:tc>
        <w:tc>
          <w:tcPr>
            <w:tcW w:w="901" w:type="pct"/>
          </w:tcPr>
          <w:p w14:paraId="360E4753" w14:textId="77777777" w:rsidR="00E358EF" w:rsidRPr="00FC242E" w:rsidRDefault="00E358EF" w:rsidP="00E358EF">
            <w:pPr>
              <w:rPr>
                <w:sz w:val="20"/>
              </w:rPr>
            </w:pPr>
          </w:p>
        </w:tc>
        <w:tc>
          <w:tcPr>
            <w:tcW w:w="1341" w:type="pct"/>
          </w:tcPr>
          <w:p w14:paraId="5CD3143E"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4- ištraukiant orą iš uždarų zonų, kuriose purškiama, ir taikant tinkamų </w:t>
            </w:r>
            <w:proofErr w:type="spellStart"/>
            <w:r w:rsidRPr="00FC242E">
              <w:rPr>
                <w:color w:val="000000"/>
                <w:sz w:val="20"/>
              </w:rPr>
              <w:t>atliekinių</w:t>
            </w:r>
            <w:proofErr w:type="spellEnd"/>
            <w:r w:rsidRPr="00FC242E">
              <w:rPr>
                <w:color w:val="000000"/>
                <w:sz w:val="20"/>
              </w:rPr>
              <w:t xml:space="preserve"> dujų valymo būdų</w:t>
            </w:r>
          </w:p>
        </w:tc>
        <w:tc>
          <w:tcPr>
            <w:tcW w:w="430" w:type="pct"/>
          </w:tcPr>
          <w:p w14:paraId="28BC673E" w14:textId="77777777" w:rsidR="00E358EF" w:rsidRPr="00FC242E" w:rsidRDefault="00E358EF" w:rsidP="00E358EF">
            <w:pPr>
              <w:autoSpaceDE w:val="0"/>
              <w:autoSpaceDN w:val="0"/>
              <w:adjustRightInd w:val="0"/>
              <w:rPr>
                <w:b/>
                <w:bCs/>
                <w:sz w:val="20"/>
                <w:lang w:eastAsia="ru-RU"/>
              </w:rPr>
            </w:pPr>
          </w:p>
        </w:tc>
        <w:tc>
          <w:tcPr>
            <w:tcW w:w="395" w:type="pct"/>
          </w:tcPr>
          <w:p w14:paraId="5ED16B65" w14:textId="77777777" w:rsidR="00E358EF" w:rsidRPr="00FC242E" w:rsidRDefault="00E358EF" w:rsidP="00E358EF">
            <w:pPr>
              <w:rPr>
                <w:sz w:val="20"/>
              </w:rPr>
            </w:pPr>
            <w:r w:rsidRPr="00FC242E">
              <w:rPr>
                <w:sz w:val="20"/>
              </w:rPr>
              <w:t>Atitinka</w:t>
            </w:r>
          </w:p>
        </w:tc>
        <w:tc>
          <w:tcPr>
            <w:tcW w:w="1126" w:type="pct"/>
          </w:tcPr>
          <w:p w14:paraId="2311F289" w14:textId="77777777" w:rsidR="00E358EF" w:rsidRPr="00FC242E" w:rsidRDefault="00E358EF" w:rsidP="00E358EF">
            <w:pPr>
              <w:rPr>
                <w:sz w:val="20"/>
              </w:rPr>
            </w:pPr>
            <w:r w:rsidRPr="00FC242E">
              <w:rPr>
                <w:sz w:val="20"/>
              </w:rPr>
              <w:t xml:space="preserve">Žr. šios lentelės 11 skyrių „Išmetimai į orą ir </w:t>
            </w:r>
            <w:proofErr w:type="spellStart"/>
            <w:r w:rsidRPr="00FC242E">
              <w:rPr>
                <w:sz w:val="20"/>
              </w:rPr>
              <w:t>atliekinių</w:t>
            </w:r>
            <w:proofErr w:type="spellEnd"/>
            <w:r w:rsidRPr="00FC242E">
              <w:rPr>
                <w:sz w:val="20"/>
              </w:rPr>
              <w:t xml:space="preserve"> dujų valymas“</w:t>
            </w:r>
          </w:p>
        </w:tc>
      </w:tr>
      <w:tr w:rsidR="00E358EF" w:rsidRPr="00FC242E" w14:paraId="7CB3E0CD" w14:textId="77777777" w:rsidTr="00E358EF">
        <w:tc>
          <w:tcPr>
            <w:tcW w:w="173" w:type="pct"/>
          </w:tcPr>
          <w:p w14:paraId="3ED64F17" w14:textId="77777777" w:rsidR="00E358EF" w:rsidRPr="00FC242E" w:rsidRDefault="00E358EF" w:rsidP="00E358EF">
            <w:pPr>
              <w:rPr>
                <w:sz w:val="20"/>
              </w:rPr>
            </w:pPr>
            <w:r w:rsidRPr="00FC242E">
              <w:rPr>
                <w:sz w:val="20"/>
              </w:rPr>
              <w:t>25</w:t>
            </w:r>
          </w:p>
        </w:tc>
        <w:tc>
          <w:tcPr>
            <w:tcW w:w="634" w:type="pct"/>
          </w:tcPr>
          <w:p w14:paraId="3EA4F382" w14:textId="77777777" w:rsidR="00E358EF" w:rsidRPr="00FC242E" w:rsidRDefault="00E358EF" w:rsidP="00E358EF">
            <w:pPr>
              <w:rPr>
                <w:sz w:val="20"/>
              </w:rPr>
            </w:pPr>
            <w:r w:rsidRPr="00FC242E">
              <w:rPr>
                <w:b/>
                <w:sz w:val="20"/>
              </w:rPr>
              <w:t>Kietųjų dalelių išmetimai į orą</w:t>
            </w:r>
          </w:p>
        </w:tc>
        <w:tc>
          <w:tcPr>
            <w:tcW w:w="901" w:type="pct"/>
          </w:tcPr>
          <w:p w14:paraId="591E9E03" w14:textId="77777777" w:rsidR="00E358EF" w:rsidRPr="00FC242E" w:rsidRDefault="00E358EF" w:rsidP="00E358EF">
            <w:pPr>
              <w:rPr>
                <w:sz w:val="20"/>
              </w:rPr>
            </w:pPr>
          </w:p>
        </w:tc>
        <w:tc>
          <w:tcPr>
            <w:tcW w:w="1341" w:type="pct"/>
          </w:tcPr>
          <w:p w14:paraId="06A0C67D"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120. GPGB yra mažinti dulkių dalelių išmetimus į orą</w:t>
            </w:r>
          </w:p>
        </w:tc>
        <w:tc>
          <w:tcPr>
            <w:tcW w:w="430" w:type="pct"/>
          </w:tcPr>
          <w:p w14:paraId="60EB6461" w14:textId="77777777" w:rsidR="00E358EF" w:rsidRPr="00FC242E" w:rsidRDefault="00E358EF" w:rsidP="00E358EF">
            <w:pPr>
              <w:autoSpaceDE w:val="0"/>
              <w:autoSpaceDN w:val="0"/>
              <w:adjustRightInd w:val="0"/>
              <w:rPr>
                <w:b/>
                <w:bCs/>
                <w:sz w:val="20"/>
                <w:lang w:eastAsia="ru-RU"/>
              </w:rPr>
            </w:pPr>
          </w:p>
        </w:tc>
        <w:tc>
          <w:tcPr>
            <w:tcW w:w="395" w:type="pct"/>
            <w:vMerge w:val="restart"/>
          </w:tcPr>
          <w:p w14:paraId="4176B534" w14:textId="77777777" w:rsidR="00E358EF" w:rsidRPr="00FC242E" w:rsidRDefault="00E358EF" w:rsidP="00E358EF">
            <w:pPr>
              <w:rPr>
                <w:sz w:val="20"/>
              </w:rPr>
            </w:pPr>
            <w:r w:rsidRPr="00FC242E">
              <w:rPr>
                <w:sz w:val="20"/>
              </w:rPr>
              <w:t>Atitinka</w:t>
            </w:r>
          </w:p>
        </w:tc>
        <w:tc>
          <w:tcPr>
            <w:tcW w:w="1126" w:type="pct"/>
            <w:vMerge w:val="restart"/>
          </w:tcPr>
          <w:p w14:paraId="02126F2D" w14:textId="77777777" w:rsidR="00E358EF" w:rsidRPr="00FC242E" w:rsidRDefault="00E358EF" w:rsidP="00E358EF">
            <w:pPr>
              <w:rPr>
                <w:sz w:val="20"/>
              </w:rPr>
            </w:pPr>
            <w:r w:rsidRPr="00FC242E">
              <w:rPr>
                <w:sz w:val="20"/>
              </w:rPr>
              <w:t>Plaukiojančiuose dokuose naudojamos vėjo uždangos. Kartais, kai būtina užtikrinti sąlygas dažymo darbams ir suamžinti oro sąlygų poveikį ir emisijas į aplinką, dokuose ir krantinėse darbo zonos lokalizuojamos plėvele. To pasėkoje sumažinamas oro srautas, atitinkamai ir teršalų išlakos.</w:t>
            </w:r>
          </w:p>
          <w:p w14:paraId="183FB850" w14:textId="77777777" w:rsidR="00E358EF" w:rsidRPr="00FC242E" w:rsidRDefault="00E358EF" w:rsidP="00E358EF">
            <w:pPr>
              <w:rPr>
                <w:sz w:val="20"/>
              </w:rPr>
            </w:pPr>
            <w:r w:rsidRPr="00FC242E">
              <w:rPr>
                <w:sz w:val="20"/>
              </w:rPr>
              <w:t xml:space="preserve">Pilies g. 8 teritorijoje esančiose pirmoje ir antroje dažymo kamerose yra </w:t>
            </w:r>
            <w:proofErr w:type="spellStart"/>
            <w:r w:rsidRPr="00FC242E">
              <w:rPr>
                <w:sz w:val="20"/>
              </w:rPr>
              <w:t>re</w:t>
            </w:r>
            <w:r>
              <w:rPr>
                <w:sz w:val="20"/>
              </w:rPr>
              <w:t>cirkulia</w:t>
            </w:r>
            <w:r w:rsidRPr="00FC242E">
              <w:rPr>
                <w:sz w:val="20"/>
              </w:rPr>
              <w:t>cinės</w:t>
            </w:r>
            <w:proofErr w:type="spellEnd"/>
            <w:r w:rsidRPr="00FC242E">
              <w:rPr>
                <w:sz w:val="20"/>
              </w:rPr>
              <w:t xml:space="preserve"> sistemos vidiniai oro valymo filtrai, o trečioje kameroje – užteršto oro valymo įrengimai.</w:t>
            </w:r>
          </w:p>
          <w:p w14:paraId="5F8E99EC" w14:textId="77777777" w:rsidR="00E358EF" w:rsidRPr="00FC242E" w:rsidRDefault="00E358EF" w:rsidP="00E358EF">
            <w:pPr>
              <w:rPr>
                <w:sz w:val="20"/>
              </w:rPr>
            </w:pPr>
            <w:r w:rsidRPr="00FC242E">
              <w:rPr>
                <w:sz w:val="20"/>
              </w:rPr>
              <w:t>Minijos g. 180 teritorijoje pirmo ir antro cechų bloko dažymo patalpose yra išmetamų teršalų pluoštiniai mechaniniai filtrai.</w:t>
            </w:r>
          </w:p>
        </w:tc>
      </w:tr>
      <w:tr w:rsidR="00E358EF" w:rsidRPr="00FC242E" w14:paraId="2DCFD24A" w14:textId="77777777" w:rsidTr="00E358EF">
        <w:tc>
          <w:tcPr>
            <w:tcW w:w="173" w:type="pct"/>
          </w:tcPr>
          <w:p w14:paraId="1BC41229" w14:textId="77777777" w:rsidR="00E358EF" w:rsidRPr="00FC242E" w:rsidRDefault="00E358EF" w:rsidP="00E358EF">
            <w:pPr>
              <w:rPr>
                <w:sz w:val="20"/>
              </w:rPr>
            </w:pPr>
          </w:p>
        </w:tc>
        <w:tc>
          <w:tcPr>
            <w:tcW w:w="634" w:type="pct"/>
          </w:tcPr>
          <w:p w14:paraId="4BF961C5" w14:textId="77777777" w:rsidR="00E358EF" w:rsidRPr="00FC242E" w:rsidRDefault="00E358EF" w:rsidP="00E358EF">
            <w:pPr>
              <w:rPr>
                <w:sz w:val="20"/>
              </w:rPr>
            </w:pPr>
          </w:p>
        </w:tc>
        <w:tc>
          <w:tcPr>
            <w:tcW w:w="901" w:type="pct"/>
          </w:tcPr>
          <w:p w14:paraId="3928A938" w14:textId="77777777" w:rsidR="00E358EF" w:rsidRPr="00FC242E" w:rsidRDefault="00E358EF" w:rsidP="00E358EF">
            <w:pPr>
              <w:rPr>
                <w:sz w:val="20"/>
              </w:rPr>
            </w:pPr>
          </w:p>
        </w:tc>
        <w:tc>
          <w:tcPr>
            <w:tcW w:w="1341" w:type="pct"/>
          </w:tcPr>
          <w:p w14:paraId="67F09D56"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1- dulkes, </w:t>
            </w:r>
            <w:proofErr w:type="spellStart"/>
            <w:r w:rsidRPr="00FC242E">
              <w:rPr>
                <w:color w:val="000000"/>
                <w:sz w:val="20"/>
              </w:rPr>
              <w:t>abrazyvus</w:t>
            </w:r>
            <w:proofErr w:type="spellEnd"/>
            <w:r w:rsidRPr="00FC242E">
              <w:rPr>
                <w:color w:val="000000"/>
                <w:sz w:val="20"/>
              </w:rPr>
              <w:t xml:space="preserve"> ir nuimtų dažų daleles palikti doko arba slipo viduje</w:t>
            </w:r>
          </w:p>
        </w:tc>
        <w:tc>
          <w:tcPr>
            <w:tcW w:w="430" w:type="pct"/>
          </w:tcPr>
          <w:p w14:paraId="14D0DDD6" w14:textId="77777777" w:rsidR="00E358EF" w:rsidRPr="00FC242E" w:rsidRDefault="00E358EF" w:rsidP="00E358EF">
            <w:pPr>
              <w:autoSpaceDE w:val="0"/>
              <w:autoSpaceDN w:val="0"/>
              <w:adjustRightInd w:val="0"/>
              <w:rPr>
                <w:b/>
                <w:bCs/>
                <w:sz w:val="20"/>
                <w:lang w:eastAsia="ru-RU"/>
              </w:rPr>
            </w:pPr>
          </w:p>
        </w:tc>
        <w:tc>
          <w:tcPr>
            <w:tcW w:w="395" w:type="pct"/>
            <w:vMerge/>
          </w:tcPr>
          <w:p w14:paraId="2BDB1C4E" w14:textId="77777777" w:rsidR="00E358EF" w:rsidRPr="00FC242E" w:rsidRDefault="00E358EF" w:rsidP="00E358EF">
            <w:pPr>
              <w:rPr>
                <w:sz w:val="20"/>
              </w:rPr>
            </w:pPr>
          </w:p>
        </w:tc>
        <w:tc>
          <w:tcPr>
            <w:tcW w:w="1126" w:type="pct"/>
            <w:vMerge/>
          </w:tcPr>
          <w:p w14:paraId="0FD9B3B5" w14:textId="77777777" w:rsidR="00E358EF" w:rsidRPr="00FC242E" w:rsidRDefault="00E358EF" w:rsidP="00E358EF">
            <w:pPr>
              <w:rPr>
                <w:sz w:val="20"/>
              </w:rPr>
            </w:pPr>
          </w:p>
        </w:tc>
      </w:tr>
      <w:tr w:rsidR="00E358EF" w:rsidRPr="00FC242E" w14:paraId="0AF0A51D" w14:textId="77777777" w:rsidTr="00E358EF">
        <w:tc>
          <w:tcPr>
            <w:tcW w:w="173" w:type="pct"/>
          </w:tcPr>
          <w:p w14:paraId="18C328D1" w14:textId="77777777" w:rsidR="00E358EF" w:rsidRPr="00FC242E" w:rsidRDefault="00E358EF" w:rsidP="00E358EF">
            <w:pPr>
              <w:rPr>
                <w:sz w:val="20"/>
              </w:rPr>
            </w:pPr>
          </w:p>
        </w:tc>
        <w:tc>
          <w:tcPr>
            <w:tcW w:w="634" w:type="pct"/>
          </w:tcPr>
          <w:p w14:paraId="12019BCA" w14:textId="77777777" w:rsidR="00E358EF" w:rsidRPr="00FC242E" w:rsidRDefault="00E358EF" w:rsidP="00E358EF">
            <w:pPr>
              <w:rPr>
                <w:sz w:val="20"/>
              </w:rPr>
            </w:pPr>
          </w:p>
        </w:tc>
        <w:tc>
          <w:tcPr>
            <w:tcW w:w="901" w:type="pct"/>
          </w:tcPr>
          <w:p w14:paraId="62C26142" w14:textId="77777777" w:rsidR="00E358EF" w:rsidRPr="00FC242E" w:rsidRDefault="00E358EF" w:rsidP="00E358EF">
            <w:pPr>
              <w:rPr>
                <w:sz w:val="20"/>
              </w:rPr>
            </w:pPr>
          </w:p>
        </w:tc>
        <w:tc>
          <w:tcPr>
            <w:tcW w:w="1341" w:type="pct"/>
          </w:tcPr>
          <w:p w14:paraId="561A08C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naudojant gaudykles ir (arba) vandens užuolaidas ar kitus panašius būdus</w:t>
            </w:r>
          </w:p>
        </w:tc>
        <w:tc>
          <w:tcPr>
            <w:tcW w:w="430" w:type="pct"/>
          </w:tcPr>
          <w:p w14:paraId="3FCE9D8B" w14:textId="77777777" w:rsidR="00E358EF" w:rsidRPr="00FC242E" w:rsidRDefault="00E358EF" w:rsidP="00E358EF">
            <w:pPr>
              <w:autoSpaceDE w:val="0"/>
              <w:autoSpaceDN w:val="0"/>
              <w:adjustRightInd w:val="0"/>
              <w:rPr>
                <w:b/>
                <w:bCs/>
                <w:sz w:val="20"/>
                <w:lang w:eastAsia="ru-RU"/>
              </w:rPr>
            </w:pPr>
          </w:p>
        </w:tc>
        <w:tc>
          <w:tcPr>
            <w:tcW w:w="395" w:type="pct"/>
            <w:vMerge/>
          </w:tcPr>
          <w:p w14:paraId="747EB7A2" w14:textId="77777777" w:rsidR="00E358EF" w:rsidRPr="00FC242E" w:rsidRDefault="00E358EF" w:rsidP="00E358EF">
            <w:pPr>
              <w:rPr>
                <w:sz w:val="20"/>
              </w:rPr>
            </w:pPr>
          </w:p>
        </w:tc>
        <w:tc>
          <w:tcPr>
            <w:tcW w:w="1126" w:type="pct"/>
            <w:vMerge/>
          </w:tcPr>
          <w:p w14:paraId="3C57AF66" w14:textId="77777777" w:rsidR="00E358EF" w:rsidRPr="00FC242E" w:rsidRDefault="00E358EF" w:rsidP="00E358EF">
            <w:pPr>
              <w:rPr>
                <w:sz w:val="20"/>
              </w:rPr>
            </w:pPr>
          </w:p>
        </w:tc>
      </w:tr>
      <w:tr w:rsidR="00E358EF" w:rsidRPr="00FC242E" w14:paraId="4AEB3313" w14:textId="77777777" w:rsidTr="00E358EF">
        <w:tc>
          <w:tcPr>
            <w:tcW w:w="173" w:type="pct"/>
          </w:tcPr>
          <w:p w14:paraId="4CFB00D5" w14:textId="77777777" w:rsidR="00E358EF" w:rsidRPr="00FC242E" w:rsidRDefault="00E358EF" w:rsidP="00E358EF">
            <w:pPr>
              <w:rPr>
                <w:sz w:val="20"/>
              </w:rPr>
            </w:pPr>
          </w:p>
        </w:tc>
        <w:tc>
          <w:tcPr>
            <w:tcW w:w="634" w:type="pct"/>
          </w:tcPr>
          <w:p w14:paraId="545BC72A" w14:textId="77777777" w:rsidR="00E358EF" w:rsidRPr="00FC242E" w:rsidRDefault="00E358EF" w:rsidP="00E358EF">
            <w:pPr>
              <w:rPr>
                <w:sz w:val="20"/>
              </w:rPr>
            </w:pPr>
          </w:p>
        </w:tc>
        <w:tc>
          <w:tcPr>
            <w:tcW w:w="901" w:type="pct"/>
          </w:tcPr>
          <w:p w14:paraId="5FF483A7" w14:textId="77777777" w:rsidR="00E358EF" w:rsidRPr="00FC242E" w:rsidRDefault="00E358EF" w:rsidP="00E358EF">
            <w:pPr>
              <w:rPr>
                <w:sz w:val="20"/>
              </w:rPr>
            </w:pPr>
          </w:p>
        </w:tc>
        <w:tc>
          <w:tcPr>
            <w:tcW w:w="1341" w:type="pct"/>
          </w:tcPr>
          <w:p w14:paraId="426B7F0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ribojant dažų nuėmimo abrazyvų pagalba darbus esant tokioms oro sąlygoms, kai vėjo stiprumas ir kryptis padidina nunešamų dulkių kiekį</w:t>
            </w:r>
          </w:p>
        </w:tc>
        <w:tc>
          <w:tcPr>
            <w:tcW w:w="430" w:type="pct"/>
          </w:tcPr>
          <w:p w14:paraId="30F3FAF8" w14:textId="77777777" w:rsidR="00E358EF" w:rsidRPr="00FC242E" w:rsidRDefault="00E358EF" w:rsidP="00E358EF">
            <w:pPr>
              <w:autoSpaceDE w:val="0"/>
              <w:autoSpaceDN w:val="0"/>
              <w:adjustRightInd w:val="0"/>
              <w:rPr>
                <w:b/>
                <w:bCs/>
                <w:sz w:val="20"/>
                <w:lang w:eastAsia="ru-RU"/>
              </w:rPr>
            </w:pPr>
          </w:p>
        </w:tc>
        <w:tc>
          <w:tcPr>
            <w:tcW w:w="395" w:type="pct"/>
          </w:tcPr>
          <w:p w14:paraId="1AEFB903" w14:textId="77777777" w:rsidR="00E358EF" w:rsidRPr="00FC242E" w:rsidRDefault="00E358EF" w:rsidP="00E358EF">
            <w:pPr>
              <w:rPr>
                <w:sz w:val="20"/>
              </w:rPr>
            </w:pPr>
            <w:r w:rsidRPr="00FC242E">
              <w:rPr>
                <w:sz w:val="20"/>
              </w:rPr>
              <w:t>Atitinka</w:t>
            </w:r>
          </w:p>
        </w:tc>
        <w:tc>
          <w:tcPr>
            <w:tcW w:w="1126" w:type="pct"/>
          </w:tcPr>
          <w:p w14:paraId="7999756A" w14:textId="1BD0B469" w:rsidR="00E358EF" w:rsidRPr="00FC242E" w:rsidRDefault="00E358EF" w:rsidP="00E358EF">
            <w:pPr>
              <w:rPr>
                <w:sz w:val="20"/>
              </w:rPr>
            </w:pPr>
            <w:r w:rsidRPr="00FC242E">
              <w:rPr>
                <w:sz w:val="20"/>
              </w:rPr>
              <w:t>Esant didesniam nei 1</w:t>
            </w:r>
            <w:r w:rsidR="00685737">
              <w:rPr>
                <w:sz w:val="20"/>
              </w:rPr>
              <w:t>2</w:t>
            </w:r>
            <w:r w:rsidRPr="00FC242E">
              <w:rPr>
                <w:sz w:val="20"/>
              </w:rPr>
              <w:t>m/s vėjo greičiui stabdomi žmonių darbas iš lopšio aukštyje.</w:t>
            </w:r>
          </w:p>
          <w:p w14:paraId="0F3A4EBC" w14:textId="77777777" w:rsidR="00E358EF" w:rsidRPr="00FC242E" w:rsidRDefault="00E358EF" w:rsidP="00E358EF">
            <w:pPr>
              <w:rPr>
                <w:sz w:val="20"/>
              </w:rPr>
            </w:pPr>
            <w:r w:rsidRPr="00FC242E">
              <w:rPr>
                <w:sz w:val="20"/>
              </w:rPr>
              <w:t>Pilies g. 8 teritorijoje metalų paviršių valymas abrazyvo srautu vykdomas uždarose dažymo kamerose, Minijos g.180 teritorijoje -  pirmo ir antro cechų bloko dažymo patalpose bei metalo konstrukcijų apdirbimo bare.</w:t>
            </w:r>
          </w:p>
        </w:tc>
      </w:tr>
      <w:tr w:rsidR="00E358EF" w:rsidRPr="00FC242E" w14:paraId="401C553A" w14:textId="77777777" w:rsidTr="00E358EF">
        <w:tc>
          <w:tcPr>
            <w:tcW w:w="173" w:type="pct"/>
          </w:tcPr>
          <w:p w14:paraId="3C134342" w14:textId="77777777" w:rsidR="00E358EF" w:rsidRPr="00FC242E" w:rsidRDefault="00E358EF" w:rsidP="00E358EF">
            <w:pPr>
              <w:rPr>
                <w:sz w:val="20"/>
              </w:rPr>
            </w:pPr>
          </w:p>
        </w:tc>
        <w:tc>
          <w:tcPr>
            <w:tcW w:w="634" w:type="pct"/>
          </w:tcPr>
          <w:p w14:paraId="4A080F45" w14:textId="77777777" w:rsidR="00E358EF" w:rsidRPr="00FC242E" w:rsidRDefault="00E358EF" w:rsidP="00E358EF">
            <w:pPr>
              <w:rPr>
                <w:sz w:val="20"/>
              </w:rPr>
            </w:pPr>
          </w:p>
        </w:tc>
        <w:tc>
          <w:tcPr>
            <w:tcW w:w="901" w:type="pct"/>
          </w:tcPr>
          <w:p w14:paraId="323EB12B" w14:textId="77777777" w:rsidR="00E358EF" w:rsidRPr="00FC242E" w:rsidRDefault="00E358EF" w:rsidP="00E358EF">
            <w:pPr>
              <w:rPr>
                <w:sz w:val="20"/>
              </w:rPr>
            </w:pPr>
          </w:p>
        </w:tc>
        <w:tc>
          <w:tcPr>
            <w:tcW w:w="1341" w:type="pct"/>
          </w:tcPr>
          <w:p w14:paraId="2A1F9610"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2- naudojant pūtimą po gaubtu arba vakuuminį pūtimą, pūtimą aukšto spaudimo vandens srove arba suspensijomis</w:t>
            </w:r>
          </w:p>
        </w:tc>
        <w:tc>
          <w:tcPr>
            <w:tcW w:w="430" w:type="pct"/>
          </w:tcPr>
          <w:p w14:paraId="18CCBCAE" w14:textId="77777777" w:rsidR="00E358EF" w:rsidRPr="00FC242E" w:rsidRDefault="00E358EF" w:rsidP="00E358EF">
            <w:pPr>
              <w:autoSpaceDE w:val="0"/>
              <w:autoSpaceDN w:val="0"/>
              <w:adjustRightInd w:val="0"/>
              <w:rPr>
                <w:b/>
                <w:bCs/>
                <w:sz w:val="20"/>
                <w:lang w:eastAsia="ru-RU"/>
              </w:rPr>
            </w:pPr>
          </w:p>
        </w:tc>
        <w:tc>
          <w:tcPr>
            <w:tcW w:w="395" w:type="pct"/>
          </w:tcPr>
          <w:p w14:paraId="016F2306" w14:textId="77777777" w:rsidR="00E358EF" w:rsidRPr="00FC242E" w:rsidRDefault="00E358EF" w:rsidP="00E358EF">
            <w:pPr>
              <w:rPr>
                <w:sz w:val="20"/>
              </w:rPr>
            </w:pPr>
            <w:r w:rsidRPr="00FC242E">
              <w:rPr>
                <w:sz w:val="20"/>
              </w:rPr>
              <w:t>Atitinka</w:t>
            </w:r>
          </w:p>
        </w:tc>
        <w:tc>
          <w:tcPr>
            <w:tcW w:w="1126" w:type="pct"/>
          </w:tcPr>
          <w:p w14:paraId="1F9F5F6B" w14:textId="77777777" w:rsidR="00E358EF" w:rsidRPr="00FC242E" w:rsidRDefault="00E358EF" w:rsidP="00E358EF">
            <w:pPr>
              <w:rPr>
                <w:sz w:val="20"/>
              </w:rPr>
            </w:pPr>
            <w:r w:rsidRPr="00FC242E">
              <w:rPr>
                <w:sz w:val="20"/>
              </w:rPr>
              <w:t>Naudojamas laivų paviršių valymas aukšto spaudimo gėlo vandens srove.</w:t>
            </w:r>
          </w:p>
        </w:tc>
      </w:tr>
      <w:tr w:rsidR="00E358EF" w:rsidRPr="004C5799" w14:paraId="371D4064" w14:textId="77777777" w:rsidTr="00E358EF">
        <w:tc>
          <w:tcPr>
            <w:tcW w:w="173" w:type="pct"/>
          </w:tcPr>
          <w:p w14:paraId="19FE70BF" w14:textId="77777777" w:rsidR="00E358EF" w:rsidRPr="00FC242E" w:rsidRDefault="00E358EF" w:rsidP="00E358EF">
            <w:pPr>
              <w:rPr>
                <w:sz w:val="20"/>
              </w:rPr>
            </w:pPr>
          </w:p>
        </w:tc>
        <w:tc>
          <w:tcPr>
            <w:tcW w:w="634" w:type="pct"/>
          </w:tcPr>
          <w:p w14:paraId="513802F0" w14:textId="77777777" w:rsidR="00E358EF" w:rsidRPr="00FC242E" w:rsidRDefault="00E358EF" w:rsidP="00E358EF">
            <w:pPr>
              <w:rPr>
                <w:sz w:val="20"/>
              </w:rPr>
            </w:pPr>
          </w:p>
        </w:tc>
        <w:tc>
          <w:tcPr>
            <w:tcW w:w="901" w:type="pct"/>
          </w:tcPr>
          <w:p w14:paraId="6CD589D3" w14:textId="77777777" w:rsidR="00E358EF" w:rsidRPr="00FC242E" w:rsidRDefault="00E358EF" w:rsidP="00E358EF">
            <w:pPr>
              <w:rPr>
                <w:sz w:val="20"/>
              </w:rPr>
            </w:pPr>
          </w:p>
        </w:tc>
        <w:tc>
          <w:tcPr>
            <w:tcW w:w="1341" w:type="pct"/>
          </w:tcPr>
          <w:p w14:paraId="57155F48" w14:textId="77777777" w:rsidR="00E358EF" w:rsidRPr="00FC242E" w:rsidRDefault="00E358EF" w:rsidP="00E358EF">
            <w:pPr>
              <w:tabs>
                <w:tab w:val="num" w:pos="120"/>
              </w:tabs>
              <w:autoSpaceDE w:val="0"/>
              <w:autoSpaceDN w:val="0"/>
              <w:adjustRightInd w:val="0"/>
              <w:ind w:left="120" w:hanging="171"/>
              <w:rPr>
                <w:color w:val="000000"/>
                <w:sz w:val="20"/>
              </w:rPr>
            </w:pPr>
            <w:r w:rsidRPr="00FC242E">
              <w:rPr>
                <w:color w:val="000000"/>
                <w:sz w:val="20"/>
              </w:rPr>
              <w:t xml:space="preserve">121. GPGB yra mažinti nuotekų vandens užterštumą iš doko prieš užtvindymą, pašalinant dažų likučius, liekanas ir tarą, panaudotus </w:t>
            </w:r>
            <w:proofErr w:type="spellStart"/>
            <w:r w:rsidRPr="00FC242E">
              <w:rPr>
                <w:color w:val="000000"/>
                <w:sz w:val="20"/>
              </w:rPr>
              <w:t>abrazyvus</w:t>
            </w:r>
            <w:proofErr w:type="spellEnd"/>
            <w:r w:rsidRPr="00FC242E">
              <w:rPr>
                <w:color w:val="000000"/>
                <w:sz w:val="20"/>
              </w:rPr>
              <w:t>, šlamą, alyvos likučius ir visas kitas atliekas ir laužą. Šios medžiagos turi būti laikomos konteineriuose tolesniam tinkamam tvarkymui, pvz., pakartotinam panaudojimui ir (arba) šalinimui</w:t>
            </w:r>
          </w:p>
        </w:tc>
        <w:tc>
          <w:tcPr>
            <w:tcW w:w="430" w:type="pct"/>
          </w:tcPr>
          <w:p w14:paraId="69F54244" w14:textId="77777777" w:rsidR="00E358EF" w:rsidRPr="00FC242E" w:rsidRDefault="00E358EF" w:rsidP="00E358EF">
            <w:pPr>
              <w:autoSpaceDE w:val="0"/>
              <w:autoSpaceDN w:val="0"/>
              <w:adjustRightInd w:val="0"/>
              <w:rPr>
                <w:b/>
                <w:bCs/>
                <w:sz w:val="20"/>
                <w:lang w:eastAsia="ru-RU"/>
              </w:rPr>
            </w:pPr>
          </w:p>
        </w:tc>
        <w:tc>
          <w:tcPr>
            <w:tcW w:w="395" w:type="pct"/>
          </w:tcPr>
          <w:p w14:paraId="00FC273D" w14:textId="77777777" w:rsidR="00E358EF" w:rsidRPr="00FC242E" w:rsidRDefault="00E358EF" w:rsidP="00E358EF">
            <w:pPr>
              <w:rPr>
                <w:sz w:val="20"/>
              </w:rPr>
            </w:pPr>
            <w:r w:rsidRPr="00FC242E">
              <w:rPr>
                <w:sz w:val="20"/>
              </w:rPr>
              <w:t>Atitinka</w:t>
            </w:r>
          </w:p>
        </w:tc>
        <w:tc>
          <w:tcPr>
            <w:tcW w:w="1126" w:type="pct"/>
          </w:tcPr>
          <w:p w14:paraId="6479FE4A" w14:textId="77777777" w:rsidR="00E358EF" w:rsidRPr="00107C0A" w:rsidRDefault="00E358EF" w:rsidP="00E358EF">
            <w:pPr>
              <w:rPr>
                <w:sz w:val="20"/>
              </w:rPr>
            </w:pPr>
            <w:r w:rsidRPr="00FC242E">
              <w:rPr>
                <w:sz w:val="20"/>
              </w:rPr>
              <w:t>Prieš nuleidžiant plaukiojančiame doke stovintį laivą, surenkamos atliekos, dažų atplaišos, rūdys, dumblas, naudotas abrazyvas, dažymo medžiagų likučiai, dažų tara, metalo laužas, medienos, buitinės ir kitos atliekos. Surinktos atliekos perduodamos išvežti atliekų tvarkytojams. Doko stapelio denis nuvalomas. Patikrinami ir išvalomi doko šulinėliai. Išvežama technologinė įranga, pastoliai, konteineriai, plūduriuojantys daiktai.</w:t>
            </w:r>
          </w:p>
        </w:tc>
      </w:tr>
    </w:tbl>
    <w:p w14:paraId="783C03A8" w14:textId="77777777" w:rsidR="00E358EF" w:rsidRDefault="00E358EF" w:rsidP="00E358EF">
      <w:pPr>
        <w:ind w:hanging="57"/>
        <w:jc w:val="both"/>
        <w:rPr>
          <w:sz w:val="20"/>
        </w:rPr>
      </w:pPr>
    </w:p>
    <w:p w14:paraId="0EF1B511" w14:textId="77777777" w:rsidR="00D74B1C" w:rsidRDefault="00D74B1C" w:rsidP="00E358EF">
      <w:pPr>
        <w:ind w:firstLine="567"/>
        <w:jc w:val="both"/>
        <w:rPr>
          <w:sz w:val="20"/>
        </w:rPr>
      </w:pPr>
    </w:p>
    <w:p w14:paraId="3165413D" w14:textId="7BC6A696" w:rsidR="00E358EF" w:rsidRPr="006B453A" w:rsidRDefault="00E358EF" w:rsidP="00E358EF">
      <w:pPr>
        <w:ind w:firstLine="567"/>
        <w:jc w:val="both"/>
      </w:pPr>
      <w:r w:rsidRPr="006B453A">
        <w:t xml:space="preserve">UAB „Baltic Premator Klaipėda“ vykdoma laivų bei metalo konstrukcijų valymo bei dažymo ūkinė veikla palyginta su </w:t>
      </w:r>
      <w:r w:rsidRPr="006B453A">
        <w:rPr>
          <w:b/>
        </w:rPr>
        <w:t>horizontaliais ES GPGB informacini</w:t>
      </w:r>
      <w:r>
        <w:rPr>
          <w:b/>
        </w:rPr>
        <w:t>ais</w:t>
      </w:r>
      <w:r w:rsidRPr="006B453A">
        <w:rPr>
          <w:b/>
        </w:rPr>
        <w:t xml:space="preserve"> dokument</w:t>
      </w:r>
      <w:r>
        <w:rPr>
          <w:b/>
        </w:rPr>
        <w:t>ais</w:t>
      </w:r>
      <w:r w:rsidRPr="006B453A">
        <w:t>:</w:t>
      </w:r>
    </w:p>
    <w:p w14:paraId="148488B8" w14:textId="77777777" w:rsidR="00E358EF" w:rsidRDefault="00E358EF" w:rsidP="00E358EF">
      <w:pPr>
        <w:ind w:firstLine="567"/>
        <w:jc w:val="both"/>
      </w:pPr>
      <w:r w:rsidRPr="005725F9">
        <w:rPr>
          <w:lang w:val="en-US"/>
        </w:rPr>
        <w:t>A. European Commission “</w:t>
      </w:r>
      <w:proofErr w:type="spellStart"/>
      <w:r w:rsidRPr="005725F9">
        <w:t>Integrated</w:t>
      </w:r>
      <w:proofErr w:type="spellEnd"/>
      <w:r w:rsidRPr="005725F9">
        <w:t xml:space="preserve"> </w:t>
      </w:r>
      <w:proofErr w:type="spellStart"/>
      <w:r w:rsidRPr="005725F9">
        <w:t>Pollution</w:t>
      </w:r>
      <w:proofErr w:type="spellEnd"/>
      <w:r w:rsidRPr="005725F9">
        <w:t xml:space="preserve"> </w:t>
      </w:r>
      <w:proofErr w:type="spellStart"/>
      <w:r w:rsidRPr="005725F9">
        <w:t>Prevention</w:t>
      </w:r>
      <w:proofErr w:type="spellEnd"/>
      <w:r w:rsidRPr="005725F9">
        <w:t xml:space="preserve"> </w:t>
      </w:r>
      <w:proofErr w:type="spellStart"/>
      <w:r w:rsidRPr="005725F9">
        <w:t>and</w:t>
      </w:r>
      <w:proofErr w:type="spellEnd"/>
      <w:r w:rsidRPr="005725F9">
        <w:t xml:space="preserve"> </w:t>
      </w:r>
      <w:proofErr w:type="spellStart"/>
      <w:r w:rsidRPr="005725F9">
        <w:t>Control</w:t>
      </w:r>
      <w:proofErr w:type="spellEnd"/>
      <w:r w:rsidRPr="005725F9">
        <w:t xml:space="preserve"> (IPPC) </w:t>
      </w:r>
      <w:proofErr w:type="spellStart"/>
      <w:r w:rsidRPr="005725F9">
        <w:t>Reference</w:t>
      </w:r>
      <w:proofErr w:type="spellEnd"/>
      <w:r w:rsidRPr="005725F9">
        <w:t xml:space="preserve"> </w:t>
      </w:r>
      <w:proofErr w:type="spellStart"/>
      <w:r w:rsidRPr="005725F9">
        <w:t>Document</w:t>
      </w:r>
      <w:proofErr w:type="spellEnd"/>
      <w:r w:rsidRPr="005725F9">
        <w:t xml:space="preserve"> </w:t>
      </w:r>
      <w:proofErr w:type="spellStart"/>
      <w:r w:rsidRPr="005725F9">
        <w:t>on</w:t>
      </w:r>
      <w:proofErr w:type="spellEnd"/>
      <w:r w:rsidRPr="005725F9">
        <w:t xml:space="preserve"> </w:t>
      </w:r>
      <w:proofErr w:type="spellStart"/>
      <w:r w:rsidRPr="005725F9">
        <w:t>the</w:t>
      </w:r>
      <w:proofErr w:type="spellEnd"/>
      <w:r w:rsidRPr="005725F9">
        <w:t xml:space="preserve"> General </w:t>
      </w:r>
      <w:proofErr w:type="spellStart"/>
      <w:r w:rsidRPr="005725F9">
        <w:t>Principles</w:t>
      </w:r>
      <w:proofErr w:type="spellEnd"/>
      <w:r w:rsidRPr="005725F9">
        <w:t xml:space="preserve"> </w:t>
      </w:r>
      <w:proofErr w:type="spellStart"/>
      <w:r w:rsidRPr="005725F9">
        <w:t>of</w:t>
      </w:r>
      <w:proofErr w:type="spellEnd"/>
      <w:r w:rsidRPr="005725F9">
        <w:t xml:space="preserve"> </w:t>
      </w:r>
      <w:proofErr w:type="spellStart"/>
      <w:r w:rsidRPr="005725F9">
        <w:t>Monitoring</w:t>
      </w:r>
      <w:proofErr w:type="spellEnd"/>
      <w:r w:rsidRPr="005725F9">
        <w:t xml:space="preserve"> </w:t>
      </w:r>
      <w:proofErr w:type="spellStart"/>
      <w:r w:rsidRPr="005725F9">
        <w:t>July</w:t>
      </w:r>
      <w:proofErr w:type="spellEnd"/>
      <w:r w:rsidRPr="005725F9">
        <w:t xml:space="preserve"> </w:t>
      </w:r>
      <w:proofErr w:type="gramStart"/>
      <w:r w:rsidRPr="005725F9">
        <w:t>2003“ dokumente</w:t>
      </w:r>
      <w:proofErr w:type="gramEnd"/>
      <w:r w:rsidRPr="005725F9">
        <w:t xml:space="preserve"> ir „Taršos integruota prevencija ir kontrolė (TIPK) Informacinis dokumentas Bendrieji stebėsenos (monitoringo) principai 2003 birželis“</w:t>
      </w:r>
      <w:r>
        <w:t xml:space="preserve"> dokumente nurodytomis rekomendacijomis.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478"/>
        <w:gridCol w:w="2501"/>
        <w:gridCol w:w="4029"/>
        <w:gridCol w:w="1161"/>
        <w:gridCol w:w="1043"/>
        <w:gridCol w:w="3408"/>
      </w:tblGrid>
      <w:tr w:rsidR="00E358EF" w:rsidRPr="00B22289" w14:paraId="65F988F4" w14:textId="77777777" w:rsidTr="00E358EF">
        <w:trPr>
          <w:tblHeader/>
        </w:trPr>
        <w:tc>
          <w:tcPr>
            <w:tcW w:w="180" w:type="pct"/>
            <w:tcBorders>
              <w:top w:val="single" w:sz="4" w:space="0" w:color="auto"/>
              <w:left w:val="single" w:sz="4" w:space="0" w:color="auto"/>
              <w:bottom w:val="single" w:sz="4" w:space="0" w:color="auto"/>
              <w:right w:val="single" w:sz="4" w:space="0" w:color="auto"/>
            </w:tcBorders>
            <w:vAlign w:val="center"/>
          </w:tcPr>
          <w:p w14:paraId="3B7DC03A" w14:textId="77777777" w:rsidR="00E358EF" w:rsidRPr="00670D2D" w:rsidRDefault="00E358EF" w:rsidP="00E358EF">
            <w:pPr>
              <w:jc w:val="center"/>
              <w:rPr>
                <w:sz w:val="20"/>
              </w:rPr>
            </w:pPr>
            <w:r w:rsidRPr="00670D2D">
              <w:rPr>
                <w:sz w:val="20"/>
              </w:rPr>
              <w:t>Eil. Nr.</w:t>
            </w:r>
          </w:p>
        </w:tc>
        <w:tc>
          <w:tcPr>
            <w:tcW w:w="523" w:type="pct"/>
            <w:tcBorders>
              <w:top w:val="single" w:sz="4" w:space="0" w:color="auto"/>
              <w:left w:val="single" w:sz="4" w:space="0" w:color="auto"/>
              <w:bottom w:val="single" w:sz="4" w:space="0" w:color="auto"/>
              <w:right w:val="single" w:sz="4" w:space="0" w:color="auto"/>
            </w:tcBorders>
            <w:vAlign w:val="center"/>
          </w:tcPr>
          <w:p w14:paraId="6244528D" w14:textId="77777777" w:rsidR="00E358EF" w:rsidRPr="00B22289" w:rsidRDefault="00E358EF" w:rsidP="00E358EF">
            <w:pPr>
              <w:jc w:val="center"/>
              <w:rPr>
                <w:sz w:val="20"/>
                <w:vertAlign w:val="subscript"/>
              </w:rPr>
            </w:pPr>
            <w:r w:rsidRPr="00B22289">
              <w:rPr>
                <w:sz w:val="20"/>
              </w:rPr>
              <w:t>Poveikio aplinkai kategorija</w:t>
            </w:r>
            <w:r w:rsidRPr="00B22289">
              <w:rPr>
                <w:sz w:val="20"/>
                <w:vertAlign w:val="superscript"/>
              </w:rPr>
              <w:t>1</w:t>
            </w:r>
          </w:p>
        </w:tc>
        <w:tc>
          <w:tcPr>
            <w:tcW w:w="885" w:type="pct"/>
            <w:tcBorders>
              <w:top w:val="single" w:sz="4" w:space="0" w:color="auto"/>
              <w:left w:val="single" w:sz="4" w:space="0" w:color="auto"/>
              <w:bottom w:val="single" w:sz="4" w:space="0" w:color="auto"/>
              <w:right w:val="single" w:sz="4" w:space="0" w:color="auto"/>
            </w:tcBorders>
            <w:vAlign w:val="center"/>
          </w:tcPr>
          <w:p w14:paraId="721FD11F" w14:textId="77777777" w:rsidR="00E358EF" w:rsidRPr="00B22289" w:rsidRDefault="00E358EF" w:rsidP="00E358EF">
            <w:pPr>
              <w:jc w:val="center"/>
              <w:rPr>
                <w:sz w:val="20"/>
              </w:rPr>
            </w:pPr>
            <w:r w:rsidRPr="00B22289">
              <w:rPr>
                <w:sz w:val="20"/>
              </w:rPr>
              <w:t>Nuoroda į ES GPGB informacinius dokumentus, anotacijas</w:t>
            </w:r>
            <w:r w:rsidRPr="00B22289">
              <w:rPr>
                <w:sz w:val="20"/>
                <w:vertAlign w:val="superscript"/>
              </w:rPr>
              <w:t>2</w:t>
            </w:r>
          </w:p>
        </w:tc>
        <w:tc>
          <w:tcPr>
            <w:tcW w:w="1426" w:type="pct"/>
            <w:tcBorders>
              <w:top w:val="single" w:sz="4" w:space="0" w:color="auto"/>
              <w:left w:val="single" w:sz="4" w:space="0" w:color="auto"/>
              <w:bottom w:val="single" w:sz="4" w:space="0" w:color="auto"/>
              <w:right w:val="single" w:sz="4" w:space="0" w:color="auto"/>
            </w:tcBorders>
            <w:vAlign w:val="center"/>
          </w:tcPr>
          <w:p w14:paraId="49A693AA" w14:textId="77777777" w:rsidR="00E358EF" w:rsidRPr="00B22289" w:rsidRDefault="00E358EF" w:rsidP="00E358EF">
            <w:pPr>
              <w:jc w:val="center"/>
              <w:rPr>
                <w:sz w:val="20"/>
              </w:rPr>
            </w:pPr>
            <w:r w:rsidRPr="00B22289">
              <w:rPr>
                <w:sz w:val="20"/>
              </w:rPr>
              <w:t>GPGB technologija</w:t>
            </w:r>
          </w:p>
        </w:tc>
        <w:tc>
          <w:tcPr>
            <w:tcW w:w="411" w:type="pct"/>
            <w:tcBorders>
              <w:top w:val="single" w:sz="4" w:space="0" w:color="auto"/>
              <w:left w:val="single" w:sz="4" w:space="0" w:color="auto"/>
              <w:bottom w:val="single" w:sz="4" w:space="0" w:color="auto"/>
              <w:right w:val="single" w:sz="4" w:space="0" w:color="auto"/>
            </w:tcBorders>
            <w:vAlign w:val="center"/>
          </w:tcPr>
          <w:p w14:paraId="167BAEE9" w14:textId="77777777" w:rsidR="00E358EF" w:rsidRPr="00B22289" w:rsidRDefault="00E358EF" w:rsidP="00E358EF">
            <w:pPr>
              <w:jc w:val="center"/>
              <w:rPr>
                <w:sz w:val="20"/>
              </w:rPr>
            </w:pPr>
            <w:r w:rsidRPr="00B22289">
              <w:rPr>
                <w:sz w:val="20"/>
              </w:rPr>
              <w:t>Su GPGB taikymu susijusios vertės, vnt.</w:t>
            </w:r>
          </w:p>
        </w:tc>
        <w:tc>
          <w:tcPr>
            <w:tcW w:w="369" w:type="pct"/>
            <w:tcBorders>
              <w:top w:val="single" w:sz="4" w:space="0" w:color="auto"/>
              <w:left w:val="single" w:sz="4" w:space="0" w:color="auto"/>
              <w:bottom w:val="single" w:sz="4" w:space="0" w:color="auto"/>
              <w:right w:val="single" w:sz="4" w:space="0" w:color="auto"/>
            </w:tcBorders>
            <w:vAlign w:val="center"/>
          </w:tcPr>
          <w:p w14:paraId="21F1E56E" w14:textId="77777777" w:rsidR="00E358EF" w:rsidRPr="00B22289" w:rsidRDefault="00E358EF" w:rsidP="00E358EF">
            <w:pPr>
              <w:jc w:val="center"/>
              <w:rPr>
                <w:sz w:val="20"/>
              </w:rPr>
            </w:pPr>
            <w:r w:rsidRPr="00B22289">
              <w:rPr>
                <w:sz w:val="20"/>
              </w:rPr>
              <w:t>Atitikimas</w:t>
            </w:r>
          </w:p>
        </w:tc>
        <w:tc>
          <w:tcPr>
            <w:tcW w:w="1206" w:type="pct"/>
            <w:tcBorders>
              <w:top w:val="single" w:sz="4" w:space="0" w:color="auto"/>
              <w:left w:val="single" w:sz="4" w:space="0" w:color="auto"/>
              <w:bottom w:val="single" w:sz="4" w:space="0" w:color="auto"/>
              <w:right w:val="single" w:sz="4" w:space="0" w:color="auto"/>
            </w:tcBorders>
            <w:vAlign w:val="center"/>
          </w:tcPr>
          <w:p w14:paraId="57FB7D0F" w14:textId="77777777" w:rsidR="00E358EF" w:rsidRPr="00B22289" w:rsidRDefault="00E358EF" w:rsidP="00E358EF">
            <w:pPr>
              <w:jc w:val="center"/>
              <w:rPr>
                <w:sz w:val="20"/>
              </w:rPr>
            </w:pPr>
            <w:r w:rsidRPr="00B22289">
              <w:rPr>
                <w:sz w:val="20"/>
              </w:rPr>
              <w:t>Pastabos</w:t>
            </w:r>
          </w:p>
        </w:tc>
      </w:tr>
      <w:tr w:rsidR="00E358EF" w:rsidRPr="00B22289" w14:paraId="3E3072DC" w14:textId="77777777" w:rsidTr="00E358EF">
        <w:trPr>
          <w:tblHeader/>
        </w:trPr>
        <w:tc>
          <w:tcPr>
            <w:tcW w:w="180" w:type="pct"/>
            <w:tcBorders>
              <w:top w:val="single" w:sz="4" w:space="0" w:color="auto"/>
              <w:left w:val="single" w:sz="4" w:space="0" w:color="auto"/>
              <w:bottom w:val="single" w:sz="4" w:space="0" w:color="auto"/>
              <w:right w:val="single" w:sz="4" w:space="0" w:color="auto"/>
            </w:tcBorders>
            <w:vAlign w:val="center"/>
          </w:tcPr>
          <w:p w14:paraId="3107F70C" w14:textId="77777777" w:rsidR="00E358EF" w:rsidRPr="00670D2D" w:rsidRDefault="00E358EF" w:rsidP="00E358EF">
            <w:pPr>
              <w:jc w:val="center"/>
              <w:rPr>
                <w:sz w:val="20"/>
              </w:rPr>
            </w:pPr>
            <w:r w:rsidRPr="00670D2D">
              <w:rPr>
                <w:sz w:val="20"/>
              </w:rPr>
              <w:t>1</w:t>
            </w:r>
          </w:p>
        </w:tc>
        <w:tc>
          <w:tcPr>
            <w:tcW w:w="523" w:type="pct"/>
            <w:tcBorders>
              <w:top w:val="single" w:sz="4" w:space="0" w:color="auto"/>
              <w:left w:val="single" w:sz="4" w:space="0" w:color="auto"/>
              <w:bottom w:val="single" w:sz="4" w:space="0" w:color="auto"/>
              <w:right w:val="single" w:sz="4" w:space="0" w:color="auto"/>
            </w:tcBorders>
            <w:vAlign w:val="center"/>
          </w:tcPr>
          <w:p w14:paraId="199D4B3F" w14:textId="77777777" w:rsidR="00E358EF" w:rsidRPr="00B22289" w:rsidRDefault="00E358EF" w:rsidP="00E358EF">
            <w:pPr>
              <w:jc w:val="center"/>
              <w:rPr>
                <w:sz w:val="20"/>
              </w:rPr>
            </w:pPr>
            <w:r w:rsidRPr="00B22289">
              <w:rPr>
                <w:sz w:val="20"/>
              </w:rPr>
              <w:t>2</w:t>
            </w:r>
          </w:p>
        </w:tc>
        <w:tc>
          <w:tcPr>
            <w:tcW w:w="885" w:type="pct"/>
            <w:tcBorders>
              <w:top w:val="single" w:sz="4" w:space="0" w:color="auto"/>
              <w:left w:val="single" w:sz="4" w:space="0" w:color="auto"/>
              <w:bottom w:val="single" w:sz="4" w:space="0" w:color="auto"/>
              <w:right w:val="single" w:sz="4" w:space="0" w:color="auto"/>
            </w:tcBorders>
            <w:vAlign w:val="center"/>
          </w:tcPr>
          <w:p w14:paraId="425C7918" w14:textId="77777777" w:rsidR="00E358EF" w:rsidRPr="00B22289" w:rsidRDefault="00E358EF" w:rsidP="00E358EF">
            <w:pPr>
              <w:jc w:val="center"/>
              <w:rPr>
                <w:sz w:val="20"/>
              </w:rPr>
            </w:pPr>
            <w:r w:rsidRPr="00B22289">
              <w:rPr>
                <w:sz w:val="20"/>
              </w:rPr>
              <w:t>3</w:t>
            </w:r>
          </w:p>
        </w:tc>
        <w:tc>
          <w:tcPr>
            <w:tcW w:w="1426" w:type="pct"/>
            <w:tcBorders>
              <w:top w:val="single" w:sz="4" w:space="0" w:color="auto"/>
              <w:left w:val="single" w:sz="4" w:space="0" w:color="auto"/>
              <w:bottom w:val="single" w:sz="4" w:space="0" w:color="auto"/>
              <w:right w:val="single" w:sz="4" w:space="0" w:color="auto"/>
            </w:tcBorders>
            <w:vAlign w:val="center"/>
          </w:tcPr>
          <w:p w14:paraId="709E52F3" w14:textId="77777777" w:rsidR="00E358EF" w:rsidRPr="00B22289" w:rsidRDefault="00E358EF" w:rsidP="00E358EF">
            <w:pPr>
              <w:jc w:val="center"/>
              <w:rPr>
                <w:sz w:val="20"/>
              </w:rPr>
            </w:pPr>
            <w:r w:rsidRPr="00B22289">
              <w:rPr>
                <w:sz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04E12E31" w14:textId="77777777" w:rsidR="00E358EF" w:rsidRPr="00B22289" w:rsidRDefault="00E358EF" w:rsidP="00E358EF">
            <w:pPr>
              <w:jc w:val="center"/>
              <w:rPr>
                <w:sz w:val="20"/>
              </w:rPr>
            </w:pPr>
            <w:r w:rsidRPr="00B22289">
              <w:rPr>
                <w:sz w:val="20"/>
              </w:rPr>
              <w:t>5</w:t>
            </w:r>
          </w:p>
        </w:tc>
        <w:tc>
          <w:tcPr>
            <w:tcW w:w="369" w:type="pct"/>
            <w:tcBorders>
              <w:top w:val="single" w:sz="4" w:space="0" w:color="auto"/>
              <w:left w:val="single" w:sz="4" w:space="0" w:color="auto"/>
              <w:bottom w:val="single" w:sz="4" w:space="0" w:color="auto"/>
              <w:right w:val="single" w:sz="4" w:space="0" w:color="auto"/>
            </w:tcBorders>
            <w:vAlign w:val="center"/>
          </w:tcPr>
          <w:p w14:paraId="4DB5AF4B" w14:textId="77777777" w:rsidR="00E358EF" w:rsidRPr="00B22289" w:rsidRDefault="00E358EF" w:rsidP="00E358EF">
            <w:pPr>
              <w:jc w:val="center"/>
              <w:rPr>
                <w:sz w:val="20"/>
              </w:rPr>
            </w:pPr>
            <w:r w:rsidRPr="00B22289">
              <w:rPr>
                <w:sz w:val="20"/>
              </w:rPr>
              <w:t>6</w:t>
            </w:r>
          </w:p>
        </w:tc>
        <w:tc>
          <w:tcPr>
            <w:tcW w:w="1206" w:type="pct"/>
            <w:tcBorders>
              <w:top w:val="single" w:sz="4" w:space="0" w:color="auto"/>
              <w:left w:val="single" w:sz="4" w:space="0" w:color="auto"/>
              <w:bottom w:val="single" w:sz="4" w:space="0" w:color="auto"/>
              <w:right w:val="single" w:sz="4" w:space="0" w:color="auto"/>
            </w:tcBorders>
            <w:vAlign w:val="center"/>
          </w:tcPr>
          <w:p w14:paraId="4E12B181" w14:textId="77777777" w:rsidR="00E358EF" w:rsidRPr="00B22289" w:rsidRDefault="00E358EF" w:rsidP="00E358EF">
            <w:pPr>
              <w:jc w:val="center"/>
              <w:rPr>
                <w:sz w:val="20"/>
              </w:rPr>
            </w:pPr>
            <w:r w:rsidRPr="00B22289">
              <w:rPr>
                <w:sz w:val="20"/>
              </w:rPr>
              <w:t>7</w:t>
            </w:r>
          </w:p>
        </w:tc>
      </w:tr>
      <w:tr w:rsidR="00E358EF" w:rsidRPr="00B22289" w14:paraId="4DF34E30" w14:textId="77777777" w:rsidTr="00E358EF">
        <w:tc>
          <w:tcPr>
            <w:tcW w:w="180" w:type="pct"/>
          </w:tcPr>
          <w:p w14:paraId="63B34952" w14:textId="77777777" w:rsidR="00E358EF" w:rsidRPr="00670D2D" w:rsidRDefault="00E358EF" w:rsidP="00E358EF">
            <w:pPr>
              <w:pStyle w:val="ListParagraph"/>
              <w:numPr>
                <w:ilvl w:val="0"/>
                <w:numId w:val="11"/>
              </w:numPr>
              <w:jc w:val="center"/>
              <w:rPr>
                <w:sz w:val="20"/>
              </w:rPr>
            </w:pPr>
            <w:r w:rsidRPr="00670D2D">
              <w:rPr>
                <w:sz w:val="20"/>
              </w:rPr>
              <w:t>1</w:t>
            </w:r>
          </w:p>
        </w:tc>
        <w:tc>
          <w:tcPr>
            <w:tcW w:w="4820" w:type="pct"/>
            <w:gridSpan w:val="6"/>
          </w:tcPr>
          <w:p w14:paraId="7010C21A" w14:textId="77777777" w:rsidR="00E358EF" w:rsidRPr="00B22289" w:rsidRDefault="00E358EF" w:rsidP="00E358EF">
            <w:pPr>
              <w:rPr>
                <w:b/>
                <w:sz w:val="20"/>
              </w:rPr>
            </w:pPr>
            <w:proofErr w:type="spellStart"/>
            <w:r w:rsidRPr="00803D64">
              <w:rPr>
                <w:b/>
                <w:sz w:val="20"/>
              </w:rPr>
              <w:t>Integrated</w:t>
            </w:r>
            <w:proofErr w:type="spellEnd"/>
            <w:r w:rsidRPr="00803D64">
              <w:rPr>
                <w:b/>
                <w:sz w:val="20"/>
              </w:rPr>
              <w:t xml:space="preserve"> </w:t>
            </w:r>
            <w:proofErr w:type="spellStart"/>
            <w:r w:rsidRPr="00803D64">
              <w:rPr>
                <w:b/>
                <w:sz w:val="20"/>
              </w:rPr>
              <w:t>Pollution</w:t>
            </w:r>
            <w:proofErr w:type="spellEnd"/>
            <w:r w:rsidRPr="00803D64">
              <w:rPr>
                <w:b/>
                <w:sz w:val="20"/>
              </w:rPr>
              <w:t xml:space="preserve"> </w:t>
            </w:r>
            <w:proofErr w:type="spellStart"/>
            <w:r w:rsidRPr="00803D64">
              <w:rPr>
                <w:b/>
                <w:sz w:val="20"/>
              </w:rPr>
              <w:t>Prevention</w:t>
            </w:r>
            <w:proofErr w:type="spellEnd"/>
            <w:r w:rsidRPr="00803D64">
              <w:rPr>
                <w:b/>
                <w:sz w:val="20"/>
              </w:rPr>
              <w:t xml:space="preserve"> </w:t>
            </w:r>
            <w:proofErr w:type="spellStart"/>
            <w:r w:rsidRPr="00803D64">
              <w:rPr>
                <w:b/>
                <w:sz w:val="20"/>
              </w:rPr>
              <w:t>and</w:t>
            </w:r>
            <w:proofErr w:type="spellEnd"/>
            <w:r w:rsidRPr="00803D64">
              <w:rPr>
                <w:b/>
                <w:sz w:val="20"/>
              </w:rPr>
              <w:t xml:space="preserve"> </w:t>
            </w:r>
            <w:proofErr w:type="spellStart"/>
            <w:r w:rsidRPr="00803D64">
              <w:rPr>
                <w:b/>
                <w:sz w:val="20"/>
              </w:rPr>
              <w:t>Control</w:t>
            </w:r>
            <w:proofErr w:type="spellEnd"/>
            <w:r w:rsidRPr="00803D64">
              <w:rPr>
                <w:b/>
                <w:sz w:val="20"/>
              </w:rPr>
              <w:t xml:space="preserve"> (IPPC) </w:t>
            </w:r>
            <w:proofErr w:type="spellStart"/>
            <w:r w:rsidRPr="00803D64">
              <w:rPr>
                <w:b/>
                <w:sz w:val="20"/>
              </w:rPr>
              <w:t>Reference</w:t>
            </w:r>
            <w:proofErr w:type="spellEnd"/>
            <w:r w:rsidRPr="00803D64">
              <w:rPr>
                <w:b/>
                <w:sz w:val="20"/>
              </w:rPr>
              <w:t xml:space="preserve"> </w:t>
            </w:r>
            <w:proofErr w:type="spellStart"/>
            <w:r w:rsidRPr="00803D64">
              <w:rPr>
                <w:b/>
                <w:sz w:val="20"/>
              </w:rPr>
              <w:t>Document</w:t>
            </w:r>
            <w:proofErr w:type="spellEnd"/>
            <w:r w:rsidRPr="00803D64">
              <w:rPr>
                <w:b/>
                <w:sz w:val="20"/>
              </w:rPr>
              <w:t xml:space="preserve"> </w:t>
            </w:r>
            <w:proofErr w:type="spellStart"/>
            <w:r w:rsidRPr="00803D64">
              <w:rPr>
                <w:b/>
                <w:sz w:val="20"/>
              </w:rPr>
              <w:t>on</w:t>
            </w:r>
            <w:proofErr w:type="spellEnd"/>
            <w:r w:rsidRPr="00803D64">
              <w:rPr>
                <w:b/>
                <w:sz w:val="20"/>
              </w:rPr>
              <w:t xml:space="preserve"> </w:t>
            </w:r>
            <w:proofErr w:type="spellStart"/>
            <w:r w:rsidRPr="00803D64">
              <w:rPr>
                <w:b/>
                <w:sz w:val="20"/>
              </w:rPr>
              <w:t>the</w:t>
            </w:r>
            <w:proofErr w:type="spellEnd"/>
            <w:r w:rsidRPr="00803D64">
              <w:rPr>
                <w:b/>
                <w:sz w:val="20"/>
              </w:rPr>
              <w:t xml:space="preserve"> General </w:t>
            </w:r>
            <w:proofErr w:type="spellStart"/>
            <w:r w:rsidRPr="00803D64">
              <w:rPr>
                <w:b/>
                <w:sz w:val="20"/>
              </w:rPr>
              <w:t>Principles</w:t>
            </w:r>
            <w:proofErr w:type="spellEnd"/>
            <w:r w:rsidRPr="00803D64">
              <w:rPr>
                <w:b/>
                <w:sz w:val="20"/>
              </w:rPr>
              <w:t xml:space="preserve"> </w:t>
            </w:r>
            <w:proofErr w:type="spellStart"/>
            <w:r w:rsidRPr="00803D64">
              <w:rPr>
                <w:b/>
                <w:sz w:val="20"/>
              </w:rPr>
              <w:t>of</w:t>
            </w:r>
            <w:proofErr w:type="spellEnd"/>
            <w:r w:rsidRPr="00803D64">
              <w:rPr>
                <w:b/>
                <w:sz w:val="20"/>
              </w:rPr>
              <w:t xml:space="preserve"> </w:t>
            </w:r>
            <w:proofErr w:type="spellStart"/>
            <w:r w:rsidRPr="00803D64">
              <w:rPr>
                <w:b/>
                <w:sz w:val="20"/>
              </w:rPr>
              <w:t>Monitoring</w:t>
            </w:r>
            <w:proofErr w:type="spellEnd"/>
            <w:r w:rsidRPr="00A232FB">
              <w:rPr>
                <w:b/>
                <w:sz w:val="20"/>
              </w:rPr>
              <w:t xml:space="preserve"> - Taršos integruota prevencija ir kontrolė (TIPK) Informacinis dokumentas Bendrieji stebėsenos (monitoringo) principai</w:t>
            </w:r>
          </w:p>
        </w:tc>
      </w:tr>
      <w:tr w:rsidR="00E358EF" w:rsidRPr="00B22289" w14:paraId="24881E9B" w14:textId="77777777" w:rsidTr="00E358EF">
        <w:tc>
          <w:tcPr>
            <w:tcW w:w="180" w:type="pct"/>
          </w:tcPr>
          <w:p w14:paraId="0A0B7343" w14:textId="77777777" w:rsidR="00E358EF" w:rsidRPr="00670D2D" w:rsidRDefault="00E358EF" w:rsidP="00E358EF">
            <w:pPr>
              <w:pStyle w:val="ListParagraph"/>
              <w:numPr>
                <w:ilvl w:val="0"/>
                <w:numId w:val="11"/>
              </w:numPr>
              <w:jc w:val="center"/>
              <w:rPr>
                <w:sz w:val="20"/>
              </w:rPr>
            </w:pPr>
            <w:r w:rsidRPr="00670D2D">
              <w:rPr>
                <w:sz w:val="20"/>
              </w:rPr>
              <w:t>2</w:t>
            </w:r>
          </w:p>
        </w:tc>
        <w:tc>
          <w:tcPr>
            <w:tcW w:w="523" w:type="pct"/>
          </w:tcPr>
          <w:p w14:paraId="7451936C" w14:textId="77777777" w:rsidR="00E358EF" w:rsidRPr="004D075B" w:rsidRDefault="00E358EF" w:rsidP="00E358EF">
            <w:pPr>
              <w:rPr>
                <w:rFonts w:ascii="Symbol" w:hAnsi="Symbol" w:cs="Symbol"/>
                <w:color w:val="000000"/>
              </w:rPr>
            </w:pPr>
            <w:r w:rsidRPr="004D075B">
              <w:rPr>
                <w:b/>
                <w:bCs/>
                <w:color w:val="000000"/>
                <w:sz w:val="20"/>
              </w:rPr>
              <w:t>2</w:t>
            </w:r>
            <w:r>
              <w:rPr>
                <w:b/>
                <w:bCs/>
                <w:color w:val="000000"/>
                <w:sz w:val="20"/>
              </w:rPr>
              <w:t>.</w:t>
            </w:r>
            <w:r w:rsidRPr="004D075B">
              <w:rPr>
                <w:b/>
                <w:bCs/>
                <w:color w:val="000000"/>
                <w:sz w:val="20"/>
              </w:rPr>
              <w:t xml:space="preserve"> </w:t>
            </w:r>
            <w:r>
              <w:rPr>
                <w:b/>
                <w:bCs/>
                <w:color w:val="000000"/>
                <w:sz w:val="20"/>
              </w:rPr>
              <w:t>M</w:t>
            </w:r>
            <w:r w:rsidRPr="004D075B">
              <w:rPr>
                <w:b/>
                <w:bCs/>
                <w:color w:val="000000"/>
                <w:sz w:val="20"/>
              </w:rPr>
              <w:t xml:space="preserve">onitoringo klausimai, svarstytini rengiant </w:t>
            </w:r>
            <w:r>
              <w:rPr>
                <w:b/>
                <w:bCs/>
                <w:color w:val="000000"/>
                <w:sz w:val="20"/>
              </w:rPr>
              <w:t xml:space="preserve">TIPK </w:t>
            </w:r>
            <w:r w:rsidRPr="004D075B">
              <w:rPr>
                <w:b/>
                <w:bCs/>
                <w:color w:val="000000"/>
                <w:sz w:val="20"/>
              </w:rPr>
              <w:t>leidimus</w:t>
            </w:r>
          </w:p>
        </w:tc>
        <w:tc>
          <w:tcPr>
            <w:tcW w:w="885" w:type="pct"/>
          </w:tcPr>
          <w:p w14:paraId="78919E60" w14:textId="77777777" w:rsidR="00E358EF" w:rsidRPr="008F5678" w:rsidRDefault="00E358EF" w:rsidP="00E358EF">
            <w:pPr>
              <w:jc w:val="center"/>
              <w:rPr>
                <w:sz w:val="20"/>
                <w:lang w:val="en-US"/>
              </w:rPr>
            </w:pPr>
            <w:r w:rsidRPr="008F5678">
              <w:rPr>
                <w:sz w:val="20"/>
                <w:lang w:val="en-US"/>
              </w:rPr>
              <w:t xml:space="preserve">European Commission </w:t>
            </w:r>
            <w:proofErr w:type="spellStart"/>
            <w:r w:rsidRPr="008F5678">
              <w:rPr>
                <w:sz w:val="20"/>
              </w:rPr>
              <w:t>Integrated</w:t>
            </w:r>
            <w:proofErr w:type="spellEnd"/>
            <w:r w:rsidRPr="008F5678">
              <w:rPr>
                <w:sz w:val="20"/>
              </w:rPr>
              <w:t xml:space="preserve"> </w:t>
            </w:r>
            <w:proofErr w:type="spellStart"/>
            <w:r w:rsidRPr="008F5678">
              <w:rPr>
                <w:sz w:val="20"/>
              </w:rPr>
              <w:t>Pollution</w:t>
            </w:r>
            <w:proofErr w:type="spellEnd"/>
            <w:r w:rsidRPr="008F5678">
              <w:rPr>
                <w:sz w:val="20"/>
              </w:rPr>
              <w:t xml:space="preserve"> </w:t>
            </w:r>
            <w:proofErr w:type="spellStart"/>
            <w:r w:rsidRPr="008F5678">
              <w:rPr>
                <w:sz w:val="20"/>
              </w:rPr>
              <w:t>Prevention</w:t>
            </w:r>
            <w:proofErr w:type="spellEnd"/>
            <w:r w:rsidRPr="008F5678">
              <w:rPr>
                <w:sz w:val="20"/>
              </w:rPr>
              <w:t xml:space="preserve"> </w:t>
            </w:r>
            <w:proofErr w:type="spellStart"/>
            <w:r w:rsidRPr="008F5678">
              <w:rPr>
                <w:sz w:val="20"/>
              </w:rPr>
              <w:t>and</w:t>
            </w:r>
            <w:proofErr w:type="spellEnd"/>
            <w:r w:rsidRPr="008F5678">
              <w:rPr>
                <w:sz w:val="20"/>
              </w:rPr>
              <w:t xml:space="preserve"> </w:t>
            </w:r>
            <w:proofErr w:type="spellStart"/>
            <w:r w:rsidRPr="008F5678">
              <w:rPr>
                <w:sz w:val="20"/>
              </w:rPr>
              <w:t>Control</w:t>
            </w:r>
            <w:proofErr w:type="spellEnd"/>
            <w:r w:rsidRPr="008F5678">
              <w:rPr>
                <w:sz w:val="20"/>
              </w:rPr>
              <w:t xml:space="preserve"> (IPPC) </w:t>
            </w:r>
            <w:proofErr w:type="spellStart"/>
            <w:r w:rsidRPr="008F5678">
              <w:rPr>
                <w:sz w:val="20"/>
              </w:rPr>
              <w:t>Reference</w:t>
            </w:r>
            <w:proofErr w:type="spellEnd"/>
            <w:r w:rsidRPr="008F5678">
              <w:rPr>
                <w:sz w:val="20"/>
              </w:rPr>
              <w:t xml:space="preserve"> </w:t>
            </w:r>
            <w:proofErr w:type="spellStart"/>
            <w:r w:rsidRPr="008F5678">
              <w:rPr>
                <w:sz w:val="20"/>
              </w:rPr>
              <w:t>Document</w:t>
            </w:r>
            <w:proofErr w:type="spellEnd"/>
            <w:r w:rsidRPr="008F5678">
              <w:rPr>
                <w:sz w:val="20"/>
              </w:rPr>
              <w:t xml:space="preserve"> </w:t>
            </w:r>
            <w:proofErr w:type="spellStart"/>
            <w:r w:rsidRPr="008F5678">
              <w:rPr>
                <w:sz w:val="20"/>
              </w:rPr>
              <w:t>on</w:t>
            </w:r>
            <w:proofErr w:type="spellEnd"/>
            <w:r w:rsidRPr="008F5678">
              <w:rPr>
                <w:sz w:val="20"/>
              </w:rPr>
              <w:t xml:space="preserve"> </w:t>
            </w:r>
            <w:proofErr w:type="spellStart"/>
            <w:r w:rsidRPr="008F5678">
              <w:rPr>
                <w:sz w:val="20"/>
              </w:rPr>
              <w:t>the</w:t>
            </w:r>
            <w:proofErr w:type="spellEnd"/>
            <w:r w:rsidRPr="008F5678">
              <w:rPr>
                <w:sz w:val="20"/>
              </w:rPr>
              <w:t xml:space="preserve"> General </w:t>
            </w:r>
            <w:proofErr w:type="spellStart"/>
            <w:r w:rsidRPr="008F5678">
              <w:rPr>
                <w:sz w:val="20"/>
              </w:rPr>
              <w:t>Principles</w:t>
            </w:r>
            <w:proofErr w:type="spellEnd"/>
            <w:r w:rsidRPr="008F5678">
              <w:rPr>
                <w:sz w:val="20"/>
              </w:rPr>
              <w:t xml:space="preserve"> </w:t>
            </w:r>
            <w:proofErr w:type="spellStart"/>
            <w:r w:rsidRPr="008F5678">
              <w:rPr>
                <w:sz w:val="20"/>
              </w:rPr>
              <w:t>of</w:t>
            </w:r>
            <w:proofErr w:type="spellEnd"/>
            <w:r w:rsidRPr="008F5678">
              <w:rPr>
                <w:sz w:val="20"/>
              </w:rPr>
              <w:t xml:space="preserve"> </w:t>
            </w:r>
            <w:proofErr w:type="spellStart"/>
            <w:r w:rsidRPr="008F5678">
              <w:rPr>
                <w:sz w:val="20"/>
              </w:rPr>
              <w:t>Monitoring</w:t>
            </w:r>
            <w:proofErr w:type="spellEnd"/>
            <w:r w:rsidRPr="008F5678">
              <w:rPr>
                <w:sz w:val="20"/>
              </w:rPr>
              <w:t xml:space="preserve"> </w:t>
            </w:r>
            <w:proofErr w:type="spellStart"/>
            <w:r w:rsidRPr="008F5678">
              <w:rPr>
                <w:sz w:val="20"/>
              </w:rPr>
              <w:t>July</w:t>
            </w:r>
            <w:proofErr w:type="spellEnd"/>
            <w:r w:rsidRPr="008F5678">
              <w:rPr>
                <w:sz w:val="20"/>
              </w:rPr>
              <w:t xml:space="preserve"> 2003</w:t>
            </w:r>
          </w:p>
          <w:p w14:paraId="0575CABB" w14:textId="77777777" w:rsidR="00E358EF" w:rsidRDefault="00D9574D" w:rsidP="00E358EF">
            <w:pPr>
              <w:jc w:val="center"/>
              <w:rPr>
                <w:sz w:val="20"/>
              </w:rPr>
            </w:pPr>
            <w:hyperlink r:id="rId14" w:history="1">
              <w:r w:rsidR="00E358EF" w:rsidRPr="001D351C">
                <w:rPr>
                  <w:rStyle w:val="Hyperlink"/>
                  <w:sz w:val="20"/>
                </w:rPr>
                <w:t>http://193.219.53.9/aaa/Tipk/tipk200702/monitoringas%20%28en%29.pdf</w:t>
              </w:r>
            </w:hyperlink>
          </w:p>
          <w:p w14:paraId="12EF132C" w14:textId="77777777" w:rsidR="00E358EF" w:rsidRPr="00B22289" w:rsidRDefault="00E358EF" w:rsidP="00E358EF">
            <w:pPr>
              <w:jc w:val="center"/>
              <w:rPr>
                <w:sz w:val="20"/>
              </w:rPr>
            </w:pPr>
            <w:r w:rsidRPr="00B22289">
              <w:rPr>
                <w:sz w:val="20"/>
              </w:rPr>
              <w:t>ir</w:t>
            </w:r>
          </w:p>
          <w:p w14:paraId="78BF2B0A" w14:textId="77777777" w:rsidR="00E358EF" w:rsidRDefault="00E358EF" w:rsidP="00E358EF">
            <w:pPr>
              <w:jc w:val="center"/>
              <w:rPr>
                <w:sz w:val="20"/>
              </w:rPr>
            </w:pPr>
            <w:r w:rsidRPr="00C0550D">
              <w:rPr>
                <w:sz w:val="20"/>
              </w:rPr>
              <w:t xml:space="preserve">Taršos integruota prevencija ir kontrolė (TIPK) Informacinis dokumentas Bendrieji stebėsenos (monitoringo) principai </w:t>
            </w:r>
            <w:r w:rsidRPr="00B13E65">
              <w:rPr>
                <w:sz w:val="20"/>
              </w:rPr>
              <w:t>2003 birželis</w:t>
            </w:r>
          </w:p>
          <w:p w14:paraId="58E31757" w14:textId="77777777" w:rsidR="00E358EF" w:rsidRPr="00B22289" w:rsidRDefault="00D9574D" w:rsidP="00E358EF">
            <w:pPr>
              <w:jc w:val="center"/>
              <w:rPr>
                <w:sz w:val="20"/>
              </w:rPr>
            </w:pPr>
            <w:hyperlink r:id="rId15" w:history="1">
              <w:r w:rsidR="00E358EF" w:rsidRPr="001D351C">
                <w:rPr>
                  <w:rStyle w:val="Hyperlink"/>
                  <w:sz w:val="20"/>
                </w:rPr>
                <w:t>http://193.219.53.9/aaa/Anotacijos%20%28LT%29/bendriems%20monitoringo%20principams.pdf</w:t>
              </w:r>
            </w:hyperlink>
          </w:p>
        </w:tc>
        <w:tc>
          <w:tcPr>
            <w:tcW w:w="1426" w:type="pct"/>
          </w:tcPr>
          <w:p w14:paraId="1B03566D" w14:textId="77777777" w:rsidR="00E358EF" w:rsidRPr="007F0C9C" w:rsidRDefault="00E358EF" w:rsidP="00E358EF">
            <w:pPr>
              <w:autoSpaceDE w:val="0"/>
              <w:autoSpaceDN w:val="0"/>
              <w:adjustRightInd w:val="0"/>
              <w:rPr>
                <w:sz w:val="20"/>
              </w:rPr>
            </w:pPr>
            <w:r w:rsidRPr="007F0C9C">
              <w:rPr>
                <w:color w:val="000000"/>
                <w:sz w:val="20"/>
              </w:rPr>
              <w:lastRenderedPageBreak/>
              <w:t>Leidimuose nustatant išmetamos taršos ribines vertes (TRV) leidimų rengėjai turi apsvarstyti, kaip vyks atsiskaitymas dėl aplinkos apsaugos, kaip bus vertinamas reikalavimų laikymasis ir užtikrinti, kad surinkta svarbiausia informacija būtų patikima bei kokybiška. Be to reikia užtikrinti, kad viso proceso metu būtų laikomasi kaštų efektyvumo principo</w:t>
            </w:r>
            <w:r>
              <w:rPr>
                <w:color w:val="000000"/>
                <w:sz w:val="20"/>
              </w:rPr>
              <w:t>.</w:t>
            </w:r>
          </w:p>
        </w:tc>
        <w:tc>
          <w:tcPr>
            <w:tcW w:w="411" w:type="pct"/>
          </w:tcPr>
          <w:p w14:paraId="6A1743B3" w14:textId="77777777" w:rsidR="00E358EF" w:rsidRPr="00B22289" w:rsidRDefault="00E358EF" w:rsidP="00E358EF">
            <w:pPr>
              <w:autoSpaceDE w:val="0"/>
              <w:autoSpaceDN w:val="0"/>
              <w:adjustRightInd w:val="0"/>
              <w:rPr>
                <w:b/>
                <w:bCs/>
                <w:sz w:val="20"/>
                <w:lang w:eastAsia="ru-RU"/>
              </w:rPr>
            </w:pPr>
          </w:p>
        </w:tc>
        <w:tc>
          <w:tcPr>
            <w:tcW w:w="369" w:type="pct"/>
          </w:tcPr>
          <w:p w14:paraId="198D1B66" w14:textId="77777777" w:rsidR="00E358EF" w:rsidRPr="00B22289" w:rsidRDefault="00E358EF" w:rsidP="00E358EF">
            <w:pPr>
              <w:jc w:val="both"/>
              <w:rPr>
                <w:sz w:val="20"/>
              </w:rPr>
            </w:pPr>
            <w:r w:rsidRPr="00B22289">
              <w:rPr>
                <w:sz w:val="20"/>
              </w:rPr>
              <w:t>Atitinka</w:t>
            </w:r>
          </w:p>
        </w:tc>
        <w:tc>
          <w:tcPr>
            <w:tcW w:w="1206" w:type="pct"/>
          </w:tcPr>
          <w:p w14:paraId="5560C4B6" w14:textId="77777777" w:rsidR="00E358EF" w:rsidRDefault="00E358EF" w:rsidP="00E358EF">
            <w:pPr>
              <w:rPr>
                <w:sz w:val="20"/>
              </w:rPr>
            </w:pPr>
            <w:r>
              <w:rPr>
                <w:sz w:val="20"/>
              </w:rPr>
              <w:t>UAB „Baltic Premator Klaipėda“ paraiška TIPK leidimui atnaujinti parengta pagal Taršos integruotos prevencijos ir kontrolės leidimų išdavimo, pakeitimo ir panaikinimo taisykles.</w:t>
            </w:r>
          </w:p>
          <w:p w14:paraId="7C675DD8" w14:textId="77777777" w:rsidR="00E358EF" w:rsidRPr="00B22289" w:rsidRDefault="00E358EF" w:rsidP="00E358EF">
            <w:pPr>
              <w:rPr>
                <w:sz w:val="20"/>
              </w:rPr>
            </w:pPr>
            <w:r>
              <w:rPr>
                <w:sz w:val="20"/>
              </w:rPr>
              <w:t xml:space="preserve">UAB „Baltic Premator Klaipėda“ ūkio subjekto aplinkos monitoringo </w:t>
            </w:r>
            <w:r>
              <w:rPr>
                <w:sz w:val="20"/>
              </w:rPr>
              <w:lastRenderedPageBreak/>
              <w:t>programa parengta vadovaujantis Ūkio subjektų aplinkos monitoringo nuostatais.</w:t>
            </w:r>
          </w:p>
        </w:tc>
      </w:tr>
      <w:tr w:rsidR="00E358EF" w:rsidRPr="00B22289" w14:paraId="6A30E609" w14:textId="77777777" w:rsidTr="00E358EF">
        <w:tc>
          <w:tcPr>
            <w:tcW w:w="180" w:type="pct"/>
          </w:tcPr>
          <w:p w14:paraId="150AF2F5" w14:textId="77777777" w:rsidR="00E358EF" w:rsidRPr="00670D2D" w:rsidRDefault="00E358EF" w:rsidP="00E358EF">
            <w:pPr>
              <w:pStyle w:val="ListParagraph"/>
              <w:numPr>
                <w:ilvl w:val="0"/>
                <w:numId w:val="11"/>
              </w:numPr>
              <w:jc w:val="center"/>
              <w:rPr>
                <w:sz w:val="20"/>
              </w:rPr>
            </w:pPr>
            <w:r>
              <w:rPr>
                <w:sz w:val="20"/>
              </w:rPr>
              <w:t>3</w:t>
            </w:r>
          </w:p>
        </w:tc>
        <w:tc>
          <w:tcPr>
            <w:tcW w:w="523" w:type="pct"/>
          </w:tcPr>
          <w:p w14:paraId="601761E4" w14:textId="77777777" w:rsidR="00E358EF" w:rsidRPr="00670D2D" w:rsidRDefault="00E358EF" w:rsidP="00E358EF">
            <w:pPr>
              <w:rPr>
                <w:b/>
                <w:bCs/>
                <w:color w:val="000000"/>
                <w:sz w:val="20"/>
              </w:rPr>
            </w:pPr>
            <w:r w:rsidRPr="00670D2D">
              <w:rPr>
                <w:b/>
                <w:bCs/>
                <w:color w:val="000000"/>
                <w:sz w:val="20"/>
              </w:rPr>
              <w:t>3</w:t>
            </w:r>
            <w:r>
              <w:rPr>
                <w:b/>
                <w:bCs/>
                <w:color w:val="000000"/>
                <w:sz w:val="20"/>
              </w:rPr>
              <w:t>.</w:t>
            </w:r>
            <w:r w:rsidRPr="00670D2D">
              <w:rPr>
                <w:b/>
                <w:bCs/>
                <w:color w:val="000000"/>
                <w:sz w:val="20"/>
              </w:rPr>
              <w:t xml:space="preserve"> </w:t>
            </w:r>
            <w:r>
              <w:rPr>
                <w:b/>
                <w:bCs/>
                <w:color w:val="000000"/>
                <w:sz w:val="20"/>
              </w:rPr>
              <w:t>B</w:t>
            </w:r>
            <w:r w:rsidRPr="00670D2D">
              <w:rPr>
                <w:b/>
                <w:bCs/>
                <w:color w:val="000000"/>
                <w:sz w:val="20"/>
              </w:rPr>
              <w:t>endro išmetamų teršalų kiekio apskaita</w:t>
            </w:r>
          </w:p>
        </w:tc>
        <w:tc>
          <w:tcPr>
            <w:tcW w:w="885" w:type="pct"/>
          </w:tcPr>
          <w:p w14:paraId="7C134D34" w14:textId="77777777" w:rsidR="00E358EF" w:rsidRPr="00B22289" w:rsidRDefault="00E358EF" w:rsidP="00E358EF">
            <w:pPr>
              <w:rPr>
                <w:sz w:val="20"/>
              </w:rPr>
            </w:pPr>
          </w:p>
        </w:tc>
        <w:tc>
          <w:tcPr>
            <w:tcW w:w="1426" w:type="pct"/>
          </w:tcPr>
          <w:p w14:paraId="0B85BAE1" w14:textId="77777777" w:rsidR="00E358EF" w:rsidRPr="00670D2D" w:rsidRDefault="00E358EF" w:rsidP="00E358EF">
            <w:pPr>
              <w:autoSpaceDE w:val="0"/>
              <w:autoSpaceDN w:val="0"/>
              <w:adjustRightInd w:val="0"/>
              <w:jc w:val="both"/>
              <w:rPr>
                <w:color w:val="000000"/>
                <w:sz w:val="20"/>
              </w:rPr>
            </w:pPr>
            <w:r w:rsidRPr="00670D2D">
              <w:rPr>
                <w:color w:val="000000"/>
                <w:sz w:val="20"/>
              </w:rPr>
              <w:t xml:space="preserve">Informacijos apie bendrą pramonės įrenginio išmetamų teršalų kiekį gali reikėti tada, kai: </w:t>
            </w:r>
          </w:p>
          <w:p w14:paraId="245F0E4D" w14:textId="77777777" w:rsidR="00E358EF" w:rsidRPr="00670D2D" w:rsidRDefault="00E358EF" w:rsidP="00E358EF">
            <w:pPr>
              <w:autoSpaceDE w:val="0"/>
              <w:autoSpaceDN w:val="0"/>
              <w:adjustRightInd w:val="0"/>
              <w:ind w:firstLine="360"/>
              <w:jc w:val="both"/>
              <w:rPr>
                <w:color w:val="000000"/>
                <w:sz w:val="20"/>
              </w:rPr>
            </w:pPr>
            <w:r w:rsidRPr="00670D2D">
              <w:rPr>
                <w:color w:val="000000"/>
                <w:sz w:val="20"/>
              </w:rPr>
              <w:t xml:space="preserve">- tikrinama, ar laikomasi veiklos vykdymo leidimų aplinkos apsaugos reikalavimų; </w:t>
            </w:r>
          </w:p>
          <w:p w14:paraId="6DB45B2A" w14:textId="77777777" w:rsidR="00E358EF" w:rsidRPr="00670D2D" w:rsidRDefault="00E358EF" w:rsidP="00E358EF">
            <w:pPr>
              <w:autoSpaceDE w:val="0"/>
              <w:autoSpaceDN w:val="0"/>
              <w:adjustRightInd w:val="0"/>
              <w:ind w:firstLine="360"/>
              <w:jc w:val="both"/>
              <w:rPr>
                <w:color w:val="000000"/>
                <w:sz w:val="20"/>
              </w:rPr>
            </w:pPr>
            <w:r w:rsidRPr="00670D2D">
              <w:rPr>
                <w:color w:val="000000"/>
                <w:sz w:val="20"/>
              </w:rPr>
              <w:t xml:space="preserve">- pateikiami duomenys apie išmetamus teršalus (pvz., EPER registrui); </w:t>
            </w:r>
          </w:p>
          <w:p w14:paraId="3B1A4721" w14:textId="77777777" w:rsidR="00E358EF" w:rsidRPr="00670D2D" w:rsidRDefault="00E358EF" w:rsidP="00E358EF">
            <w:pPr>
              <w:autoSpaceDE w:val="0"/>
              <w:autoSpaceDN w:val="0"/>
              <w:adjustRightInd w:val="0"/>
              <w:ind w:firstLine="360"/>
              <w:jc w:val="both"/>
              <w:rPr>
                <w:sz w:val="20"/>
              </w:rPr>
            </w:pPr>
            <w:r w:rsidRPr="00670D2D">
              <w:rPr>
                <w:color w:val="000000"/>
                <w:sz w:val="20"/>
              </w:rPr>
              <w:t xml:space="preserve">- lyginamas įrenginio ekologiškumas su atitinkamu informaciniu dokumentu apie GPGB (BREF) ar kito įrenginio informaciniu dokumentu (tame pačiame ar kitame pramonės sektoriuje). </w:t>
            </w:r>
          </w:p>
        </w:tc>
        <w:tc>
          <w:tcPr>
            <w:tcW w:w="411" w:type="pct"/>
          </w:tcPr>
          <w:p w14:paraId="7A2793FA" w14:textId="77777777" w:rsidR="00E358EF" w:rsidRPr="00B22289" w:rsidRDefault="00E358EF" w:rsidP="00E358EF">
            <w:pPr>
              <w:autoSpaceDE w:val="0"/>
              <w:autoSpaceDN w:val="0"/>
              <w:adjustRightInd w:val="0"/>
              <w:rPr>
                <w:b/>
                <w:bCs/>
                <w:sz w:val="20"/>
                <w:lang w:eastAsia="ru-RU"/>
              </w:rPr>
            </w:pPr>
          </w:p>
        </w:tc>
        <w:tc>
          <w:tcPr>
            <w:tcW w:w="369" w:type="pct"/>
          </w:tcPr>
          <w:p w14:paraId="5B64D99A" w14:textId="77777777" w:rsidR="00E358EF" w:rsidRPr="00B22289" w:rsidRDefault="00E358EF" w:rsidP="00E358EF">
            <w:pPr>
              <w:rPr>
                <w:sz w:val="20"/>
              </w:rPr>
            </w:pPr>
            <w:r>
              <w:rPr>
                <w:sz w:val="20"/>
              </w:rPr>
              <w:t>Atitinka</w:t>
            </w:r>
          </w:p>
        </w:tc>
        <w:tc>
          <w:tcPr>
            <w:tcW w:w="1206" w:type="pct"/>
          </w:tcPr>
          <w:p w14:paraId="46FCC57B" w14:textId="77777777" w:rsidR="00E358EF" w:rsidRPr="00B22289" w:rsidRDefault="00E358EF" w:rsidP="00E358EF">
            <w:pPr>
              <w:rPr>
                <w:sz w:val="20"/>
              </w:rPr>
            </w:pPr>
            <w:r>
              <w:rPr>
                <w:sz w:val="20"/>
              </w:rPr>
              <w:t>Vykdomi UAB „Baltic Premator Klaipėda“ stacionarių aplinkos oro taršos šaltinių išmetamų teršalų ir paviršių plovimo aukšto spaudimo vandens srove nuotekų tyrimai, vedama su plovimo nuotekomis į aplinką išleidžiamų teršalų apskaita, rengiamos taršos šaltinių išmetamų į orą ir išleidžiamų su nuotekomis teršalų monitoringo ataskaitos, vedamas atliekų susidarymo apskaita GPAIS-e.</w:t>
            </w:r>
          </w:p>
        </w:tc>
      </w:tr>
      <w:tr w:rsidR="00E358EF" w:rsidRPr="00B22289" w14:paraId="4D35C4D3" w14:textId="77777777" w:rsidTr="00E358EF">
        <w:tc>
          <w:tcPr>
            <w:tcW w:w="180" w:type="pct"/>
          </w:tcPr>
          <w:p w14:paraId="70F5C5C0" w14:textId="77777777" w:rsidR="00E358EF" w:rsidRPr="00670D2D" w:rsidRDefault="00E358EF" w:rsidP="00E358EF">
            <w:pPr>
              <w:pStyle w:val="ListParagraph"/>
              <w:numPr>
                <w:ilvl w:val="0"/>
                <w:numId w:val="11"/>
              </w:numPr>
              <w:jc w:val="center"/>
              <w:rPr>
                <w:sz w:val="20"/>
              </w:rPr>
            </w:pPr>
            <w:r>
              <w:rPr>
                <w:sz w:val="20"/>
              </w:rPr>
              <w:t>4</w:t>
            </w:r>
          </w:p>
        </w:tc>
        <w:tc>
          <w:tcPr>
            <w:tcW w:w="523" w:type="pct"/>
          </w:tcPr>
          <w:p w14:paraId="1FB058D4" w14:textId="77777777" w:rsidR="00E358EF" w:rsidRPr="00323753" w:rsidRDefault="00E358EF" w:rsidP="00E358EF">
            <w:pPr>
              <w:rPr>
                <w:b/>
                <w:bCs/>
                <w:color w:val="000000"/>
                <w:sz w:val="20"/>
              </w:rPr>
            </w:pPr>
            <w:r w:rsidRPr="00323753">
              <w:rPr>
                <w:b/>
                <w:bCs/>
                <w:color w:val="000000"/>
                <w:sz w:val="20"/>
              </w:rPr>
              <w:t>4. Duomenų paruošimo grandinė</w:t>
            </w:r>
          </w:p>
        </w:tc>
        <w:tc>
          <w:tcPr>
            <w:tcW w:w="885" w:type="pct"/>
          </w:tcPr>
          <w:p w14:paraId="4B4C7D14" w14:textId="77777777" w:rsidR="00E358EF" w:rsidRPr="00B22289" w:rsidRDefault="00E358EF" w:rsidP="00E358EF">
            <w:pPr>
              <w:rPr>
                <w:sz w:val="20"/>
              </w:rPr>
            </w:pPr>
          </w:p>
        </w:tc>
        <w:tc>
          <w:tcPr>
            <w:tcW w:w="1426" w:type="pct"/>
          </w:tcPr>
          <w:p w14:paraId="50674DB8" w14:textId="77777777" w:rsidR="00E358EF" w:rsidRPr="001E6707" w:rsidRDefault="00E358EF" w:rsidP="00E358EF">
            <w:pPr>
              <w:autoSpaceDE w:val="0"/>
              <w:autoSpaceDN w:val="0"/>
              <w:adjustRightInd w:val="0"/>
              <w:jc w:val="both"/>
              <w:rPr>
                <w:color w:val="000000"/>
                <w:sz w:val="20"/>
              </w:rPr>
            </w:pPr>
            <w:r w:rsidRPr="001E6707">
              <w:rPr>
                <w:color w:val="000000"/>
                <w:sz w:val="20"/>
              </w:rPr>
              <w:t>4.1. Duomenų palyginamumas ir patikimumas duomenų paruošimo grandinėje</w:t>
            </w:r>
          </w:p>
          <w:p w14:paraId="261D6370" w14:textId="77777777" w:rsidR="00E358EF" w:rsidRDefault="00E358EF" w:rsidP="00E358EF">
            <w:pPr>
              <w:autoSpaceDE w:val="0"/>
              <w:autoSpaceDN w:val="0"/>
              <w:adjustRightInd w:val="0"/>
              <w:jc w:val="both"/>
              <w:rPr>
                <w:color w:val="000000"/>
                <w:sz w:val="20"/>
              </w:rPr>
            </w:pPr>
            <w:r w:rsidRPr="001E6707">
              <w:rPr>
                <w:color w:val="000000"/>
                <w:sz w:val="20"/>
              </w:rPr>
              <w:t>4.2. Duomenų paruošimo grandinės etapai</w:t>
            </w:r>
          </w:p>
          <w:p w14:paraId="507C8020" w14:textId="77777777" w:rsidR="00E358EF" w:rsidRPr="001E6707" w:rsidRDefault="00E358EF" w:rsidP="00E358EF">
            <w:pPr>
              <w:autoSpaceDE w:val="0"/>
              <w:autoSpaceDN w:val="0"/>
              <w:adjustRightInd w:val="0"/>
              <w:jc w:val="both"/>
              <w:rPr>
                <w:color w:val="000000"/>
                <w:sz w:val="20"/>
              </w:rPr>
            </w:pPr>
            <w:r w:rsidRPr="00445656">
              <w:rPr>
                <w:color w:val="000000"/>
                <w:sz w:val="20"/>
              </w:rPr>
              <w:t>4.3. Duomenų apie įvairias terpes paruošimo grandinė</w:t>
            </w:r>
          </w:p>
        </w:tc>
        <w:tc>
          <w:tcPr>
            <w:tcW w:w="411" w:type="pct"/>
          </w:tcPr>
          <w:p w14:paraId="534C2D8E" w14:textId="77777777" w:rsidR="00E358EF" w:rsidRPr="00B22289" w:rsidRDefault="00E358EF" w:rsidP="00E358EF">
            <w:pPr>
              <w:autoSpaceDE w:val="0"/>
              <w:autoSpaceDN w:val="0"/>
              <w:adjustRightInd w:val="0"/>
              <w:rPr>
                <w:b/>
                <w:bCs/>
                <w:sz w:val="20"/>
                <w:lang w:eastAsia="ru-RU"/>
              </w:rPr>
            </w:pPr>
          </w:p>
        </w:tc>
        <w:tc>
          <w:tcPr>
            <w:tcW w:w="369" w:type="pct"/>
          </w:tcPr>
          <w:p w14:paraId="2C7C89F0" w14:textId="77777777" w:rsidR="00E358EF" w:rsidRPr="00B22289" w:rsidRDefault="00E358EF" w:rsidP="00E358EF">
            <w:pPr>
              <w:rPr>
                <w:sz w:val="20"/>
              </w:rPr>
            </w:pPr>
            <w:r>
              <w:rPr>
                <w:sz w:val="20"/>
              </w:rPr>
              <w:t>Atitinka</w:t>
            </w:r>
          </w:p>
        </w:tc>
        <w:tc>
          <w:tcPr>
            <w:tcW w:w="1206" w:type="pct"/>
            <w:vMerge w:val="restart"/>
          </w:tcPr>
          <w:p w14:paraId="40C47E80" w14:textId="77777777" w:rsidR="00E358EF" w:rsidRPr="00B22289" w:rsidRDefault="00E358EF" w:rsidP="00E358EF">
            <w:pPr>
              <w:rPr>
                <w:sz w:val="20"/>
              </w:rPr>
            </w:pPr>
            <w:r>
              <w:rPr>
                <w:sz w:val="20"/>
              </w:rPr>
              <w:t>Taršos šaltinių išmetamų į orą ir išleidžiamų su nuotekomis teršalų mėginius ima, tiria ir išrašo tyrimų rezultatus UAB „Vakarų centrinė laboratorija“, turinti 2011-06-08 Aplinkos apsaugos agentūros išduotą leidimą Nr.1AT-293 atlikti taršos šaltinių išmetamų į aplinką teršalų ir teršalų aplinkos elementuose matavimus ir tyrimus.</w:t>
            </w:r>
          </w:p>
        </w:tc>
      </w:tr>
      <w:tr w:rsidR="00E358EF" w:rsidRPr="00B22289" w14:paraId="07DA4CC8" w14:textId="77777777" w:rsidTr="00E358EF">
        <w:tc>
          <w:tcPr>
            <w:tcW w:w="180" w:type="pct"/>
          </w:tcPr>
          <w:p w14:paraId="22CCA1B4" w14:textId="77777777" w:rsidR="00E358EF" w:rsidRPr="00C80C92" w:rsidRDefault="00E358EF" w:rsidP="00E358EF">
            <w:pPr>
              <w:pStyle w:val="ListParagraph"/>
              <w:numPr>
                <w:ilvl w:val="0"/>
                <w:numId w:val="11"/>
              </w:numPr>
              <w:jc w:val="center"/>
              <w:rPr>
                <w:sz w:val="20"/>
              </w:rPr>
            </w:pPr>
            <w:r w:rsidRPr="00C80C92">
              <w:rPr>
                <w:sz w:val="20"/>
              </w:rPr>
              <w:t>5</w:t>
            </w:r>
          </w:p>
        </w:tc>
        <w:tc>
          <w:tcPr>
            <w:tcW w:w="523" w:type="pct"/>
          </w:tcPr>
          <w:p w14:paraId="1F644212" w14:textId="77777777" w:rsidR="00E358EF" w:rsidRPr="006E14D1" w:rsidRDefault="00E358EF" w:rsidP="00E358EF">
            <w:pPr>
              <w:rPr>
                <w:b/>
                <w:bCs/>
                <w:color w:val="000000"/>
                <w:sz w:val="20"/>
              </w:rPr>
            </w:pPr>
            <w:r w:rsidRPr="006E14D1">
              <w:rPr>
                <w:b/>
                <w:bCs/>
                <w:color w:val="000000"/>
                <w:sz w:val="20"/>
              </w:rPr>
              <w:t>5</w:t>
            </w:r>
            <w:r>
              <w:rPr>
                <w:b/>
                <w:bCs/>
                <w:color w:val="000000"/>
                <w:sz w:val="20"/>
              </w:rPr>
              <w:t>.</w:t>
            </w:r>
            <w:r w:rsidRPr="006E14D1">
              <w:rPr>
                <w:b/>
                <w:bCs/>
                <w:color w:val="000000"/>
                <w:sz w:val="20"/>
              </w:rPr>
              <w:t xml:space="preserve"> Skirtingi monitoringo būdai</w:t>
            </w:r>
          </w:p>
        </w:tc>
        <w:tc>
          <w:tcPr>
            <w:tcW w:w="885" w:type="pct"/>
          </w:tcPr>
          <w:p w14:paraId="6447718C" w14:textId="77777777" w:rsidR="00E358EF" w:rsidRPr="00B22289" w:rsidRDefault="00E358EF" w:rsidP="00E358EF">
            <w:pPr>
              <w:rPr>
                <w:sz w:val="20"/>
              </w:rPr>
            </w:pPr>
          </w:p>
        </w:tc>
        <w:tc>
          <w:tcPr>
            <w:tcW w:w="1426" w:type="pct"/>
          </w:tcPr>
          <w:p w14:paraId="23DBECDD" w14:textId="77777777" w:rsidR="00E358EF" w:rsidRDefault="00E358EF" w:rsidP="00E358EF">
            <w:pPr>
              <w:autoSpaceDE w:val="0"/>
              <w:autoSpaceDN w:val="0"/>
              <w:adjustRightInd w:val="0"/>
              <w:jc w:val="both"/>
              <w:rPr>
                <w:color w:val="000000"/>
                <w:sz w:val="20"/>
              </w:rPr>
            </w:pPr>
            <w:r w:rsidRPr="00DD766F">
              <w:rPr>
                <w:color w:val="000000"/>
                <w:sz w:val="20"/>
              </w:rPr>
              <w:t>5.1 Tiesioginiai matavimai</w:t>
            </w:r>
          </w:p>
          <w:p w14:paraId="471AAE6E" w14:textId="77777777" w:rsidR="00E358EF" w:rsidRPr="00DD766F" w:rsidRDefault="00E358EF" w:rsidP="00E358EF">
            <w:pPr>
              <w:autoSpaceDE w:val="0"/>
              <w:autoSpaceDN w:val="0"/>
              <w:adjustRightInd w:val="0"/>
              <w:ind w:left="720" w:hanging="360"/>
              <w:jc w:val="both"/>
              <w:rPr>
                <w:color w:val="000000"/>
                <w:sz w:val="20"/>
              </w:rPr>
            </w:pPr>
            <w:r w:rsidRPr="00CA316E">
              <w:rPr>
                <w:color w:val="000000"/>
                <w:sz w:val="20"/>
              </w:rPr>
              <w:t>b) pertraukiam</w:t>
            </w:r>
            <w:r>
              <w:rPr>
                <w:color w:val="000000"/>
                <w:sz w:val="20"/>
              </w:rPr>
              <w:t>as</w:t>
            </w:r>
            <w:r w:rsidRPr="00CA316E">
              <w:rPr>
                <w:color w:val="000000"/>
                <w:sz w:val="20"/>
              </w:rPr>
              <w:t xml:space="preserve"> monitoring</w:t>
            </w:r>
            <w:r>
              <w:rPr>
                <w:color w:val="000000"/>
                <w:sz w:val="20"/>
              </w:rPr>
              <w:t>as</w:t>
            </w:r>
          </w:p>
        </w:tc>
        <w:tc>
          <w:tcPr>
            <w:tcW w:w="411" w:type="pct"/>
          </w:tcPr>
          <w:p w14:paraId="65A28B20" w14:textId="77777777" w:rsidR="00E358EF" w:rsidRPr="00B22289" w:rsidRDefault="00E358EF" w:rsidP="00E358EF">
            <w:pPr>
              <w:autoSpaceDE w:val="0"/>
              <w:autoSpaceDN w:val="0"/>
              <w:adjustRightInd w:val="0"/>
              <w:rPr>
                <w:b/>
                <w:bCs/>
                <w:sz w:val="20"/>
                <w:lang w:eastAsia="ru-RU"/>
              </w:rPr>
            </w:pPr>
          </w:p>
        </w:tc>
        <w:tc>
          <w:tcPr>
            <w:tcW w:w="369" w:type="pct"/>
          </w:tcPr>
          <w:p w14:paraId="27C02A4F" w14:textId="77777777" w:rsidR="00E358EF" w:rsidRPr="00B22289" w:rsidRDefault="00E358EF" w:rsidP="00E358EF">
            <w:pPr>
              <w:rPr>
                <w:sz w:val="20"/>
              </w:rPr>
            </w:pPr>
            <w:r>
              <w:rPr>
                <w:sz w:val="20"/>
              </w:rPr>
              <w:t>Atitinka</w:t>
            </w:r>
          </w:p>
        </w:tc>
        <w:tc>
          <w:tcPr>
            <w:tcW w:w="1206" w:type="pct"/>
            <w:vMerge/>
          </w:tcPr>
          <w:p w14:paraId="1223F0D1" w14:textId="77777777" w:rsidR="00E358EF" w:rsidRPr="00B22289" w:rsidRDefault="00E358EF" w:rsidP="00E358EF">
            <w:pPr>
              <w:rPr>
                <w:sz w:val="20"/>
              </w:rPr>
            </w:pPr>
          </w:p>
        </w:tc>
      </w:tr>
      <w:tr w:rsidR="00E358EF" w:rsidRPr="00B22289" w14:paraId="1E8AD956" w14:textId="77777777" w:rsidTr="00E358EF">
        <w:tc>
          <w:tcPr>
            <w:tcW w:w="180" w:type="pct"/>
          </w:tcPr>
          <w:p w14:paraId="5CC059BD" w14:textId="77777777" w:rsidR="00E358EF" w:rsidRPr="00670D2D" w:rsidRDefault="00E358EF" w:rsidP="00E358EF">
            <w:pPr>
              <w:pStyle w:val="ListParagraph"/>
              <w:numPr>
                <w:ilvl w:val="0"/>
                <w:numId w:val="11"/>
              </w:numPr>
              <w:jc w:val="center"/>
              <w:rPr>
                <w:sz w:val="20"/>
              </w:rPr>
            </w:pPr>
            <w:r>
              <w:rPr>
                <w:sz w:val="20"/>
              </w:rPr>
              <w:lastRenderedPageBreak/>
              <w:t>6</w:t>
            </w:r>
          </w:p>
        </w:tc>
        <w:tc>
          <w:tcPr>
            <w:tcW w:w="523" w:type="pct"/>
          </w:tcPr>
          <w:p w14:paraId="5A3F93A1" w14:textId="77777777" w:rsidR="00E358EF" w:rsidRPr="00C80C92" w:rsidRDefault="00E358EF" w:rsidP="00E358EF">
            <w:pPr>
              <w:rPr>
                <w:b/>
                <w:bCs/>
                <w:color w:val="000000"/>
                <w:sz w:val="20"/>
              </w:rPr>
            </w:pPr>
            <w:r w:rsidRPr="00C80C92">
              <w:rPr>
                <w:b/>
                <w:bCs/>
                <w:color w:val="000000"/>
                <w:sz w:val="20"/>
              </w:rPr>
              <w:t>6. Reikalavimų laikymosi vertinimas</w:t>
            </w:r>
          </w:p>
        </w:tc>
        <w:tc>
          <w:tcPr>
            <w:tcW w:w="885" w:type="pct"/>
          </w:tcPr>
          <w:p w14:paraId="540F7DE0" w14:textId="77777777" w:rsidR="00E358EF" w:rsidRPr="00C80C92" w:rsidRDefault="00E358EF" w:rsidP="00E358EF">
            <w:pPr>
              <w:rPr>
                <w:sz w:val="20"/>
              </w:rPr>
            </w:pPr>
          </w:p>
        </w:tc>
        <w:tc>
          <w:tcPr>
            <w:tcW w:w="1426" w:type="pct"/>
          </w:tcPr>
          <w:p w14:paraId="715CD3E9" w14:textId="77777777" w:rsidR="00E358EF" w:rsidRPr="00D728B6" w:rsidRDefault="00E358EF" w:rsidP="00E358EF">
            <w:pPr>
              <w:autoSpaceDE w:val="0"/>
              <w:autoSpaceDN w:val="0"/>
              <w:adjustRightInd w:val="0"/>
              <w:jc w:val="both"/>
              <w:rPr>
                <w:color w:val="000000"/>
                <w:sz w:val="20"/>
              </w:rPr>
            </w:pPr>
            <w:r w:rsidRPr="00D728B6">
              <w:rPr>
                <w:color w:val="000000"/>
                <w:sz w:val="20"/>
              </w:rPr>
              <w:t xml:space="preserve">Reikalavimų laikymosi vertinimas paprastai apima statistinį palyginimą tarp tokių punktų: </w:t>
            </w:r>
          </w:p>
          <w:p w14:paraId="113A942C" w14:textId="77777777" w:rsidR="00E358EF" w:rsidRPr="00D728B6" w:rsidRDefault="00E358EF" w:rsidP="00E358EF">
            <w:pPr>
              <w:autoSpaceDE w:val="0"/>
              <w:autoSpaceDN w:val="0"/>
              <w:adjustRightInd w:val="0"/>
              <w:jc w:val="both"/>
              <w:rPr>
                <w:color w:val="000000"/>
                <w:sz w:val="20"/>
              </w:rPr>
            </w:pPr>
            <w:r w:rsidRPr="00D728B6">
              <w:rPr>
                <w:color w:val="000000"/>
                <w:sz w:val="20"/>
              </w:rPr>
              <w:t xml:space="preserve">a) matavimai ar pagal matavimus apskaičiuoti suminiai statistiniai dydžiai; </w:t>
            </w:r>
          </w:p>
          <w:p w14:paraId="0F531FA6" w14:textId="77777777" w:rsidR="00E358EF" w:rsidRPr="00D728B6" w:rsidRDefault="00E358EF" w:rsidP="00E358EF">
            <w:pPr>
              <w:autoSpaceDE w:val="0"/>
              <w:autoSpaceDN w:val="0"/>
              <w:adjustRightInd w:val="0"/>
              <w:jc w:val="both"/>
              <w:rPr>
                <w:color w:val="000000"/>
                <w:sz w:val="20"/>
              </w:rPr>
            </w:pPr>
            <w:r w:rsidRPr="00D728B6">
              <w:rPr>
                <w:color w:val="000000"/>
                <w:sz w:val="20"/>
              </w:rPr>
              <w:t xml:space="preserve">b) matavimų paklaida; </w:t>
            </w:r>
          </w:p>
          <w:p w14:paraId="02F1D79C" w14:textId="77777777" w:rsidR="00E358EF" w:rsidRPr="00D728B6" w:rsidRDefault="00E358EF" w:rsidP="00E358EF">
            <w:pPr>
              <w:autoSpaceDE w:val="0"/>
              <w:autoSpaceDN w:val="0"/>
              <w:adjustRightInd w:val="0"/>
              <w:jc w:val="both"/>
              <w:rPr>
                <w:color w:val="000000"/>
                <w:sz w:val="20"/>
              </w:rPr>
            </w:pPr>
            <w:r w:rsidRPr="00D728B6">
              <w:rPr>
                <w:color w:val="000000"/>
                <w:sz w:val="20"/>
              </w:rPr>
              <w:t xml:space="preserve">c) atitinkama išmetamo teršalo ribinė vertė ar lygiavertis parametras. </w:t>
            </w:r>
          </w:p>
        </w:tc>
        <w:tc>
          <w:tcPr>
            <w:tcW w:w="411" w:type="pct"/>
          </w:tcPr>
          <w:p w14:paraId="12E926E9" w14:textId="77777777" w:rsidR="00E358EF" w:rsidRPr="00C80C92" w:rsidRDefault="00E358EF" w:rsidP="00E358EF">
            <w:pPr>
              <w:autoSpaceDE w:val="0"/>
              <w:autoSpaceDN w:val="0"/>
              <w:adjustRightInd w:val="0"/>
              <w:rPr>
                <w:b/>
                <w:bCs/>
                <w:sz w:val="20"/>
                <w:lang w:eastAsia="ru-RU"/>
              </w:rPr>
            </w:pPr>
          </w:p>
        </w:tc>
        <w:tc>
          <w:tcPr>
            <w:tcW w:w="369" w:type="pct"/>
          </w:tcPr>
          <w:p w14:paraId="158664B5" w14:textId="77777777" w:rsidR="00E358EF" w:rsidRPr="00C80C92" w:rsidRDefault="00E358EF" w:rsidP="00E358EF">
            <w:pPr>
              <w:rPr>
                <w:sz w:val="20"/>
              </w:rPr>
            </w:pPr>
            <w:r w:rsidRPr="00C80C92">
              <w:rPr>
                <w:sz w:val="20"/>
              </w:rPr>
              <w:t>Atitinka</w:t>
            </w:r>
          </w:p>
        </w:tc>
        <w:tc>
          <w:tcPr>
            <w:tcW w:w="1206" w:type="pct"/>
          </w:tcPr>
          <w:p w14:paraId="5FD236BD" w14:textId="77777777" w:rsidR="00E358EF" w:rsidRPr="00B22289" w:rsidRDefault="00E358EF" w:rsidP="00E358EF">
            <w:pPr>
              <w:rPr>
                <w:sz w:val="20"/>
              </w:rPr>
            </w:pPr>
            <w:r>
              <w:rPr>
                <w:sz w:val="20"/>
              </w:rPr>
              <w:t>Taršos šaltinių išmetamų į orą ir išleidžiamų su nuotekomis teršalų</w:t>
            </w:r>
            <w:r w:rsidRPr="00C80C92">
              <w:rPr>
                <w:sz w:val="20"/>
              </w:rPr>
              <w:t xml:space="preserve"> mėginius tyria UAB „Vakarų centrinė laboratorija“ atestuoti darbuotojai sertifikuotais instrumentais vadovaujantis LR aplinkos ministerijos patvirtintais standartiniais tyrimų metodais</w:t>
            </w:r>
            <w:r>
              <w:rPr>
                <w:sz w:val="20"/>
              </w:rPr>
              <w:t>.</w:t>
            </w:r>
          </w:p>
        </w:tc>
      </w:tr>
      <w:tr w:rsidR="00E358EF" w:rsidRPr="00B22289" w14:paraId="7C89DAE4" w14:textId="77777777" w:rsidTr="00E358EF">
        <w:tc>
          <w:tcPr>
            <w:tcW w:w="180" w:type="pct"/>
          </w:tcPr>
          <w:p w14:paraId="4FC08891" w14:textId="77777777" w:rsidR="00E358EF" w:rsidRPr="00670D2D" w:rsidRDefault="00E358EF" w:rsidP="00E358EF">
            <w:pPr>
              <w:pStyle w:val="ListParagraph"/>
              <w:numPr>
                <w:ilvl w:val="0"/>
                <w:numId w:val="11"/>
              </w:numPr>
              <w:jc w:val="center"/>
              <w:rPr>
                <w:sz w:val="20"/>
              </w:rPr>
            </w:pPr>
            <w:r>
              <w:rPr>
                <w:sz w:val="20"/>
              </w:rPr>
              <w:t>7</w:t>
            </w:r>
          </w:p>
        </w:tc>
        <w:tc>
          <w:tcPr>
            <w:tcW w:w="523" w:type="pct"/>
          </w:tcPr>
          <w:p w14:paraId="2843F1BA" w14:textId="77777777" w:rsidR="00E358EF" w:rsidRPr="00D6271F" w:rsidRDefault="00E358EF" w:rsidP="00E358EF">
            <w:pPr>
              <w:rPr>
                <w:b/>
                <w:bCs/>
                <w:color w:val="000000"/>
                <w:sz w:val="20"/>
              </w:rPr>
            </w:pPr>
            <w:r w:rsidRPr="00D6271F">
              <w:rPr>
                <w:b/>
                <w:bCs/>
                <w:color w:val="000000"/>
                <w:sz w:val="20"/>
              </w:rPr>
              <w:t>7. Monitoringo rezultatų ataskaitos</w:t>
            </w:r>
          </w:p>
        </w:tc>
        <w:tc>
          <w:tcPr>
            <w:tcW w:w="885" w:type="pct"/>
          </w:tcPr>
          <w:p w14:paraId="519D383F" w14:textId="77777777" w:rsidR="00E358EF" w:rsidRPr="00B22289" w:rsidRDefault="00E358EF" w:rsidP="00E358EF">
            <w:pPr>
              <w:rPr>
                <w:sz w:val="20"/>
              </w:rPr>
            </w:pPr>
          </w:p>
        </w:tc>
        <w:tc>
          <w:tcPr>
            <w:tcW w:w="1426" w:type="pct"/>
          </w:tcPr>
          <w:p w14:paraId="1783B443" w14:textId="77777777" w:rsidR="00E358EF" w:rsidRPr="00D728B6" w:rsidRDefault="00E358EF" w:rsidP="00E358EF">
            <w:pPr>
              <w:autoSpaceDE w:val="0"/>
              <w:autoSpaceDN w:val="0"/>
              <w:adjustRightInd w:val="0"/>
              <w:rPr>
                <w:sz w:val="20"/>
              </w:rPr>
            </w:pPr>
            <w:r w:rsidRPr="00D728B6">
              <w:rPr>
                <w:sz w:val="20"/>
              </w:rPr>
              <w:t xml:space="preserve">Monitoringo rezultatų ataskaitose tinkama forma pateikiami apibendrinti monitoringo </w:t>
            </w:r>
            <w:r w:rsidRPr="00D728B6">
              <w:rPr>
                <w:color w:val="000000"/>
                <w:sz w:val="20"/>
              </w:rPr>
              <w:t>rezultatai, susijusi informacija bei išvados apie nustatytų reikalavimų laikymąsi.</w:t>
            </w:r>
          </w:p>
        </w:tc>
        <w:tc>
          <w:tcPr>
            <w:tcW w:w="411" w:type="pct"/>
          </w:tcPr>
          <w:p w14:paraId="32A72CFB" w14:textId="77777777" w:rsidR="00E358EF" w:rsidRPr="00B22289" w:rsidRDefault="00E358EF" w:rsidP="00E358EF">
            <w:pPr>
              <w:autoSpaceDE w:val="0"/>
              <w:autoSpaceDN w:val="0"/>
              <w:adjustRightInd w:val="0"/>
              <w:rPr>
                <w:b/>
                <w:bCs/>
                <w:sz w:val="20"/>
                <w:lang w:eastAsia="ru-RU"/>
              </w:rPr>
            </w:pPr>
          </w:p>
        </w:tc>
        <w:tc>
          <w:tcPr>
            <w:tcW w:w="369" w:type="pct"/>
          </w:tcPr>
          <w:p w14:paraId="52756D54" w14:textId="77777777" w:rsidR="00E358EF" w:rsidRPr="00C80C92" w:rsidRDefault="00E358EF" w:rsidP="00E358EF">
            <w:pPr>
              <w:rPr>
                <w:sz w:val="20"/>
              </w:rPr>
            </w:pPr>
            <w:r w:rsidRPr="00C80C92">
              <w:rPr>
                <w:sz w:val="20"/>
              </w:rPr>
              <w:t>Atitinka</w:t>
            </w:r>
          </w:p>
        </w:tc>
        <w:tc>
          <w:tcPr>
            <w:tcW w:w="1206" w:type="pct"/>
          </w:tcPr>
          <w:p w14:paraId="7DF008AD" w14:textId="77777777" w:rsidR="00E358EF" w:rsidRPr="00B22289" w:rsidRDefault="00E358EF" w:rsidP="00E358EF">
            <w:pPr>
              <w:rPr>
                <w:sz w:val="20"/>
              </w:rPr>
            </w:pPr>
            <w:r>
              <w:rPr>
                <w:sz w:val="20"/>
              </w:rPr>
              <w:t>UAB „Baltic Premator Klaipėda“ ūkio subjekto taršos šaltinių išmetamų į orą ir išleidžiamų su nuotekomis teršalų duomenų ataskaitą rengia AB „Vakarų laivų gamykla“ vyr. ekologas ir ekologas, vadovaujantis Ūkio subjektų aplinkos monitoringo nuostatuose nustatyta tvarka ir teikia Aplinkos apsaugos agentūrai, kopiją Aplinkso apsaugos departamentui.</w:t>
            </w:r>
          </w:p>
        </w:tc>
      </w:tr>
      <w:tr w:rsidR="00E358EF" w:rsidRPr="00B22289" w14:paraId="63742AE8" w14:textId="77777777" w:rsidTr="00E358EF">
        <w:tc>
          <w:tcPr>
            <w:tcW w:w="180" w:type="pct"/>
          </w:tcPr>
          <w:p w14:paraId="4F9F5B62" w14:textId="77777777" w:rsidR="00E358EF" w:rsidRPr="00670D2D" w:rsidRDefault="00E358EF" w:rsidP="00E358EF">
            <w:pPr>
              <w:pStyle w:val="ListParagraph"/>
              <w:numPr>
                <w:ilvl w:val="0"/>
                <w:numId w:val="11"/>
              </w:numPr>
              <w:jc w:val="center"/>
              <w:rPr>
                <w:sz w:val="20"/>
              </w:rPr>
            </w:pPr>
            <w:r>
              <w:rPr>
                <w:sz w:val="20"/>
              </w:rPr>
              <w:t>8</w:t>
            </w:r>
          </w:p>
        </w:tc>
        <w:tc>
          <w:tcPr>
            <w:tcW w:w="523" w:type="pct"/>
          </w:tcPr>
          <w:p w14:paraId="2F819080" w14:textId="77777777" w:rsidR="00E358EF" w:rsidRPr="00D728B6" w:rsidRDefault="00E358EF" w:rsidP="00E358EF">
            <w:pPr>
              <w:rPr>
                <w:b/>
                <w:bCs/>
                <w:color w:val="000000"/>
                <w:sz w:val="20"/>
              </w:rPr>
            </w:pPr>
            <w:r w:rsidRPr="00D728B6">
              <w:rPr>
                <w:b/>
                <w:bCs/>
                <w:color w:val="000000"/>
                <w:sz w:val="20"/>
              </w:rPr>
              <w:t>8. Išmetamų teršalų monitoringo kaštai</w:t>
            </w:r>
          </w:p>
        </w:tc>
        <w:tc>
          <w:tcPr>
            <w:tcW w:w="885" w:type="pct"/>
          </w:tcPr>
          <w:p w14:paraId="1891466F" w14:textId="77777777" w:rsidR="00E358EF" w:rsidRPr="00B22289" w:rsidRDefault="00E358EF" w:rsidP="00E358EF">
            <w:pPr>
              <w:rPr>
                <w:sz w:val="20"/>
              </w:rPr>
            </w:pPr>
          </w:p>
        </w:tc>
        <w:tc>
          <w:tcPr>
            <w:tcW w:w="1426" w:type="pct"/>
          </w:tcPr>
          <w:p w14:paraId="1847D230" w14:textId="77777777" w:rsidR="00E358EF" w:rsidRPr="00405CA5" w:rsidRDefault="00E358EF" w:rsidP="00E358EF">
            <w:pPr>
              <w:autoSpaceDE w:val="0"/>
              <w:autoSpaceDN w:val="0"/>
              <w:adjustRightInd w:val="0"/>
              <w:rPr>
                <w:sz w:val="20"/>
              </w:rPr>
            </w:pPr>
            <w:r w:rsidRPr="00405CA5">
              <w:rPr>
                <w:color w:val="000000"/>
                <w:sz w:val="20"/>
              </w:rPr>
              <w:t>Vykdant išmetamų teršalų monitoringą, visuomet reikėtų stengtis optimizuoti būtinus kaštus, tačiau tuo pat metu nepamiršti bendrojo monitoringo tikslo.</w:t>
            </w:r>
          </w:p>
        </w:tc>
        <w:tc>
          <w:tcPr>
            <w:tcW w:w="411" w:type="pct"/>
          </w:tcPr>
          <w:p w14:paraId="16574851" w14:textId="77777777" w:rsidR="00E358EF" w:rsidRPr="00B22289" w:rsidRDefault="00E358EF" w:rsidP="00E358EF">
            <w:pPr>
              <w:autoSpaceDE w:val="0"/>
              <w:autoSpaceDN w:val="0"/>
              <w:adjustRightInd w:val="0"/>
              <w:rPr>
                <w:b/>
                <w:bCs/>
                <w:sz w:val="20"/>
                <w:lang w:eastAsia="ru-RU"/>
              </w:rPr>
            </w:pPr>
          </w:p>
        </w:tc>
        <w:tc>
          <w:tcPr>
            <w:tcW w:w="369" w:type="pct"/>
          </w:tcPr>
          <w:p w14:paraId="2D7E0CD7" w14:textId="77777777" w:rsidR="00E358EF" w:rsidRPr="00B22289" w:rsidRDefault="00E358EF" w:rsidP="00E358EF">
            <w:pPr>
              <w:rPr>
                <w:sz w:val="20"/>
              </w:rPr>
            </w:pPr>
          </w:p>
        </w:tc>
        <w:tc>
          <w:tcPr>
            <w:tcW w:w="1206" w:type="pct"/>
          </w:tcPr>
          <w:p w14:paraId="57BF5D89" w14:textId="77777777" w:rsidR="00E358EF" w:rsidRPr="00B22289" w:rsidRDefault="00E358EF" w:rsidP="00E358EF">
            <w:pPr>
              <w:rPr>
                <w:color w:val="000000"/>
                <w:sz w:val="20"/>
              </w:rPr>
            </w:pPr>
            <w:r>
              <w:rPr>
                <w:color w:val="000000"/>
                <w:sz w:val="20"/>
              </w:rPr>
              <w:t xml:space="preserve">Monitoringo apimtys nustatomos </w:t>
            </w:r>
            <w:r>
              <w:rPr>
                <w:sz w:val="20"/>
              </w:rPr>
              <w:t xml:space="preserve">UAB „Baltic Premator Klaipėda“ ūkio subjekto aplinkos monitoringo programą </w:t>
            </w:r>
            <w:r>
              <w:rPr>
                <w:color w:val="000000"/>
                <w:sz w:val="20"/>
              </w:rPr>
              <w:t>derinant su Aplinkos apsaugos agentūra. Tyrimų įkainiai nustatomi UAB „Vakarų centrinė laboratorija“ sutartyje. Tyrimų išlaidas apmoka UAB „</w:t>
            </w:r>
            <w:r>
              <w:rPr>
                <w:sz w:val="20"/>
              </w:rPr>
              <w:t>Baltic Premator Klaipėda</w:t>
            </w:r>
            <w:r>
              <w:rPr>
                <w:color w:val="000000"/>
                <w:sz w:val="20"/>
              </w:rPr>
              <w:t>“.</w:t>
            </w:r>
          </w:p>
        </w:tc>
      </w:tr>
    </w:tbl>
    <w:p w14:paraId="7A9EF3D3" w14:textId="56938BD7" w:rsidR="00D74B1C" w:rsidRDefault="00D74B1C" w:rsidP="00E358EF">
      <w:pPr>
        <w:ind w:hanging="57"/>
        <w:jc w:val="both"/>
        <w:rPr>
          <w:sz w:val="20"/>
        </w:rPr>
      </w:pPr>
    </w:p>
    <w:p w14:paraId="7568AB9E" w14:textId="77777777" w:rsidR="00D74B1C" w:rsidRDefault="00D74B1C">
      <w:pPr>
        <w:rPr>
          <w:sz w:val="20"/>
        </w:rPr>
      </w:pPr>
      <w:r>
        <w:rPr>
          <w:sz w:val="20"/>
        </w:rPr>
        <w:br w:type="page"/>
      </w:r>
    </w:p>
    <w:p w14:paraId="3EFCD4EC" w14:textId="77777777" w:rsidR="00E358EF" w:rsidRDefault="00E358EF" w:rsidP="00E358EF">
      <w:pPr>
        <w:ind w:firstLine="567"/>
      </w:pPr>
      <w:r w:rsidRPr="00143003">
        <w:rPr>
          <w:lang w:val="en-US"/>
        </w:rPr>
        <w:lastRenderedPageBreak/>
        <w:t xml:space="preserve">B. European Commission “Integrated Pollution Prevention and Control Reference Document on Economics and Cross-Media Effects July </w:t>
      </w:r>
      <w:proofErr w:type="gramStart"/>
      <w:r w:rsidRPr="00143003">
        <w:rPr>
          <w:lang w:val="en-US"/>
        </w:rPr>
        <w:t>2006</w:t>
      </w:r>
      <w:r w:rsidRPr="00143003">
        <w:t>“ dokumente</w:t>
      </w:r>
      <w:proofErr w:type="gramEnd"/>
      <w:r w:rsidRPr="00143003">
        <w:t xml:space="preserve"> ir „Taršos integruota prevencija ir kontrolė Ekonominio poveikio ir poveikio aplinkos terpėms informacinis dokumentas 2005 m. gegužė“ dokumente nurodytomis rekomendacijomis.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626"/>
        <w:gridCol w:w="2500"/>
        <w:gridCol w:w="4032"/>
        <w:gridCol w:w="1163"/>
        <w:gridCol w:w="1041"/>
        <w:gridCol w:w="3317"/>
      </w:tblGrid>
      <w:tr w:rsidR="00E358EF" w:rsidRPr="00776AE5" w14:paraId="2AD8C124" w14:textId="77777777" w:rsidTr="00E358EF">
        <w:trPr>
          <w:tblHeader/>
        </w:trPr>
        <w:tc>
          <w:tcPr>
            <w:tcW w:w="179" w:type="pct"/>
            <w:tcBorders>
              <w:top w:val="single" w:sz="4" w:space="0" w:color="auto"/>
              <w:left w:val="single" w:sz="4" w:space="0" w:color="auto"/>
              <w:bottom w:val="single" w:sz="4" w:space="0" w:color="auto"/>
              <w:right w:val="single" w:sz="4" w:space="0" w:color="auto"/>
            </w:tcBorders>
            <w:vAlign w:val="center"/>
          </w:tcPr>
          <w:p w14:paraId="04813189" w14:textId="77777777" w:rsidR="00E358EF" w:rsidRPr="00776AE5" w:rsidRDefault="00E358EF" w:rsidP="00E358EF">
            <w:pPr>
              <w:jc w:val="center"/>
              <w:rPr>
                <w:sz w:val="20"/>
              </w:rPr>
            </w:pPr>
            <w:r w:rsidRPr="00776AE5">
              <w:rPr>
                <w:sz w:val="20"/>
              </w:rPr>
              <w:t>Eil. Nr.</w:t>
            </w:r>
          </w:p>
        </w:tc>
        <w:tc>
          <w:tcPr>
            <w:tcW w:w="573" w:type="pct"/>
            <w:tcBorders>
              <w:top w:val="single" w:sz="4" w:space="0" w:color="auto"/>
              <w:left w:val="single" w:sz="4" w:space="0" w:color="auto"/>
              <w:bottom w:val="single" w:sz="4" w:space="0" w:color="auto"/>
              <w:right w:val="single" w:sz="4" w:space="0" w:color="auto"/>
            </w:tcBorders>
            <w:vAlign w:val="center"/>
          </w:tcPr>
          <w:p w14:paraId="6B561967" w14:textId="77777777" w:rsidR="00E358EF" w:rsidRPr="00776AE5" w:rsidRDefault="00E358EF" w:rsidP="00E358EF">
            <w:pPr>
              <w:jc w:val="center"/>
              <w:rPr>
                <w:sz w:val="20"/>
                <w:vertAlign w:val="subscript"/>
              </w:rPr>
            </w:pPr>
            <w:r w:rsidRPr="00776AE5">
              <w:rPr>
                <w:sz w:val="20"/>
              </w:rPr>
              <w:t>Poveikio aplinkai kategorija</w:t>
            </w:r>
            <w:r w:rsidRPr="00776AE5">
              <w:rPr>
                <w:sz w:val="20"/>
                <w:vertAlign w:val="superscript"/>
              </w:rPr>
              <w:t>1</w:t>
            </w:r>
          </w:p>
        </w:tc>
        <w:tc>
          <w:tcPr>
            <w:tcW w:w="881" w:type="pct"/>
            <w:tcBorders>
              <w:top w:val="single" w:sz="4" w:space="0" w:color="auto"/>
              <w:left w:val="single" w:sz="4" w:space="0" w:color="auto"/>
              <w:bottom w:val="single" w:sz="4" w:space="0" w:color="auto"/>
              <w:right w:val="single" w:sz="4" w:space="0" w:color="auto"/>
            </w:tcBorders>
            <w:vAlign w:val="center"/>
          </w:tcPr>
          <w:p w14:paraId="61196CF1" w14:textId="77777777" w:rsidR="00E358EF" w:rsidRPr="00776AE5" w:rsidRDefault="00E358EF" w:rsidP="00E358EF">
            <w:pPr>
              <w:jc w:val="center"/>
              <w:rPr>
                <w:sz w:val="20"/>
              </w:rPr>
            </w:pPr>
            <w:r w:rsidRPr="00776AE5">
              <w:rPr>
                <w:sz w:val="20"/>
              </w:rPr>
              <w:t>Nuoroda į ES GPGB informacinius dokumentus, anotacijas</w:t>
            </w:r>
            <w:r w:rsidRPr="00776AE5">
              <w:rPr>
                <w:sz w:val="20"/>
                <w:vertAlign w:val="superscript"/>
              </w:rPr>
              <w:t>2</w:t>
            </w:r>
          </w:p>
        </w:tc>
        <w:tc>
          <w:tcPr>
            <w:tcW w:w="1421" w:type="pct"/>
            <w:tcBorders>
              <w:top w:val="single" w:sz="4" w:space="0" w:color="auto"/>
              <w:left w:val="single" w:sz="4" w:space="0" w:color="auto"/>
              <w:bottom w:val="single" w:sz="4" w:space="0" w:color="auto"/>
              <w:right w:val="single" w:sz="4" w:space="0" w:color="auto"/>
            </w:tcBorders>
            <w:vAlign w:val="center"/>
          </w:tcPr>
          <w:p w14:paraId="27754261" w14:textId="77777777" w:rsidR="00E358EF" w:rsidRPr="00776AE5" w:rsidRDefault="00E358EF" w:rsidP="00E358EF">
            <w:pPr>
              <w:jc w:val="center"/>
              <w:rPr>
                <w:sz w:val="20"/>
              </w:rPr>
            </w:pPr>
            <w:r w:rsidRPr="00776AE5">
              <w:rPr>
                <w:sz w:val="20"/>
              </w:rPr>
              <w:t>GPGB technologija</w:t>
            </w:r>
          </w:p>
        </w:tc>
        <w:tc>
          <w:tcPr>
            <w:tcW w:w="410" w:type="pct"/>
            <w:tcBorders>
              <w:top w:val="single" w:sz="4" w:space="0" w:color="auto"/>
              <w:left w:val="single" w:sz="4" w:space="0" w:color="auto"/>
              <w:bottom w:val="single" w:sz="4" w:space="0" w:color="auto"/>
              <w:right w:val="single" w:sz="4" w:space="0" w:color="auto"/>
            </w:tcBorders>
            <w:vAlign w:val="center"/>
          </w:tcPr>
          <w:p w14:paraId="58803B22" w14:textId="77777777" w:rsidR="00E358EF" w:rsidRPr="00776AE5" w:rsidRDefault="00E358EF" w:rsidP="00E358EF">
            <w:pPr>
              <w:jc w:val="center"/>
              <w:rPr>
                <w:sz w:val="20"/>
              </w:rPr>
            </w:pPr>
            <w:r w:rsidRPr="00776AE5">
              <w:rPr>
                <w:sz w:val="20"/>
              </w:rPr>
              <w:t>Su GPGB taikymu susijusios vertės, vnt.</w:t>
            </w:r>
          </w:p>
        </w:tc>
        <w:tc>
          <w:tcPr>
            <w:tcW w:w="367" w:type="pct"/>
            <w:tcBorders>
              <w:top w:val="single" w:sz="4" w:space="0" w:color="auto"/>
              <w:left w:val="single" w:sz="4" w:space="0" w:color="auto"/>
              <w:bottom w:val="single" w:sz="4" w:space="0" w:color="auto"/>
              <w:right w:val="single" w:sz="4" w:space="0" w:color="auto"/>
            </w:tcBorders>
            <w:vAlign w:val="center"/>
          </w:tcPr>
          <w:p w14:paraId="4A697486" w14:textId="77777777" w:rsidR="00E358EF" w:rsidRPr="00776AE5" w:rsidRDefault="00E358EF" w:rsidP="00E358EF">
            <w:pPr>
              <w:jc w:val="center"/>
              <w:rPr>
                <w:sz w:val="20"/>
              </w:rPr>
            </w:pPr>
            <w:r w:rsidRPr="00776AE5">
              <w:rPr>
                <w:sz w:val="20"/>
              </w:rPr>
              <w:t>Atitikimas</w:t>
            </w:r>
          </w:p>
        </w:tc>
        <w:tc>
          <w:tcPr>
            <w:tcW w:w="1169" w:type="pct"/>
            <w:tcBorders>
              <w:top w:val="single" w:sz="4" w:space="0" w:color="auto"/>
              <w:left w:val="single" w:sz="4" w:space="0" w:color="auto"/>
              <w:bottom w:val="single" w:sz="4" w:space="0" w:color="auto"/>
              <w:right w:val="single" w:sz="4" w:space="0" w:color="auto"/>
            </w:tcBorders>
            <w:vAlign w:val="center"/>
          </w:tcPr>
          <w:p w14:paraId="4AA8051B" w14:textId="77777777" w:rsidR="00E358EF" w:rsidRPr="00776AE5" w:rsidRDefault="00E358EF" w:rsidP="00E358EF">
            <w:pPr>
              <w:jc w:val="center"/>
              <w:rPr>
                <w:sz w:val="20"/>
              </w:rPr>
            </w:pPr>
            <w:r w:rsidRPr="00776AE5">
              <w:rPr>
                <w:sz w:val="20"/>
              </w:rPr>
              <w:t>Pastabos</w:t>
            </w:r>
          </w:p>
        </w:tc>
      </w:tr>
      <w:tr w:rsidR="00E358EF" w:rsidRPr="00776AE5" w14:paraId="26F55E85" w14:textId="77777777" w:rsidTr="00E358EF">
        <w:trPr>
          <w:tblHeader/>
        </w:trPr>
        <w:tc>
          <w:tcPr>
            <w:tcW w:w="179" w:type="pct"/>
            <w:tcBorders>
              <w:top w:val="single" w:sz="4" w:space="0" w:color="auto"/>
              <w:left w:val="single" w:sz="4" w:space="0" w:color="auto"/>
              <w:bottom w:val="single" w:sz="4" w:space="0" w:color="auto"/>
              <w:right w:val="single" w:sz="4" w:space="0" w:color="auto"/>
            </w:tcBorders>
            <w:vAlign w:val="center"/>
          </w:tcPr>
          <w:p w14:paraId="58763DDF" w14:textId="77777777" w:rsidR="00E358EF" w:rsidRPr="00776AE5" w:rsidRDefault="00E358EF" w:rsidP="00E358EF">
            <w:pPr>
              <w:jc w:val="center"/>
              <w:rPr>
                <w:sz w:val="20"/>
              </w:rPr>
            </w:pPr>
            <w:r w:rsidRPr="00776AE5">
              <w:rPr>
                <w:sz w:val="20"/>
              </w:rPr>
              <w:t>1</w:t>
            </w:r>
          </w:p>
        </w:tc>
        <w:tc>
          <w:tcPr>
            <w:tcW w:w="573" w:type="pct"/>
            <w:tcBorders>
              <w:top w:val="single" w:sz="4" w:space="0" w:color="auto"/>
              <w:left w:val="single" w:sz="4" w:space="0" w:color="auto"/>
              <w:bottom w:val="single" w:sz="4" w:space="0" w:color="auto"/>
              <w:right w:val="single" w:sz="4" w:space="0" w:color="auto"/>
            </w:tcBorders>
            <w:vAlign w:val="center"/>
          </w:tcPr>
          <w:p w14:paraId="4B306BE7" w14:textId="77777777" w:rsidR="00E358EF" w:rsidRPr="00776AE5" w:rsidRDefault="00E358EF" w:rsidP="00E358EF">
            <w:pPr>
              <w:jc w:val="center"/>
              <w:rPr>
                <w:sz w:val="20"/>
              </w:rPr>
            </w:pPr>
            <w:r w:rsidRPr="00776AE5">
              <w:rPr>
                <w:sz w:val="20"/>
              </w:rPr>
              <w:t>2</w:t>
            </w:r>
          </w:p>
        </w:tc>
        <w:tc>
          <w:tcPr>
            <w:tcW w:w="881" w:type="pct"/>
            <w:tcBorders>
              <w:top w:val="single" w:sz="4" w:space="0" w:color="auto"/>
              <w:left w:val="single" w:sz="4" w:space="0" w:color="auto"/>
              <w:bottom w:val="single" w:sz="4" w:space="0" w:color="auto"/>
              <w:right w:val="single" w:sz="4" w:space="0" w:color="auto"/>
            </w:tcBorders>
            <w:vAlign w:val="center"/>
          </w:tcPr>
          <w:p w14:paraId="1BA8593B" w14:textId="77777777" w:rsidR="00E358EF" w:rsidRPr="00776AE5" w:rsidRDefault="00E358EF" w:rsidP="00E358EF">
            <w:pPr>
              <w:jc w:val="center"/>
              <w:rPr>
                <w:sz w:val="20"/>
              </w:rPr>
            </w:pPr>
            <w:r w:rsidRPr="00776AE5">
              <w:rPr>
                <w:sz w:val="20"/>
              </w:rPr>
              <w:t>3</w:t>
            </w:r>
          </w:p>
        </w:tc>
        <w:tc>
          <w:tcPr>
            <w:tcW w:w="1421" w:type="pct"/>
            <w:tcBorders>
              <w:top w:val="single" w:sz="4" w:space="0" w:color="auto"/>
              <w:left w:val="single" w:sz="4" w:space="0" w:color="auto"/>
              <w:bottom w:val="single" w:sz="4" w:space="0" w:color="auto"/>
              <w:right w:val="single" w:sz="4" w:space="0" w:color="auto"/>
            </w:tcBorders>
            <w:vAlign w:val="center"/>
          </w:tcPr>
          <w:p w14:paraId="2473FDE2" w14:textId="77777777" w:rsidR="00E358EF" w:rsidRPr="00776AE5" w:rsidRDefault="00E358EF" w:rsidP="00E358EF">
            <w:pPr>
              <w:jc w:val="center"/>
              <w:rPr>
                <w:sz w:val="20"/>
              </w:rPr>
            </w:pPr>
            <w:r w:rsidRPr="00776AE5">
              <w:rPr>
                <w:sz w:val="20"/>
              </w:rPr>
              <w:t>4</w:t>
            </w:r>
          </w:p>
        </w:tc>
        <w:tc>
          <w:tcPr>
            <w:tcW w:w="410" w:type="pct"/>
            <w:tcBorders>
              <w:top w:val="single" w:sz="4" w:space="0" w:color="auto"/>
              <w:left w:val="single" w:sz="4" w:space="0" w:color="auto"/>
              <w:bottom w:val="single" w:sz="4" w:space="0" w:color="auto"/>
              <w:right w:val="single" w:sz="4" w:space="0" w:color="auto"/>
            </w:tcBorders>
            <w:vAlign w:val="center"/>
          </w:tcPr>
          <w:p w14:paraId="10DF8B97" w14:textId="77777777" w:rsidR="00E358EF" w:rsidRPr="00776AE5" w:rsidRDefault="00E358EF" w:rsidP="00E358EF">
            <w:pPr>
              <w:jc w:val="center"/>
              <w:rPr>
                <w:sz w:val="20"/>
              </w:rPr>
            </w:pPr>
            <w:r w:rsidRPr="00776AE5">
              <w:rPr>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14:paraId="6AFAD414" w14:textId="77777777" w:rsidR="00E358EF" w:rsidRPr="00776AE5" w:rsidRDefault="00E358EF" w:rsidP="00E358EF">
            <w:pPr>
              <w:jc w:val="center"/>
              <w:rPr>
                <w:sz w:val="20"/>
              </w:rPr>
            </w:pPr>
            <w:r w:rsidRPr="00776AE5">
              <w:rPr>
                <w:sz w:val="20"/>
              </w:rPr>
              <w:t>6</w:t>
            </w:r>
          </w:p>
        </w:tc>
        <w:tc>
          <w:tcPr>
            <w:tcW w:w="1169" w:type="pct"/>
            <w:tcBorders>
              <w:top w:val="single" w:sz="4" w:space="0" w:color="auto"/>
              <w:left w:val="single" w:sz="4" w:space="0" w:color="auto"/>
              <w:bottom w:val="single" w:sz="4" w:space="0" w:color="auto"/>
              <w:right w:val="single" w:sz="4" w:space="0" w:color="auto"/>
            </w:tcBorders>
            <w:vAlign w:val="center"/>
          </w:tcPr>
          <w:p w14:paraId="33A6F442" w14:textId="77777777" w:rsidR="00E358EF" w:rsidRPr="00776AE5" w:rsidRDefault="00E358EF" w:rsidP="00E358EF">
            <w:pPr>
              <w:jc w:val="center"/>
              <w:rPr>
                <w:sz w:val="20"/>
              </w:rPr>
            </w:pPr>
            <w:r w:rsidRPr="00776AE5">
              <w:rPr>
                <w:sz w:val="20"/>
              </w:rPr>
              <w:t>7</w:t>
            </w:r>
          </w:p>
        </w:tc>
      </w:tr>
      <w:tr w:rsidR="00E358EF" w:rsidRPr="00776AE5" w14:paraId="2788A3C3" w14:textId="77777777" w:rsidTr="00E358EF">
        <w:tc>
          <w:tcPr>
            <w:tcW w:w="179" w:type="pct"/>
          </w:tcPr>
          <w:p w14:paraId="2E37E64A" w14:textId="77777777" w:rsidR="00E358EF" w:rsidRPr="004336ED" w:rsidRDefault="00E358EF" w:rsidP="00E358EF">
            <w:pPr>
              <w:pStyle w:val="ListParagraph"/>
              <w:numPr>
                <w:ilvl w:val="0"/>
                <w:numId w:val="12"/>
              </w:numPr>
              <w:jc w:val="center"/>
              <w:rPr>
                <w:sz w:val="20"/>
              </w:rPr>
            </w:pPr>
          </w:p>
        </w:tc>
        <w:tc>
          <w:tcPr>
            <w:tcW w:w="4821" w:type="pct"/>
            <w:gridSpan w:val="6"/>
          </w:tcPr>
          <w:p w14:paraId="318A73C9" w14:textId="77777777" w:rsidR="00E358EF" w:rsidRPr="00776AE5" w:rsidRDefault="00E358EF" w:rsidP="00E358EF">
            <w:pPr>
              <w:rPr>
                <w:b/>
                <w:sz w:val="20"/>
              </w:rPr>
            </w:pPr>
            <w:proofErr w:type="spellStart"/>
            <w:r w:rsidRPr="00776AE5">
              <w:rPr>
                <w:b/>
                <w:sz w:val="20"/>
              </w:rPr>
              <w:t>Integrated</w:t>
            </w:r>
            <w:proofErr w:type="spellEnd"/>
            <w:r w:rsidRPr="00776AE5">
              <w:rPr>
                <w:b/>
                <w:sz w:val="20"/>
              </w:rPr>
              <w:t xml:space="preserve"> </w:t>
            </w:r>
            <w:proofErr w:type="spellStart"/>
            <w:r w:rsidRPr="00776AE5">
              <w:rPr>
                <w:b/>
                <w:sz w:val="20"/>
              </w:rPr>
              <w:t>Pollution</w:t>
            </w:r>
            <w:proofErr w:type="spellEnd"/>
            <w:r w:rsidRPr="00776AE5">
              <w:rPr>
                <w:b/>
                <w:sz w:val="20"/>
              </w:rPr>
              <w:t xml:space="preserve"> </w:t>
            </w:r>
            <w:proofErr w:type="spellStart"/>
            <w:r w:rsidRPr="00776AE5">
              <w:rPr>
                <w:b/>
                <w:sz w:val="20"/>
              </w:rPr>
              <w:t>Prevention</w:t>
            </w:r>
            <w:proofErr w:type="spellEnd"/>
            <w:r w:rsidRPr="00776AE5">
              <w:rPr>
                <w:b/>
                <w:sz w:val="20"/>
              </w:rPr>
              <w:t xml:space="preserve"> </w:t>
            </w:r>
            <w:proofErr w:type="spellStart"/>
            <w:r w:rsidRPr="00776AE5">
              <w:rPr>
                <w:b/>
                <w:sz w:val="20"/>
              </w:rPr>
              <w:t>and</w:t>
            </w:r>
            <w:proofErr w:type="spellEnd"/>
            <w:r w:rsidRPr="00776AE5">
              <w:rPr>
                <w:b/>
                <w:sz w:val="20"/>
              </w:rPr>
              <w:t xml:space="preserve"> </w:t>
            </w:r>
            <w:proofErr w:type="spellStart"/>
            <w:r w:rsidRPr="00776AE5">
              <w:rPr>
                <w:b/>
                <w:sz w:val="20"/>
              </w:rPr>
              <w:t>Control</w:t>
            </w:r>
            <w:proofErr w:type="spellEnd"/>
            <w:r w:rsidRPr="00776AE5">
              <w:rPr>
                <w:b/>
                <w:sz w:val="20"/>
              </w:rPr>
              <w:t xml:space="preserve"> </w:t>
            </w:r>
            <w:proofErr w:type="spellStart"/>
            <w:r w:rsidRPr="00776AE5">
              <w:rPr>
                <w:b/>
                <w:sz w:val="20"/>
              </w:rPr>
              <w:t>Reference</w:t>
            </w:r>
            <w:proofErr w:type="spellEnd"/>
            <w:r w:rsidRPr="00776AE5">
              <w:rPr>
                <w:b/>
                <w:sz w:val="20"/>
              </w:rPr>
              <w:t xml:space="preserve"> </w:t>
            </w:r>
            <w:proofErr w:type="spellStart"/>
            <w:r w:rsidRPr="00776AE5">
              <w:rPr>
                <w:b/>
                <w:sz w:val="20"/>
              </w:rPr>
              <w:t>Document</w:t>
            </w:r>
            <w:proofErr w:type="spellEnd"/>
            <w:r w:rsidRPr="00776AE5">
              <w:rPr>
                <w:b/>
                <w:sz w:val="20"/>
              </w:rPr>
              <w:t xml:space="preserve"> </w:t>
            </w:r>
            <w:proofErr w:type="spellStart"/>
            <w:r w:rsidRPr="00776AE5">
              <w:rPr>
                <w:b/>
                <w:sz w:val="20"/>
              </w:rPr>
              <w:t>on</w:t>
            </w:r>
            <w:proofErr w:type="spellEnd"/>
            <w:r w:rsidRPr="00776AE5">
              <w:rPr>
                <w:b/>
                <w:sz w:val="20"/>
              </w:rPr>
              <w:t xml:space="preserve"> </w:t>
            </w:r>
            <w:proofErr w:type="spellStart"/>
            <w:r w:rsidRPr="00776AE5">
              <w:rPr>
                <w:b/>
                <w:sz w:val="20"/>
              </w:rPr>
              <w:t>Economics</w:t>
            </w:r>
            <w:proofErr w:type="spellEnd"/>
            <w:r w:rsidRPr="00776AE5">
              <w:rPr>
                <w:b/>
                <w:sz w:val="20"/>
              </w:rPr>
              <w:t xml:space="preserve"> </w:t>
            </w:r>
            <w:proofErr w:type="spellStart"/>
            <w:r w:rsidRPr="00776AE5">
              <w:rPr>
                <w:b/>
                <w:sz w:val="20"/>
              </w:rPr>
              <w:t>and</w:t>
            </w:r>
            <w:proofErr w:type="spellEnd"/>
            <w:r w:rsidRPr="00776AE5">
              <w:rPr>
                <w:b/>
                <w:sz w:val="20"/>
              </w:rPr>
              <w:t xml:space="preserve"> </w:t>
            </w:r>
            <w:proofErr w:type="spellStart"/>
            <w:r w:rsidRPr="00776AE5">
              <w:rPr>
                <w:b/>
                <w:sz w:val="20"/>
              </w:rPr>
              <w:t>Cross-Media</w:t>
            </w:r>
            <w:proofErr w:type="spellEnd"/>
            <w:r w:rsidRPr="00776AE5">
              <w:rPr>
                <w:b/>
                <w:sz w:val="20"/>
              </w:rPr>
              <w:t xml:space="preserve"> </w:t>
            </w:r>
            <w:proofErr w:type="spellStart"/>
            <w:r w:rsidRPr="00776AE5">
              <w:rPr>
                <w:b/>
                <w:sz w:val="20"/>
              </w:rPr>
              <w:t>Effects</w:t>
            </w:r>
            <w:proofErr w:type="spellEnd"/>
            <w:r w:rsidRPr="00776AE5">
              <w:rPr>
                <w:b/>
                <w:sz w:val="20"/>
              </w:rPr>
              <w:t xml:space="preserve"> - Taršos integruota prevencija ir kontrolė Ekonominio poveikio ir poveikio aplinkos terpėms informacinis dokumentas</w:t>
            </w:r>
          </w:p>
        </w:tc>
      </w:tr>
      <w:tr w:rsidR="00E358EF" w:rsidRPr="00776AE5" w14:paraId="30595E6C" w14:textId="77777777" w:rsidTr="00E358EF">
        <w:tc>
          <w:tcPr>
            <w:tcW w:w="179" w:type="pct"/>
          </w:tcPr>
          <w:p w14:paraId="3FFF3D17" w14:textId="77777777" w:rsidR="00E358EF" w:rsidRPr="004336ED" w:rsidRDefault="00E358EF" w:rsidP="00E358EF">
            <w:pPr>
              <w:pStyle w:val="ListParagraph"/>
              <w:numPr>
                <w:ilvl w:val="0"/>
                <w:numId w:val="12"/>
              </w:numPr>
              <w:jc w:val="center"/>
              <w:rPr>
                <w:sz w:val="20"/>
              </w:rPr>
            </w:pPr>
          </w:p>
        </w:tc>
        <w:tc>
          <w:tcPr>
            <w:tcW w:w="573" w:type="pct"/>
          </w:tcPr>
          <w:p w14:paraId="3DD77F9C" w14:textId="77777777" w:rsidR="00E358EF" w:rsidRPr="00776AE5" w:rsidRDefault="00E358EF" w:rsidP="00E358EF">
            <w:pPr>
              <w:rPr>
                <w:b/>
                <w:bCs/>
                <w:color w:val="000000"/>
                <w:sz w:val="20"/>
              </w:rPr>
            </w:pPr>
            <w:r w:rsidRPr="00776AE5">
              <w:rPr>
                <w:b/>
                <w:bCs/>
                <w:color w:val="000000"/>
                <w:sz w:val="20"/>
              </w:rPr>
              <w:t>2. Aplinkos terpių rekomendacijos</w:t>
            </w:r>
          </w:p>
        </w:tc>
        <w:tc>
          <w:tcPr>
            <w:tcW w:w="881" w:type="pct"/>
          </w:tcPr>
          <w:p w14:paraId="0F475EDD" w14:textId="77777777" w:rsidR="00E358EF" w:rsidRPr="00776AE5" w:rsidRDefault="00E358EF" w:rsidP="00E358EF">
            <w:pPr>
              <w:jc w:val="center"/>
              <w:rPr>
                <w:sz w:val="20"/>
              </w:rPr>
            </w:pPr>
            <w:r w:rsidRPr="00776AE5">
              <w:rPr>
                <w:sz w:val="20"/>
                <w:lang w:val="en-US"/>
              </w:rPr>
              <w:t>European Commission “Integrated Pollution Prevention and Control Reference Document on Economics and Cross-Media Effects July 2006</w:t>
            </w:r>
            <w:r w:rsidRPr="00776AE5">
              <w:rPr>
                <w:sz w:val="20"/>
              </w:rPr>
              <w:t>“</w:t>
            </w:r>
          </w:p>
          <w:p w14:paraId="400EF9EF" w14:textId="77777777" w:rsidR="00E358EF" w:rsidRDefault="00D9574D" w:rsidP="00E358EF">
            <w:pPr>
              <w:jc w:val="center"/>
              <w:rPr>
                <w:sz w:val="20"/>
              </w:rPr>
            </w:pPr>
            <w:hyperlink r:id="rId16" w:history="1">
              <w:r w:rsidR="00E358EF" w:rsidRPr="001D351C">
                <w:rPr>
                  <w:rStyle w:val="Hyperlink"/>
                  <w:sz w:val="20"/>
                </w:rPr>
                <w:t>http://193.219.53.9/aaa/Tipk/tipk200702/ekonominis%20poveikis%20aplinkos%20terpems%20%28en%29.pdf</w:t>
              </w:r>
            </w:hyperlink>
          </w:p>
          <w:p w14:paraId="199721C4" w14:textId="77777777" w:rsidR="00E358EF" w:rsidRPr="00776AE5" w:rsidRDefault="00E358EF" w:rsidP="00E358EF">
            <w:pPr>
              <w:jc w:val="center"/>
              <w:rPr>
                <w:sz w:val="20"/>
              </w:rPr>
            </w:pPr>
            <w:r w:rsidRPr="00776AE5">
              <w:rPr>
                <w:sz w:val="20"/>
              </w:rPr>
              <w:t>ir</w:t>
            </w:r>
          </w:p>
          <w:p w14:paraId="55F70ACF" w14:textId="77777777" w:rsidR="00E358EF" w:rsidRDefault="00E358EF" w:rsidP="00E358EF">
            <w:pPr>
              <w:jc w:val="center"/>
              <w:rPr>
                <w:sz w:val="20"/>
              </w:rPr>
            </w:pPr>
            <w:r w:rsidRPr="00776AE5">
              <w:rPr>
                <w:sz w:val="20"/>
              </w:rPr>
              <w:t>Taršos integruota prevencija ir kontrolė Ekonominio poveikio ir poveikio aplinkos terpėms informacinis dokumentas 2005 m. gegužė</w:t>
            </w:r>
          </w:p>
          <w:p w14:paraId="0166804B" w14:textId="77777777" w:rsidR="00E358EF" w:rsidRPr="00776AE5" w:rsidRDefault="00D9574D" w:rsidP="00E358EF">
            <w:pPr>
              <w:jc w:val="center"/>
              <w:rPr>
                <w:sz w:val="20"/>
              </w:rPr>
            </w:pPr>
            <w:hyperlink r:id="rId17" w:history="1">
              <w:r w:rsidR="00E358EF" w:rsidRPr="001D351C">
                <w:rPr>
                  <w:rStyle w:val="Hyperlink"/>
                  <w:sz w:val="20"/>
                </w:rPr>
                <w:t>http://193.219.53.9/aaa/Anotacijos%20%28LT%29/poveikio%20ekonomikai%20ir%20aplinkos%20terpems.pdf</w:t>
              </w:r>
            </w:hyperlink>
          </w:p>
        </w:tc>
        <w:tc>
          <w:tcPr>
            <w:tcW w:w="1421" w:type="pct"/>
          </w:tcPr>
          <w:p w14:paraId="54546F99" w14:textId="77777777" w:rsidR="00E358EF" w:rsidRPr="00776AE5" w:rsidRDefault="00E358EF" w:rsidP="00E358EF">
            <w:pPr>
              <w:autoSpaceDE w:val="0"/>
              <w:autoSpaceDN w:val="0"/>
              <w:adjustRightInd w:val="0"/>
              <w:rPr>
                <w:sz w:val="20"/>
              </w:rPr>
            </w:pPr>
            <w:r w:rsidRPr="00776AE5">
              <w:rPr>
                <w:sz w:val="20"/>
              </w:rPr>
              <w:t>2.3. 1 rekomendacija – Nustatykite alternatyvius variantus.</w:t>
            </w:r>
          </w:p>
          <w:p w14:paraId="464A1CD2" w14:textId="77777777" w:rsidR="00E358EF" w:rsidRPr="00776AE5" w:rsidRDefault="00E358EF" w:rsidP="00E358EF">
            <w:pPr>
              <w:autoSpaceDE w:val="0"/>
              <w:autoSpaceDN w:val="0"/>
              <w:adjustRightInd w:val="0"/>
              <w:rPr>
                <w:sz w:val="20"/>
              </w:rPr>
            </w:pPr>
            <w:r w:rsidRPr="00776AE5">
              <w:rPr>
                <w:sz w:val="20"/>
              </w:rPr>
              <w:t>2.4. 2 rekomendacija – Išmetim</w:t>
            </w:r>
            <w:r w:rsidRPr="00776AE5">
              <w:rPr>
                <w:rFonts w:ascii="TTE18B0710t00" w:hAnsi="TTE18B0710t00" w:cs="TTE18B0710t00"/>
                <w:sz w:val="20"/>
              </w:rPr>
              <w:t xml:space="preserve">ų </w:t>
            </w:r>
            <w:r w:rsidRPr="00776AE5">
              <w:rPr>
                <w:sz w:val="20"/>
              </w:rPr>
              <w:t>aprašas.</w:t>
            </w:r>
          </w:p>
          <w:p w14:paraId="24407A3C" w14:textId="77777777" w:rsidR="00E358EF" w:rsidRPr="00776AE5" w:rsidRDefault="00E358EF" w:rsidP="00E358EF">
            <w:pPr>
              <w:autoSpaceDE w:val="0"/>
              <w:autoSpaceDN w:val="0"/>
              <w:adjustRightInd w:val="0"/>
              <w:rPr>
                <w:sz w:val="20"/>
              </w:rPr>
            </w:pPr>
            <w:r w:rsidRPr="00776AE5">
              <w:rPr>
                <w:sz w:val="20"/>
              </w:rPr>
              <w:t>2.5. 3 rekomendacija – Apskai</w:t>
            </w:r>
            <w:r w:rsidRPr="00776AE5">
              <w:rPr>
                <w:rFonts w:ascii="TTE18B0710t00" w:hAnsi="TTE18B0710t00" w:cs="TTE18B0710t00"/>
                <w:sz w:val="20"/>
              </w:rPr>
              <w:t>č</w:t>
            </w:r>
            <w:r w:rsidRPr="00776AE5">
              <w:rPr>
                <w:sz w:val="20"/>
              </w:rPr>
              <w:t>iuokite poveik</w:t>
            </w:r>
            <w:r w:rsidRPr="00776AE5">
              <w:rPr>
                <w:rFonts w:ascii="TTE18B0710t00" w:hAnsi="TTE18B0710t00" w:cs="TTE18B0710t00"/>
                <w:sz w:val="20"/>
              </w:rPr>
              <w:t xml:space="preserve">į </w:t>
            </w:r>
            <w:r w:rsidRPr="00776AE5">
              <w:rPr>
                <w:sz w:val="20"/>
              </w:rPr>
              <w:t>aplinkos terp</w:t>
            </w:r>
            <w:r w:rsidRPr="00776AE5">
              <w:rPr>
                <w:rFonts w:ascii="TTE18B0710t00" w:hAnsi="TTE18B0710t00" w:cs="TTE18B0710t00"/>
                <w:sz w:val="20"/>
              </w:rPr>
              <w:t>ė</w:t>
            </w:r>
            <w:r w:rsidRPr="00776AE5">
              <w:rPr>
                <w:sz w:val="20"/>
              </w:rPr>
              <w:t>ms.</w:t>
            </w:r>
          </w:p>
          <w:p w14:paraId="589E1062" w14:textId="77777777" w:rsidR="00E358EF" w:rsidRPr="00776AE5" w:rsidRDefault="00E358EF" w:rsidP="00E358EF">
            <w:pPr>
              <w:autoSpaceDE w:val="0"/>
              <w:autoSpaceDN w:val="0"/>
              <w:adjustRightInd w:val="0"/>
              <w:rPr>
                <w:sz w:val="20"/>
              </w:rPr>
            </w:pPr>
            <w:r w:rsidRPr="00776AE5">
              <w:rPr>
                <w:sz w:val="20"/>
              </w:rPr>
              <w:t>2.6. 4 rekomendacija – Išsiaiškinkite poveikį aplinkos terpėms.</w:t>
            </w:r>
          </w:p>
        </w:tc>
        <w:tc>
          <w:tcPr>
            <w:tcW w:w="410" w:type="pct"/>
          </w:tcPr>
          <w:p w14:paraId="42E76F78" w14:textId="77777777" w:rsidR="00E358EF" w:rsidRPr="00776AE5" w:rsidRDefault="00E358EF" w:rsidP="00E358EF">
            <w:pPr>
              <w:autoSpaceDE w:val="0"/>
              <w:autoSpaceDN w:val="0"/>
              <w:adjustRightInd w:val="0"/>
              <w:rPr>
                <w:b/>
                <w:bCs/>
                <w:sz w:val="20"/>
                <w:lang w:eastAsia="ru-RU"/>
              </w:rPr>
            </w:pPr>
          </w:p>
        </w:tc>
        <w:tc>
          <w:tcPr>
            <w:tcW w:w="367" w:type="pct"/>
          </w:tcPr>
          <w:p w14:paraId="43AC2FB3" w14:textId="77777777" w:rsidR="00E358EF" w:rsidRPr="00776AE5" w:rsidRDefault="00E358EF" w:rsidP="00E358EF">
            <w:pPr>
              <w:jc w:val="both"/>
              <w:rPr>
                <w:sz w:val="20"/>
              </w:rPr>
            </w:pPr>
            <w:r w:rsidRPr="00776AE5">
              <w:rPr>
                <w:sz w:val="20"/>
              </w:rPr>
              <w:t>Atitinka</w:t>
            </w:r>
          </w:p>
        </w:tc>
        <w:tc>
          <w:tcPr>
            <w:tcW w:w="1169" w:type="pct"/>
          </w:tcPr>
          <w:p w14:paraId="3FAECF74" w14:textId="77777777" w:rsidR="00E358EF" w:rsidRPr="00E8534F" w:rsidRDefault="00E358EF" w:rsidP="00E358EF">
            <w:pPr>
              <w:rPr>
                <w:color w:val="000000"/>
                <w:sz w:val="20"/>
              </w:rPr>
            </w:pPr>
            <w:r w:rsidRPr="00E8534F">
              <w:rPr>
                <w:color w:val="000000"/>
                <w:sz w:val="20"/>
              </w:rPr>
              <w:t xml:space="preserve">UAB „Baltic Premator Klaipėda“ laivų bei metalo konstrukcijų valymo bei dažymo veikla yra vykdoma nuo 2001 metų. Alternatyvus šios veiklos variantas yra </w:t>
            </w:r>
            <w:r>
              <w:rPr>
                <w:color w:val="000000"/>
                <w:sz w:val="20"/>
              </w:rPr>
              <w:t>paviršių valymo ir dažymo darbus</w:t>
            </w:r>
            <w:r w:rsidRPr="00E8534F">
              <w:rPr>
                <w:color w:val="000000"/>
                <w:sz w:val="20"/>
              </w:rPr>
              <w:t>, kuri</w:t>
            </w:r>
            <w:r>
              <w:rPr>
                <w:color w:val="000000"/>
                <w:sz w:val="20"/>
              </w:rPr>
              <w:t>uos</w:t>
            </w:r>
            <w:r w:rsidRPr="00E8534F">
              <w:rPr>
                <w:color w:val="000000"/>
                <w:sz w:val="20"/>
              </w:rPr>
              <w:t xml:space="preserve"> negali </w:t>
            </w:r>
            <w:r>
              <w:rPr>
                <w:color w:val="000000"/>
                <w:sz w:val="20"/>
              </w:rPr>
              <w:t>atlik</w:t>
            </w:r>
            <w:r w:rsidRPr="00E8534F">
              <w:rPr>
                <w:color w:val="000000"/>
                <w:sz w:val="20"/>
              </w:rPr>
              <w:t xml:space="preserve">ti UAB „Baltic Premator Klaipėda“, perduoti kitiems </w:t>
            </w:r>
            <w:r>
              <w:rPr>
                <w:color w:val="000000"/>
                <w:sz w:val="20"/>
              </w:rPr>
              <w:t>darbų vy</w:t>
            </w:r>
            <w:r w:rsidRPr="00E8534F">
              <w:rPr>
                <w:color w:val="000000"/>
                <w:sz w:val="20"/>
              </w:rPr>
              <w:t>k</w:t>
            </w:r>
            <w:r>
              <w:rPr>
                <w:color w:val="000000"/>
                <w:sz w:val="20"/>
              </w:rPr>
              <w:t>d</w:t>
            </w:r>
            <w:r w:rsidRPr="00E8534F">
              <w:rPr>
                <w:color w:val="000000"/>
                <w:sz w:val="20"/>
              </w:rPr>
              <w:t>ytojams</w:t>
            </w:r>
            <w:r>
              <w:rPr>
                <w:color w:val="000000"/>
                <w:sz w:val="20"/>
              </w:rPr>
              <w:t xml:space="preserve"> ar rangovams</w:t>
            </w:r>
            <w:r w:rsidRPr="00E8534F">
              <w:rPr>
                <w:color w:val="000000"/>
                <w:sz w:val="20"/>
              </w:rPr>
              <w:t>.</w:t>
            </w:r>
            <w:r>
              <w:rPr>
                <w:color w:val="000000"/>
                <w:sz w:val="20"/>
              </w:rPr>
              <w:t xml:space="preserve"> Poveikis aplinkai būtų analogiškas, tik atsakomybė už aplinkos taršą būtų perduota kitiems juridiniams asmenims.</w:t>
            </w:r>
          </w:p>
        </w:tc>
      </w:tr>
      <w:tr w:rsidR="00E358EF" w:rsidRPr="00776AE5" w14:paraId="050861BA" w14:textId="77777777" w:rsidTr="00E358EF">
        <w:tc>
          <w:tcPr>
            <w:tcW w:w="179" w:type="pct"/>
          </w:tcPr>
          <w:p w14:paraId="6F88216F" w14:textId="77777777" w:rsidR="00E358EF" w:rsidRPr="004336ED" w:rsidRDefault="00E358EF" w:rsidP="00E358EF">
            <w:pPr>
              <w:pStyle w:val="ListParagraph"/>
              <w:numPr>
                <w:ilvl w:val="0"/>
                <w:numId w:val="12"/>
              </w:numPr>
              <w:jc w:val="center"/>
              <w:rPr>
                <w:sz w:val="20"/>
              </w:rPr>
            </w:pPr>
          </w:p>
        </w:tc>
        <w:tc>
          <w:tcPr>
            <w:tcW w:w="573" w:type="pct"/>
          </w:tcPr>
          <w:p w14:paraId="5477951C" w14:textId="77777777" w:rsidR="00E358EF" w:rsidRPr="00776AE5" w:rsidRDefault="00E358EF" w:rsidP="00E358EF">
            <w:pPr>
              <w:rPr>
                <w:b/>
                <w:bCs/>
                <w:color w:val="000000"/>
                <w:sz w:val="20"/>
              </w:rPr>
            </w:pPr>
            <w:r w:rsidRPr="00776AE5">
              <w:rPr>
                <w:b/>
                <w:bCs/>
                <w:color w:val="000000"/>
                <w:sz w:val="20"/>
              </w:rPr>
              <w:t>3. Sąnaudų apskaičiavimo metodika</w:t>
            </w:r>
          </w:p>
        </w:tc>
        <w:tc>
          <w:tcPr>
            <w:tcW w:w="881" w:type="pct"/>
          </w:tcPr>
          <w:p w14:paraId="0AA041B2" w14:textId="77777777" w:rsidR="00E358EF" w:rsidRPr="00776AE5" w:rsidRDefault="00E358EF" w:rsidP="00E358EF">
            <w:pPr>
              <w:rPr>
                <w:sz w:val="20"/>
              </w:rPr>
            </w:pPr>
          </w:p>
        </w:tc>
        <w:tc>
          <w:tcPr>
            <w:tcW w:w="1421" w:type="pct"/>
          </w:tcPr>
          <w:p w14:paraId="4104FA11" w14:textId="77777777" w:rsidR="00E358EF" w:rsidRPr="00776AE5" w:rsidRDefault="00E358EF" w:rsidP="00E358EF">
            <w:pPr>
              <w:autoSpaceDE w:val="0"/>
              <w:autoSpaceDN w:val="0"/>
              <w:adjustRightInd w:val="0"/>
              <w:rPr>
                <w:sz w:val="20"/>
              </w:rPr>
            </w:pPr>
            <w:r w:rsidRPr="00776AE5">
              <w:rPr>
                <w:sz w:val="20"/>
              </w:rPr>
              <w:t>3.1. 5 rekomendacija – Nustatykite alternatyvius variantus.</w:t>
            </w:r>
          </w:p>
          <w:p w14:paraId="76FA450D" w14:textId="77777777" w:rsidR="00E358EF" w:rsidRPr="00776AE5" w:rsidRDefault="00E358EF" w:rsidP="00E358EF">
            <w:pPr>
              <w:autoSpaceDE w:val="0"/>
              <w:autoSpaceDN w:val="0"/>
              <w:adjustRightInd w:val="0"/>
              <w:rPr>
                <w:sz w:val="20"/>
              </w:rPr>
            </w:pPr>
            <w:r w:rsidRPr="00776AE5">
              <w:rPr>
                <w:sz w:val="20"/>
              </w:rPr>
              <w:t>3.2. 6 rekomendacija – Surinkite ir patikrinkite duomenis apie sąnaudas.</w:t>
            </w:r>
          </w:p>
          <w:p w14:paraId="7A37EC9E" w14:textId="77777777" w:rsidR="00E358EF" w:rsidRPr="00776AE5" w:rsidRDefault="00E358EF" w:rsidP="00E358EF">
            <w:pPr>
              <w:autoSpaceDE w:val="0"/>
              <w:autoSpaceDN w:val="0"/>
              <w:adjustRightInd w:val="0"/>
              <w:rPr>
                <w:sz w:val="20"/>
              </w:rPr>
            </w:pPr>
            <w:r w:rsidRPr="00776AE5">
              <w:rPr>
                <w:sz w:val="20"/>
              </w:rPr>
              <w:t>3.3. 7 rekomendacija – Nustatykite sąnaudų sudedamąsias dalis.</w:t>
            </w:r>
          </w:p>
          <w:p w14:paraId="4E7D74FD" w14:textId="77777777" w:rsidR="00E358EF" w:rsidRPr="00776AE5" w:rsidRDefault="00E358EF" w:rsidP="00E358EF">
            <w:pPr>
              <w:autoSpaceDE w:val="0"/>
              <w:autoSpaceDN w:val="0"/>
              <w:adjustRightInd w:val="0"/>
              <w:rPr>
                <w:sz w:val="20"/>
              </w:rPr>
            </w:pPr>
            <w:r w:rsidRPr="00776AE5">
              <w:rPr>
                <w:sz w:val="20"/>
              </w:rPr>
              <w:t>3.4. 8 rekomendacija – Apdorokite ir pateikite informaciją apie sąnaudas.</w:t>
            </w:r>
          </w:p>
          <w:p w14:paraId="3DFDF709" w14:textId="77777777" w:rsidR="00E358EF" w:rsidRPr="00776AE5" w:rsidRDefault="00E358EF" w:rsidP="00E358EF">
            <w:pPr>
              <w:autoSpaceDE w:val="0"/>
              <w:autoSpaceDN w:val="0"/>
              <w:adjustRightInd w:val="0"/>
              <w:rPr>
                <w:sz w:val="20"/>
              </w:rPr>
            </w:pPr>
            <w:r w:rsidRPr="00776AE5">
              <w:rPr>
                <w:sz w:val="20"/>
              </w:rPr>
              <w:lastRenderedPageBreak/>
              <w:t>3.5. 9 rekomendacija – Sąnaudų aplinkos apsaugai priskyrimas.</w:t>
            </w:r>
          </w:p>
        </w:tc>
        <w:tc>
          <w:tcPr>
            <w:tcW w:w="410" w:type="pct"/>
          </w:tcPr>
          <w:p w14:paraId="52FAE80A" w14:textId="77777777" w:rsidR="00E358EF" w:rsidRPr="00776AE5" w:rsidRDefault="00E358EF" w:rsidP="00E358EF">
            <w:pPr>
              <w:autoSpaceDE w:val="0"/>
              <w:autoSpaceDN w:val="0"/>
              <w:adjustRightInd w:val="0"/>
              <w:rPr>
                <w:b/>
                <w:bCs/>
                <w:sz w:val="20"/>
                <w:lang w:eastAsia="ru-RU"/>
              </w:rPr>
            </w:pPr>
          </w:p>
        </w:tc>
        <w:tc>
          <w:tcPr>
            <w:tcW w:w="367" w:type="pct"/>
          </w:tcPr>
          <w:p w14:paraId="7EA4A451" w14:textId="77777777" w:rsidR="00E358EF" w:rsidRPr="00776AE5" w:rsidRDefault="00E358EF" w:rsidP="00E358EF">
            <w:pPr>
              <w:jc w:val="both"/>
              <w:rPr>
                <w:sz w:val="20"/>
              </w:rPr>
            </w:pPr>
            <w:r w:rsidRPr="00776AE5">
              <w:rPr>
                <w:sz w:val="20"/>
              </w:rPr>
              <w:t>Atitinka</w:t>
            </w:r>
          </w:p>
        </w:tc>
        <w:tc>
          <w:tcPr>
            <w:tcW w:w="1169" w:type="pct"/>
          </w:tcPr>
          <w:p w14:paraId="0D40ABB8" w14:textId="77777777" w:rsidR="00E358EF" w:rsidRPr="00776AE5" w:rsidRDefault="00E358EF" w:rsidP="00E358EF">
            <w:pPr>
              <w:rPr>
                <w:sz w:val="20"/>
              </w:rPr>
            </w:pPr>
            <w:r w:rsidRPr="00776AE5">
              <w:rPr>
                <w:sz w:val="20"/>
              </w:rPr>
              <w:t>Nuolat vykdoma UAB „</w:t>
            </w:r>
            <w:r w:rsidRPr="00E8534F">
              <w:rPr>
                <w:color w:val="000000"/>
                <w:sz w:val="20"/>
              </w:rPr>
              <w:t>Baltic Premator Klaipėda</w:t>
            </w:r>
            <w:r w:rsidRPr="00776AE5">
              <w:rPr>
                <w:sz w:val="20"/>
              </w:rPr>
              <w:t>“ buhalterinė ir ekonominė pajamų ir sąnaudų apskaita.</w:t>
            </w:r>
          </w:p>
        </w:tc>
      </w:tr>
      <w:tr w:rsidR="00E358EF" w:rsidRPr="00776AE5" w14:paraId="176EFBDD" w14:textId="77777777" w:rsidTr="00E358EF">
        <w:tc>
          <w:tcPr>
            <w:tcW w:w="179" w:type="pct"/>
          </w:tcPr>
          <w:p w14:paraId="2D99D2AC" w14:textId="77777777" w:rsidR="00E358EF" w:rsidRPr="004336ED" w:rsidRDefault="00E358EF" w:rsidP="00E358EF">
            <w:pPr>
              <w:pStyle w:val="ListParagraph"/>
              <w:numPr>
                <w:ilvl w:val="0"/>
                <w:numId w:val="12"/>
              </w:numPr>
              <w:jc w:val="center"/>
              <w:rPr>
                <w:sz w:val="20"/>
              </w:rPr>
            </w:pPr>
          </w:p>
        </w:tc>
        <w:tc>
          <w:tcPr>
            <w:tcW w:w="573" w:type="pct"/>
          </w:tcPr>
          <w:p w14:paraId="0133C982" w14:textId="77777777" w:rsidR="00E358EF" w:rsidRPr="00776AE5" w:rsidRDefault="00E358EF" w:rsidP="00E358EF">
            <w:pPr>
              <w:rPr>
                <w:b/>
                <w:bCs/>
                <w:color w:val="000000"/>
                <w:sz w:val="20"/>
              </w:rPr>
            </w:pPr>
            <w:r w:rsidRPr="00776AE5">
              <w:rPr>
                <w:b/>
                <w:bCs/>
                <w:color w:val="000000"/>
                <w:sz w:val="20"/>
              </w:rPr>
              <w:t>4. Alternatyvų vertinimas</w:t>
            </w:r>
          </w:p>
        </w:tc>
        <w:tc>
          <w:tcPr>
            <w:tcW w:w="881" w:type="pct"/>
          </w:tcPr>
          <w:p w14:paraId="3AC63C78" w14:textId="77777777" w:rsidR="00E358EF" w:rsidRPr="00776AE5" w:rsidRDefault="00E358EF" w:rsidP="00E358EF">
            <w:pPr>
              <w:rPr>
                <w:sz w:val="20"/>
              </w:rPr>
            </w:pPr>
          </w:p>
        </w:tc>
        <w:tc>
          <w:tcPr>
            <w:tcW w:w="1421" w:type="pct"/>
          </w:tcPr>
          <w:p w14:paraId="620AA2EE" w14:textId="77777777" w:rsidR="00E358EF" w:rsidRPr="00776AE5" w:rsidRDefault="00E358EF" w:rsidP="00E358EF">
            <w:pPr>
              <w:autoSpaceDE w:val="0"/>
              <w:autoSpaceDN w:val="0"/>
              <w:adjustRightInd w:val="0"/>
              <w:rPr>
                <w:rFonts w:ascii="TTE18B0710t00" w:hAnsi="TTE18B0710t00" w:cs="TTE18B0710t00"/>
                <w:sz w:val="20"/>
              </w:rPr>
            </w:pPr>
            <w:r w:rsidRPr="00776AE5">
              <w:rPr>
                <w:sz w:val="20"/>
              </w:rPr>
              <w:t>4.1. S</w:t>
            </w:r>
            <w:r w:rsidRPr="00776AE5">
              <w:rPr>
                <w:rFonts w:ascii="TTE18B0710t00" w:hAnsi="TTE18B0710t00" w:cs="TTE18B0710t00"/>
                <w:sz w:val="20"/>
              </w:rPr>
              <w:t>ą</w:t>
            </w:r>
            <w:r w:rsidRPr="00776AE5">
              <w:rPr>
                <w:sz w:val="20"/>
              </w:rPr>
              <w:t>naud</w:t>
            </w:r>
            <w:r w:rsidRPr="00776AE5">
              <w:rPr>
                <w:rFonts w:ascii="TTE18B0710t00" w:hAnsi="TTE18B0710t00" w:cs="TTE18B0710t00"/>
                <w:sz w:val="20"/>
              </w:rPr>
              <w:t xml:space="preserve">ų </w:t>
            </w:r>
            <w:r w:rsidRPr="00776AE5">
              <w:rPr>
                <w:sz w:val="20"/>
              </w:rPr>
              <w:t>efektyvumo analizė.</w:t>
            </w:r>
          </w:p>
          <w:p w14:paraId="4D1979E0" w14:textId="77777777" w:rsidR="00E358EF" w:rsidRPr="00776AE5" w:rsidRDefault="00E358EF" w:rsidP="00E358EF">
            <w:pPr>
              <w:autoSpaceDE w:val="0"/>
              <w:autoSpaceDN w:val="0"/>
              <w:adjustRightInd w:val="0"/>
              <w:rPr>
                <w:sz w:val="20"/>
              </w:rPr>
            </w:pPr>
            <w:r w:rsidRPr="00776AE5">
              <w:rPr>
                <w:sz w:val="20"/>
              </w:rPr>
              <w:t>4.2. S</w:t>
            </w:r>
            <w:r w:rsidRPr="00776AE5">
              <w:rPr>
                <w:rFonts w:ascii="TTE18B0710t00" w:hAnsi="TTE18B0710t00" w:cs="TTE18B0710t00"/>
                <w:sz w:val="20"/>
              </w:rPr>
              <w:t>ą</w:t>
            </w:r>
            <w:r w:rsidRPr="00776AE5">
              <w:rPr>
                <w:sz w:val="20"/>
              </w:rPr>
              <w:t>naud</w:t>
            </w:r>
            <w:r w:rsidRPr="00776AE5">
              <w:rPr>
                <w:rFonts w:ascii="TTE18B0710t00" w:hAnsi="TTE18B0710t00" w:cs="TTE18B0710t00"/>
                <w:sz w:val="20"/>
              </w:rPr>
              <w:t xml:space="preserve">ų </w:t>
            </w:r>
            <w:r w:rsidRPr="00776AE5">
              <w:rPr>
                <w:sz w:val="20"/>
              </w:rPr>
              <w:t>paskirstymas pagal teršalus.</w:t>
            </w:r>
          </w:p>
          <w:p w14:paraId="6565520D" w14:textId="77777777" w:rsidR="00E358EF" w:rsidRPr="00776AE5" w:rsidRDefault="00E358EF" w:rsidP="00E358EF">
            <w:pPr>
              <w:autoSpaceDE w:val="0"/>
              <w:autoSpaceDN w:val="0"/>
              <w:adjustRightInd w:val="0"/>
              <w:jc w:val="both"/>
              <w:rPr>
                <w:color w:val="000000"/>
                <w:sz w:val="20"/>
              </w:rPr>
            </w:pPr>
            <w:r w:rsidRPr="00776AE5">
              <w:rPr>
                <w:sz w:val="20"/>
              </w:rPr>
              <w:t>4.3. S</w:t>
            </w:r>
            <w:r w:rsidRPr="00776AE5">
              <w:rPr>
                <w:rFonts w:ascii="TTE18B0710t00" w:hAnsi="TTE18B0710t00" w:cs="TTE18B0710t00"/>
                <w:sz w:val="20"/>
              </w:rPr>
              <w:t>ą</w:t>
            </w:r>
            <w:r w:rsidRPr="00776AE5">
              <w:rPr>
                <w:sz w:val="20"/>
              </w:rPr>
              <w:t>naud</w:t>
            </w:r>
            <w:r w:rsidRPr="00776AE5">
              <w:rPr>
                <w:rFonts w:ascii="TTE18B0710t00" w:hAnsi="TTE18B0710t00" w:cs="TTE18B0710t00"/>
                <w:sz w:val="20"/>
              </w:rPr>
              <w:t xml:space="preserve">ų </w:t>
            </w:r>
            <w:r w:rsidRPr="00776AE5">
              <w:rPr>
                <w:sz w:val="20"/>
              </w:rPr>
              <w:t>ir naudos aplinkai derinimas.</w:t>
            </w:r>
          </w:p>
        </w:tc>
        <w:tc>
          <w:tcPr>
            <w:tcW w:w="410" w:type="pct"/>
          </w:tcPr>
          <w:p w14:paraId="7B09A817" w14:textId="77777777" w:rsidR="00E358EF" w:rsidRPr="00776AE5" w:rsidRDefault="00E358EF" w:rsidP="00E358EF">
            <w:pPr>
              <w:autoSpaceDE w:val="0"/>
              <w:autoSpaceDN w:val="0"/>
              <w:adjustRightInd w:val="0"/>
              <w:rPr>
                <w:b/>
                <w:bCs/>
                <w:sz w:val="20"/>
                <w:lang w:eastAsia="ru-RU"/>
              </w:rPr>
            </w:pPr>
          </w:p>
        </w:tc>
        <w:tc>
          <w:tcPr>
            <w:tcW w:w="367" w:type="pct"/>
          </w:tcPr>
          <w:p w14:paraId="3C8285B9" w14:textId="77777777" w:rsidR="00E358EF" w:rsidRPr="00776AE5" w:rsidRDefault="00E358EF" w:rsidP="00E358EF">
            <w:pPr>
              <w:jc w:val="both"/>
              <w:rPr>
                <w:sz w:val="20"/>
              </w:rPr>
            </w:pPr>
            <w:r w:rsidRPr="00776AE5">
              <w:rPr>
                <w:sz w:val="20"/>
              </w:rPr>
              <w:t>Atitinka</w:t>
            </w:r>
          </w:p>
        </w:tc>
        <w:tc>
          <w:tcPr>
            <w:tcW w:w="1169" w:type="pct"/>
          </w:tcPr>
          <w:p w14:paraId="7650DE59" w14:textId="77777777" w:rsidR="00E358EF" w:rsidRPr="00776AE5" w:rsidRDefault="00E358EF" w:rsidP="00E358EF">
            <w:pPr>
              <w:rPr>
                <w:sz w:val="20"/>
              </w:rPr>
            </w:pPr>
            <w:r w:rsidRPr="00776AE5">
              <w:rPr>
                <w:sz w:val="20"/>
              </w:rPr>
              <w:t>Vadovaujantis UAB „</w:t>
            </w:r>
            <w:r w:rsidRPr="00E8534F">
              <w:rPr>
                <w:color w:val="000000"/>
                <w:sz w:val="20"/>
              </w:rPr>
              <w:t>Baltic Premator Klaipėda</w:t>
            </w:r>
            <w:r w:rsidRPr="00776AE5">
              <w:rPr>
                <w:sz w:val="20"/>
              </w:rPr>
              <w:t>“ pajamų ir sąnaudų apskaitos rezultatais, bendrovės administracija vertina veiklos savikainą ir nustato paslaugų įkainius.</w:t>
            </w:r>
          </w:p>
        </w:tc>
      </w:tr>
      <w:tr w:rsidR="00E358EF" w:rsidRPr="00776AE5" w14:paraId="60988B1C" w14:textId="77777777" w:rsidTr="00E358EF">
        <w:tc>
          <w:tcPr>
            <w:tcW w:w="179" w:type="pct"/>
          </w:tcPr>
          <w:p w14:paraId="17C106C2" w14:textId="77777777" w:rsidR="00E358EF" w:rsidRPr="004336ED" w:rsidRDefault="00E358EF" w:rsidP="00E358EF">
            <w:pPr>
              <w:pStyle w:val="ListParagraph"/>
              <w:numPr>
                <w:ilvl w:val="0"/>
                <w:numId w:val="12"/>
              </w:numPr>
              <w:jc w:val="center"/>
              <w:rPr>
                <w:sz w:val="20"/>
              </w:rPr>
            </w:pPr>
          </w:p>
        </w:tc>
        <w:tc>
          <w:tcPr>
            <w:tcW w:w="573" w:type="pct"/>
          </w:tcPr>
          <w:p w14:paraId="632D002A" w14:textId="77777777" w:rsidR="00E358EF" w:rsidRPr="00776AE5" w:rsidRDefault="00E358EF" w:rsidP="00E358EF">
            <w:pPr>
              <w:rPr>
                <w:b/>
                <w:bCs/>
                <w:color w:val="000000"/>
                <w:sz w:val="20"/>
              </w:rPr>
            </w:pPr>
            <w:r w:rsidRPr="00776AE5">
              <w:rPr>
                <w:b/>
                <w:bCs/>
                <w:color w:val="000000"/>
                <w:sz w:val="20"/>
              </w:rPr>
              <w:t>5. Ekonominis pagrįstumas sektoriuje</w:t>
            </w:r>
          </w:p>
        </w:tc>
        <w:tc>
          <w:tcPr>
            <w:tcW w:w="881" w:type="pct"/>
          </w:tcPr>
          <w:p w14:paraId="506C343B" w14:textId="77777777" w:rsidR="00E358EF" w:rsidRPr="00776AE5" w:rsidRDefault="00E358EF" w:rsidP="00E358EF">
            <w:pPr>
              <w:rPr>
                <w:sz w:val="20"/>
              </w:rPr>
            </w:pPr>
          </w:p>
        </w:tc>
        <w:tc>
          <w:tcPr>
            <w:tcW w:w="1421" w:type="pct"/>
          </w:tcPr>
          <w:p w14:paraId="621CA7A1" w14:textId="77777777" w:rsidR="00E358EF" w:rsidRPr="00776AE5" w:rsidRDefault="00E358EF" w:rsidP="00E358EF">
            <w:pPr>
              <w:autoSpaceDE w:val="0"/>
              <w:autoSpaceDN w:val="0"/>
              <w:adjustRightInd w:val="0"/>
              <w:rPr>
                <w:sz w:val="20"/>
              </w:rPr>
            </w:pPr>
            <w:r w:rsidRPr="00776AE5">
              <w:rPr>
                <w:sz w:val="20"/>
              </w:rPr>
              <w:t>5.2. Sektoriaus struktūra;</w:t>
            </w:r>
          </w:p>
          <w:p w14:paraId="0057B06C" w14:textId="77777777" w:rsidR="00E358EF" w:rsidRPr="00776AE5" w:rsidRDefault="00E358EF" w:rsidP="00E358EF">
            <w:pPr>
              <w:autoSpaceDE w:val="0"/>
              <w:autoSpaceDN w:val="0"/>
              <w:adjustRightInd w:val="0"/>
              <w:rPr>
                <w:sz w:val="20"/>
              </w:rPr>
            </w:pPr>
            <w:r w:rsidRPr="00776AE5">
              <w:rPr>
                <w:sz w:val="20"/>
              </w:rPr>
              <w:t>5.3. Rinkos struktūra;</w:t>
            </w:r>
          </w:p>
          <w:p w14:paraId="3F17C60C" w14:textId="77777777" w:rsidR="00E358EF" w:rsidRPr="00776AE5" w:rsidRDefault="00E358EF" w:rsidP="00E358EF">
            <w:pPr>
              <w:autoSpaceDE w:val="0"/>
              <w:autoSpaceDN w:val="0"/>
              <w:adjustRightInd w:val="0"/>
              <w:rPr>
                <w:sz w:val="20"/>
              </w:rPr>
            </w:pPr>
            <w:r w:rsidRPr="00776AE5">
              <w:rPr>
                <w:sz w:val="20"/>
              </w:rPr>
              <w:t>5.4. Atsparumas;</w:t>
            </w:r>
          </w:p>
          <w:p w14:paraId="0E1597A6" w14:textId="77777777" w:rsidR="00E358EF" w:rsidRPr="00776AE5" w:rsidRDefault="00E358EF" w:rsidP="00E358EF">
            <w:pPr>
              <w:autoSpaceDE w:val="0"/>
              <w:autoSpaceDN w:val="0"/>
              <w:adjustRightInd w:val="0"/>
              <w:jc w:val="both"/>
              <w:rPr>
                <w:sz w:val="20"/>
              </w:rPr>
            </w:pPr>
            <w:r w:rsidRPr="00776AE5">
              <w:rPr>
                <w:sz w:val="20"/>
              </w:rPr>
              <w:t>5.5. Įgyvendinimo greitis.</w:t>
            </w:r>
          </w:p>
        </w:tc>
        <w:tc>
          <w:tcPr>
            <w:tcW w:w="410" w:type="pct"/>
          </w:tcPr>
          <w:p w14:paraId="6D6782A2" w14:textId="77777777" w:rsidR="00E358EF" w:rsidRPr="00776AE5" w:rsidRDefault="00E358EF" w:rsidP="00E358EF">
            <w:pPr>
              <w:autoSpaceDE w:val="0"/>
              <w:autoSpaceDN w:val="0"/>
              <w:adjustRightInd w:val="0"/>
              <w:rPr>
                <w:b/>
                <w:bCs/>
                <w:sz w:val="20"/>
                <w:lang w:eastAsia="ru-RU"/>
              </w:rPr>
            </w:pPr>
          </w:p>
        </w:tc>
        <w:tc>
          <w:tcPr>
            <w:tcW w:w="367" w:type="pct"/>
          </w:tcPr>
          <w:p w14:paraId="370B7E0F" w14:textId="77777777" w:rsidR="00E358EF" w:rsidRPr="00776AE5" w:rsidRDefault="00E358EF" w:rsidP="00E358EF">
            <w:pPr>
              <w:rPr>
                <w:sz w:val="20"/>
              </w:rPr>
            </w:pPr>
            <w:r w:rsidRPr="00776AE5">
              <w:rPr>
                <w:sz w:val="20"/>
              </w:rPr>
              <w:t>Atitinka</w:t>
            </w:r>
          </w:p>
        </w:tc>
        <w:tc>
          <w:tcPr>
            <w:tcW w:w="1169" w:type="pct"/>
          </w:tcPr>
          <w:p w14:paraId="4EEFCD01" w14:textId="77777777" w:rsidR="00E358EF" w:rsidRPr="00776AE5" w:rsidRDefault="00E358EF" w:rsidP="00E358EF">
            <w:pPr>
              <w:rPr>
                <w:sz w:val="20"/>
              </w:rPr>
            </w:pPr>
            <w:r w:rsidRPr="00776AE5">
              <w:rPr>
                <w:sz w:val="20"/>
              </w:rPr>
              <w:t>Atsižvelgiant į sektoriaus socialines,  ekonomines ir rinkos sąlygas UAB „</w:t>
            </w:r>
            <w:r w:rsidRPr="00E8534F">
              <w:rPr>
                <w:color w:val="000000"/>
                <w:sz w:val="20"/>
              </w:rPr>
              <w:t>Baltic Premator Klaipėda</w:t>
            </w:r>
            <w:r w:rsidRPr="00776AE5">
              <w:rPr>
                <w:sz w:val="20"/>
              </w:rPr>
              <w:t>“ administracija įvertina paslaugų apimtis bei kainų elastingumą.</w:t>
            </w:r>
          </w:p>
        </w:tc>
      </w:tr>
    </w:tbl>
    <w:p w14:paraId="571D92A7" w14:textId="77777777" w:rsidR="00E358EF" w:rsidRDefault="00E358EF" w:rsidP="00E358EF">
      <w:pPr>
        <w:rPr>
          <w:sz w:val="20"/>
        </w:rPr>
      </w:pPr>
    </w:p>
    <w:p w14:paraId="248FF693" w14:textId="77777777" w:rsidR="00E358EF" w:rsidRDefault="00E358EF" w:rsidP="00E358EF">
      <w:pPr>
        <w:rPr>
          <w:sz w:val="20"/>
        </w:rPr>
      </w:pPr>
    </w:p>
    <w:p w14:paraId="41F31A14" w14:textId="77777777" w:rsidR="00E358EF" w:rsidRDefault="00E358EF" w:rsidP="00E358EF">
      <w:pPr>
        <w:ind w:firstLine="567"/>
      </w:pPr>
      <w:r>
        <w:rPr>
          <w:lang w:val="en-US"/>
        </w:rPr>
        <w:t>C</w:t>
      </w:r>
      <w:r w:rsidRPr="00143003">
        <w:rPr>
          <w:lang w:val="en-US"/>
        </w:rPr>
        <w:t>. European Commission “</w:t>
      </w:r>
      <w:r w:rsidRPr="00FC645E">
        <w:rPr>
          <w:lang w:val="en-US"/>
        </w:rPr>
        <w:t>Integrated Pollution Prevention and Control</w:t>
      </w:r>
      <w:r>
        <w:rPr>
          <w:lang w:val="en-US"/>
        </w:rPr>
        <w:t xml:space="preserve"> </w:t>
      </w:r>
      <w:r w:rsidRPr="00FC645E">
        <w:rPr>
          <w:lang w:val="en-US"/>
        </w:rPr>
        <w:t>Reference Document on</w:t>
      </w:r>
      <w:r>
        <w:rPr>
          <w:lang w:val="en-US"/>
        </w:rPr>
        <w:t xml:space="preserve"> </w:t>
      </w:r>
      <w:r w:rsidRPr="00FC645E">
        <w:rPr>
          <w:lang w:val="en-US"/>
        </w:rPr>
        <w:t>Best Available Techniques on</w:t>
      </w:r>
      <w:r>
        <w:rPr>
          <w:lang w:val="en-US"/>
        </w:rPr>
        <w:t xml:space="preserve"> </w:t>
      </w:r>
      <w:r w:rsidRPr="00FC645E">
        <w:rPr>
          <w:lang w:val="en-US"/>
        </w:rPr>
        <w:t>Emissions from Storage</w:t>
      </w:r>
      <w:r>
        <w:rPr>
          <w:lang w:val="en-US"/>
        </w:rPr>
        <w:t xml:space="preserve"> </w:t>
      </w:r>
      <w:r w:rsidRPr="00FC645E">
        <w:rPr>
          <w:lang w:val="en-US"/>
        </w:rPr>
        <w:t xml:space="preserve">July </w:t>
      </w:r>
      <w:proofErr w:type="gramStart"/>
      <w:r w:rsidRPr="00FC645E">
        <w:rPr>
          <w:lang w:val="en-US"/>
        </w:rPr>
        <w:t>2006</w:t>
      </w:r>
      <w:r w:rsidRPr="00143003">
        <w:t>“ dokumente</w:t>
      </w:r>
      <w:proofErr w:type="gramEnd"/>
      <w:r w:rsidRPr="00143003">
        <w:t xml:space="preserve"> ir „</w:t>
      </w:r>
      <w:r w:rsidRPr="005A68BC">
        <w:t>Taršos integruota prevencija ir kontrolė Informacinis dokumentas apie geriausius prieinamus gamybos būdus vykstant teršalų išmetimui iš saugojimo vietų 2005 m. sausis</w:t>
      </w:r>
      <w:r w:rsidRPr="00143003">
        <w:t>“ dokumente nurodytomis rekomendacijomis.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626"/>
        <w:gridCol w:w="2500"/>
        <w:gridCol w:w="4032"/>
        <w:gridCol w:w="1163"/>
        <w:gridCol w:w="1041"/>
        <w:gridCol w:w="3317"/>
      </w:tblGrid>
      <w:tr w:rsidR="00E358EF" w:rsidRPr="00776AE5" w14:paraId="6FF2B5AF" w14:textId="77777777" w:rsidTr="00E358EF">
        <w:trPr>
          <w:tblHeader/>
        </w:trPr>
        <w:tc>
          <w:tcPr>
            <w:tcW w:w="179" w:type="pct"/>
            <w:tcBorders>
              <w:top w:val="single" w:sz="4" w:space="0" w:color="auto"/>
              <w:left w:val="single" w:sz="4" w:space="0" w:color="auto"/>
              <w:bottom w:val="single" w:sz="4" w:space="0" w:color="auto"/>
              <w:right w:val="single" w:sz="4" w:space="0" w:color="auto"/>
            </w:tcBorders>
            <w:vAlign w:val="center"/>
          </w:tcPr>
          <w:p w14:paraId="263C3F58" w14:textId="77777777" w:rsidR="00E358EF" w:rsidRPr="00776AE5" w:rsidRDefault="00E358EF" w:rsidP="00E358EF">
            <w:pPr>
              <w:jc w:val="center"/>
              <w:rPr>
                <w:sz w:val="20"/>
              </w:rPr>
            </w:pPr>
            <w:r w:rsidRPr="00776AE5">
              <w:rPr>
                <w:sz w:val="20"/>
              </w:rPr>
              <w:t>Eil. Nr.</w:t>
            </w:r>
          </w:p>
        </w:tc>
        <w:tc>
          <w:tcPr>
            <w:tcW w:w="573" w:type="pct"/>
            <w:tcBorders>
              <w:top w:val="single" w:sz="4" w:space="0" w:color="auto"/>
              <w:left w:val="single" w:sz="4" w:space="0" w:color="auto"/>
              <w:bottom w:val="single" w:sz="4" w:space="0" w:color="auto"/>
              <w:right w:val="single" w:sz="4" w:space="0" w:color="auto"/>
            </w:tcBorders>
            <w:vAlign w:val="center"/>
          </w:tcPr>
          <w:p w14:paraId="7056D0C8" w14:textId="77777777" w:rsidR="00E358EF" w:rsidRPr="00776AE5" w:rsidRDefault="00E358EF" w:rsidP="00E358EF">
            <w:pPr>
              <w:jc w:val="center"/>
              <w:rPr>
                <w:sz w:val="20"/>
                <w:vertAlign w:val="subscript"/>
              </w:rPr>
            </w:pPr>
            <w:r w:rsidRPr="00776AE5">
              <w:rPr>
                <w:sz w:val="20"/>
              </w:rPr>
              <w:t>Poveikio aplinkai kategorija</w:t>
            </w:r>
            <w:r w:rsidRPr="00776AE5">
              <w:rPr>
                <w:sz w:val="20"/>
                <w:vertAlign w:val="superscript"/>
              </w:rPr>
              <w:t>1</w:t>
            </w:r>
          </w:p>
        </w:tc>
        <w:tc>
          <w:tcPr>
            <w:tcW w:w="881" w:type="pct"/>
            <w:tcBorders>
              <w:top w:val="single" w:sz="4" w:space="0" w:color="auto"/>
              <w:left w:val="single" w:sz="4" w:space="0" w:color="auto"/>
              <w:bottom w:val="single" w:sz="4" w:space="0" w:color="auto"/>
              <w:right w:val="single" w:sz="4" w:space="0" w:color="auto"/>
            </w:tcBorders>
            <w:vAlign w:val="center"/>
          </w:tcPr>
          <w:p w14:paraId="4D94833D" w14:textId="77777777" w:rsidR="00E358EF" w:rsidRPr="00776AE5" w:rsidRDefault="00E358EF" w:rsidP="00E358EF">
            <w:pPr>
              <w:jc w:val="center"/>
              <w:rPr>
                <w:sz w:val="20"/>
              </w:rPr>
            </w:pPr>
            <w:r w:rsidRPr="00776AE5">
              <w:rPr>
                <w:sz w:val="20"/>
              </w:rPr>
              <w:t>Nuoroda į ES GPGB informacinius dokumentus, anotacijas</w:t>
            </w:r>
            <w:r w:rsidRPr="00776AE5">
              <w:rPr>
                <w:sz w:val="20"/>
                <w:vertAlign w:val="superscript"/>
              </w:rPr>
              <w:t>2</w:t>
            </w:r>
          </w:p>
        </w:tc>
        <w:tc>
          <w:tcPr>
            <w:tcW w:w="1421" w:type="pct"/>
            <w:tcBorders>
              <w:top w:val="single" w:sz="4" w:space="0" w:color="auto"/>
              <w:left w:val="single" w:sz="4" w:space="0" w:color="auto"/>
              <w:bottom w:val="single" w:sz="4" w:space="0" w:color="auto"/>
              <w:right w:val="single" w:sz="4" w:space="0" w:color="auto"/>
            </w:tcBorders>
            <w:vAlign w:val="center"/>
          </w:tcPr>
          <w:p w14:paraId="557B9B4B" w14:textId="77777777" w:rsidR="00E358EF" w:rsidRPr="00776AE5" w:rsidRDefault="00E358EF" w:rsidP="00E358EF">
            <w:pPr>
              <w:jc w:val="center"/>
              <w:rPr>
                <w:sz w:val="20"/>
              </w:rPr>
            </w:pPr>
            <w:r w:rsidRPr="00776AE5">
              <w:rPr>
                <w:sz w:val="20"/>
              </w:rPr>
              <w:t>GPGB technologija</w:t>
            </w:r>
          </w:p>
        </w:tc>
        <w:tc>
          <w:tcPr>
            <w:tcW w:w="410" w:type="pct"/>
            <w:tcBorders>
              <w:top w:val="single" w:sz="4" w:space="0" w:color="auto"/>
              <w:left w:val="single" w:sz="4" w:space="0" w:color="auto"/>
              <w:bottom w:val="single" w:sz="4" w:space="0" w:color="auto"/>
              <w:right w:val="single" w:sz="4" w:space="0" w:color="auto"/>
            </w:tcBorders>
            <w:vAlign w:val="center"/>
          </w:tcPr>
          <w:p w14:paraId="020167D0" w14:textId="77777777" w:rsidR="00E358EF" w:rsidRPr="00776AE5" w:rsidRDefault="00E358EF" w:rsidP="00E358EF">
            <w:pPr>
              <w:jc w:val="center"/>
              <w:rPr>
                <w:sz w:val="20"/>
              </w:rPr>
            </w:pPr>
            <w:r w:rsidRPr="00776AE5">
              <w:rPr>
                <w:sz w:val="20"/>
              </w:rPr>
              <w:t>Su GPGB taikymu susijusios vertės, vnt.</w:t>
            </w:r>
          </w:p>
        </w:tc>
        <w:tc>
          <w:tcPr>
            <w:tcW w:w="367" w:type="pct"/>
            <w:tcBorders>
              <w:top w:val="single" w:sz="4" w:space="0" w:color="auto"/>
              <w:left w:val="single" w:sz="4" w:space="0" w:color="auto"/>
              <w:bottom w:val="single" w:sz="4" w:space="0" w:color="auto"/>
              <w:right w:val="single" w:sz="4" w:space="0" w:color="auto"/>
            </w:tcBorders>
            <w:vAlign w:val="center"/>
          </w:tcPr>
          <w:p w14:paraId="0AF848B1" w14:textId="77777777" w:rsidR="00E358EF" w:rsidRPr="00776AE5" w:rsidRDefault="00E358EF" w:rsidP="00E358EF">
            <w:pPr>
              <w:jc w:val="center"/>
              <w:rPr>
                <w:sz w:val="20"/>
              </w:rPr>
            </w:pPr>
            <w:r w:rsidRPr="00776AE5">
              <w:rPr>
                <w:sz w:val="20"/>
              </w:rPr>
              <w:t>Atitikimas</w:t>
            </w:r>
          </w:p>
        </w:tc>
        <w:tc>
          <w:tcPr>
            <w:tcW w:w="1169" w:type="pct"/>
            <w:tcBorders>
              <w:top w:val="single" w:sz="4" w:space="0" w:color="auto"/>
              <w:left w:val="single" w:sz="4" w:space="0" w:color="auto"/>
              <w:bottom w:val="single" w:sz="4" w:space="0" w:color="auto"/>
              <w:right w:val="single" w:sz="4" w:space="0" w:color="auto"/>
            </w:tcBorders>
            <w:vAlign w:val="center"/>
          </w:tcPr>
          <w:p w14:paraId="720975A2" w14:textId="77777777" w:rsidR="00E358EF" w:rsidRPr="00776AE5" w:rsidRDefault="00E358EF" w:rsidP="00E358EF">
            <w:pPr>
              <w:jc w:val="center"/>
              <w:rPr>
                <w:sz w:val="20"/>
              </w:rPr>
            </w:pPr>
            <w:r w:rsidRPr="00776AE5">
              <w:rPr>
                <w:sz w:val="20"/>
              </w:rPr>
              <w:t>Pastabos</w:t>
            </w:r>
          </w:p>
        </w:tc>
      </w:tr>
      <w:tr w:rsidR="00E358EF" w:rsidRPr="00776AE5" w14:paraId="21CB6578" w14:textId="77777777" w:rsidTr="00E358EF">
        <w:trPr>
          <w:tblHeader/>
        </w:trPr>
        <w:tc>
          <w:tcPr>
            <w:tcW w:w="179" w:type="pct"/>
            <w:tcBorders>
              <w:top w:val="single" w:sz="4" w:space="0" w:color="auto"/>
              <w:left w:val="single" w:sz="4" w:space="0" w:color="auto"/>
              <w:bottom w:val="single" w:sz="4" w:space="0" w:color="auto"/>
              <w:right w:val="single" w:sz="4" w:space="0" w:color="auto"/>
            </w:tcBorders>
            <w:vAlign w:val="center"/>
          </w:tcPr>
          <w:p w14:paraId="4D30F694" w14:textId="77777777" w:rsidR="00E358EF" w:rsidRPr="00776AE5" w:rsidRDefault="00E358EF" w:rsidP="00E358EF">
            <w:pPr>
              <w:jc w:val="center"/>
              <w:rPr>
                <w:sz w:val="20"/>
              </w:rPr>
            </w:pPr>
            <w:r w:rsidRPr="00776AE5">
              <w:rPr>
                <w:sz w:val="20"/>
              </w:rPr>
              <w:t>1</w:t>
            </w:r>
          </w:p>
        </w:tc>
        <w:tc>
          <w:tcPr>
            <w:tcW w:w="573" w:type="pct"/>
            <w:tcBorders>
              <w:top w:val="single" w:sz="4" w:space="0" w:color="auto"/>
              <w:left w:val="single" w:sz="4" w:space="0" w:color="auto"/>
              <w:bottom w:val="single" w:sz="4" w:space="0" w:color="auto"/>
              <w:right w:val="single" w:sz="4" w:space="0" w:color="auto"/>
            </w:tcBorders>
            <w:vAlign w:val="center"/>
          </w:tcPr>
          <w:p w14:paraId="6A707D48" w14:textId="77777777" w:rsidR="00E358EF" w:rsidRPr="00776AE5" w:rsidRDefault="00E358EF" w:rsidP="00E358EF">
            <w:pPr>
              <w:jc w:val="center"/>
              <w:rPr>
                <w:sz w:val="20"/>
              </w:rPr>
            </w:pPr>
            <w:r w:rsidRPr="00776AE5">
              <w:rPr>
                <w:sz w:val="20"/>
              </w:rPr>
              <w:t>2</w:t>
            </w:r>
          </w:p>
        </w:tc>
        <w:tc>
          <w:tcPr>
            <w:tcW w:w="881" w:type="pct"/>
            <w:tcBorders>
              <w:top w:val="single" w:sz="4" w:space="0" w:color="auto"/>
              <w:left w:val="single" w:sz="4" w:space="0" w:color="auto"/>
              <w:bottom w:val="single" w:sz="4" w:space="0" w:color="auto"/>
              <w:right w:val="single" w:sz="4" w:space="0" w:color="auto"/>
            </w:tcBorders>
            <w:vAlign w:val="center"/>
          </w:tcPr>
          <w:p w14:paraId="7883141C" w14:textId="77777777" w:rsidR="00E358EF" w:rsidRPr="00776AE5" w:rsidRDefault="00E358EF" w:rsidP="00E358EF">
            <w:pPr>
              <w:jc w:val="center"/>
              <w:rPr>
                <w:sz w:val="20"/>
              </w:rPr>
            </w:pPr>
            <w:r w:rsidRPr="00776AE5">
              <w:rPr>
                <w:sz w:val="20"/>
              </w:rPr>
              <w:t>3</w:t>
            </w:r>
          </w:p>
        </w:tc>
        <w:tc>
          <w:tcPr>
            <w:tcW w:w="1421" w:type="pct"/>
            <w:tcBorders>
              <w:top w:val="single" w:sz="4" w:space="0" w:color="auto"/>
              <w:left w:val="single" w:sz="4" w:space="0" w:color="auto"/>
              <w:bottom w:val="single" w:sz="4" w:space="0" w:color="auto"/>
              <w:right w:val="single" w:sz="4" w:space="0" w:color="auto"/>
            </w:tcBorders>
            <w:vAlign w:val="center"/>
          </w:tcPr>
          <w:p w14:paraId="57A77806" w14:textId="77777777" w:rsidR="00E358EF" w:rsidRPr="00776AE5" w:rsidRDefault="00E358EF" w:rsidP="00E358EF">
            <w:pPr>
              <w:jc w:val="center"/>
              <w:rPr>
                <w:sz w:val="20"/>
              </w:rPr>
            </w:pPr>
            <w:r w:rsidRPr="00776AE5">
              <w:rPr>
                <w:sz w:val="20"/>
              </w:rPr>
              <w:t>4</w:t>
            </w:r>
          </w:p>
        </w:tc>
        <w:tc>
          <w:tcPr>
            <w:tcW w:w="410" w:type="pct"/>
            <w:tcBorders>
              <w:top w:val="single" w:sz="4" w:space="0" w:color="auto"/>
              <w:left w:val="single" w:sz="4" w:space="0" w:color="auto"/>
              <w:bottom w:val="single" w:sz="4" w:space="0" w:color="auto"/>
              <w:right w:val="single" w:sz="4" w:space="0" w:color="auto"/>
            </w:tcBorders>
            <w:vAlign w:val="center"/>
          </w:tcPr>
          <w:p w14:paraId="4EB44FC7" w14:textId="77777777" w:rsidR="00E358EF" w:rsidRPr="00776AE5" w:rsidRDefault="00E358EF" w:rsidP="00E358EF">
            <w:pPr>
              <w:jc w:val="center"/>
              <w:rPr>
                <w:sz w:val="20"/>
              </w:rPr>
            </w:pPr>
            <w:r w:rsidRPr="00776AE5">
              <w:rPr>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14:paraId="766557B6" w14:textId="77777777" w:rsidR="00E358EF" w:rsidRPr="00776AE5" w:rsidRDefault="00E358EF" w:rsidP="00E358EF">
            <w:pPr>
              <w:jc w:val="center"/>
              <w:rPr>
                <w:sz w:val="20"/>
              </w:rPr>
            </w:pPr>
            <w:r w:rsidRPr="00776AE5">
              <w:rPr>
                <w:sz w:val="20"/>
              </w:rPr>
              <w:t>6</w:t>
            </w:r>
          </w:p>
        </w:tc>
        <w:tc>
          <w:tcPr>
            <w:tcW w:w="1169" w:type="pct"/>
            <w:tcBorders>
              <w:top w:val="single" w:sz="4" w:space="0" w:color="auto"/>
              <w:left w:val="single" w:sz="4" w:space="0" w:color="auto"/>
              <w:bottom w:val="single" w:sz="4" w:space="0" w:color="auto"/>
              <w:right w:val="single" w:sz="4" w:space="0" w:color="auto"/>
            </w:tcBorders>
            <w:vAlign w:val="center"/>
          </w:tcPr>
          <w:p w14:paraId="28E2D9D4" w14:textId="77777777" w:rsidR="00E358EF" w:rsidRPr="00776AE5" w:rsidRDefault="00E358EF" w:rsidP="00E358EF">
            <w:pPr>
              <w:jc w:val="center"/>
              <w:rPr>
                <w:sz w:val="20"/>
              </w:rPr>
            </w:pPr>
            <w:r w:rsidRPr="00776AE5">
              <w:rPr>
                <w:sz w:val="20"/>
              </w:rPr>
              <w:t>7</w:t>
            </w:r>
          </w:p>
        </w:tc>
      </w:tr>
      <w:tr w:rsidR="00E358EF" w:rsidRPr="00776AE5" w14:paraId="39EE6FF2" w14:textId="77777777" w:rsidTr="00E358EF">
        <w:tc>
          <w:tcPr>
            <w:tcW w:w="179" w:type="pct"/>
          </w:tcPr>
          <w:p w14:paraId="13008310" w14:textId="77777777" w:rsidR="00E358EF" w:rsidRPr="001C0CD0" w:rsidRDefault="00E358EF" w:rsidP="00E358EF">
            <w:pPr>
              <w:pStyle w:val="ListParagraph"/>
              <w:numPr>
                <w:ilvl w:val="0"/>
                <w:numId w:val="13"/>
              </w:numPr>
              <w:jc w:val="center"/>
              <w:rPr>
                <w:sz w:val="20"/>
              </w:rPr>
            </w:pPr>
            <w:r w:rsidRPr="001C0CD0">
              <w:rPr>
                <w:sz w:val="20"/>
              </w:rPr>
              <w:t>1</w:t>
            </w:r>
          </w:p>
        </w:tc>
        <w:tc>
          <w:tcPr>
            <w:tcW w:w="4821" w:type="pct"/>
            <w:gridSpan w:val="6"/>
          </w:tcPr>
          <w:p w14:paraId="15B0C7D2" w14:textId="77777777" w:rsidR="00E358EF" w:rsidRPr="00776AE5" w:rsidRDefault="00E358EF" w:rsidP="00E358EF">
            <w:pPr>
              <w:rPr>
                <w:b/>
                <w:sz w:val="20"/>
              </w:rPr>
            </w:pPr>
            <w:proofErr w:type="spellStart"/>
            <w:r w:rsidRPr="00776AE5">
              <w:rPr>
                <w:b/>
                <w:sz w:val="20"/>
              </w:rPr>
              <w:t>Integrated</w:t>
            </w:r>
            <w:proofErr w:type="spellEnd"/>
            <w:r w:rsidRPr="00776AE5">
              <w:rPr>
                <w:b/>
                <w:sz w:val="20"/>
              </w:rPr>
              <w:t xml:space="preserve"> </w:t>
            </w:r>
            <w:proofErr w:type="spellStart"/>
            <w:r w:rsidRPr="00776AE5">
              <w:rPr>
                <w:b/>
                <w:sz w:val="20"/>
              </w:rPr>
              <w:t>Pollution</w:t>
            </w:r>
            <w:proofErr w:type="spellEnd"/>
            <w:r w:rsidRPr="00776AE5">
              <w:rPr>
                <w:b/>
                <w:sz w:val="20"/>
              </w:rPr>
              <w:t xml:space="preserve"> </w:t>
            </w:r>
            <w:proofErr w:type="spellStart"/>
            <w:r w:rsidRPr="00776AE5">
              <w:rPr>
                <w:b/>
                <w:sz w:val="20"/>
              </w:rPr>
              <w:t>Prevention</w:t>
            </w:r>
            <w:proofErr w:type="spellEnd"/>
            <w:r w:rsidRPr="00776AE5">
              <w:rPr>
                <w:b/>
                <w:sz w:val="20"/>
              </w:rPr>
              <w:t xml:space="preserve"> </w:t>
            </w:r>
            <w:proofErr w:type="spellStart"/>
            <w:r w:rsidRPr="00776AE5">
              <w:rPr>
                <w:b/>
                <w:sz w:val="20"/>
              </w:rPr>
              <w:t>and</w:t>
            </w:r>
            <w:proofErr w:type="spellEnd"/>
            <w:r w:rsidRPr="00776AE5">
              <w:rPr>
                <w:b/>
                <w:sz w:val="20"/>
              </w:rPr>
              <w:t xml:space="preserve"> </w:t>
            </w:r>
            <w:proofErr w:type="spellStart"/>
            <w:r w:rsidRPr="00776AE5">
              <w:rPr>
                <w:b/>
                <w:sz w:val="20"/>
              </w:rPr>
              <w:t>Control</w:t>
            </w:r>
            <w:proofErr w:type="spellEnd"/>
            <w:r w:rsidRPr="00776AE5">
              <w:rPr>
                <w:b/>
                <w:sz w:val="20"/>
              </w:rPr>
              <w:t xml:space="preserve"> </w:t>
            </w:r>
            <w:proofErr w:type="spellStart"/>
            <w:r w:rsidRPr="00776AE5">
              <w:rPr>
                <w:b/>
                <w:sz w:val="20"/>
              </w:rPr>
              <w:t>Reference</w:t>
            </w:r>
            <w:proofErr w:type="spellEnd"/>
            <w:r w:rsidRPr="00776AE5">
              <w:rPr>
                <w:b/>
                <w:sz w:val="20"/>
              </w:rPr>
              <w:t xml:space="preserve"> </w:t>
            </w:r>
            <w:proofErr w:type="spellStart"/>
            <w:r w:rsidRPr="00776AE5">
              <w:rPr>
                <w:b/>
                <w:sz w:val="20"/>
              </w:rPr>
              <w:t>Document</w:t>
            </w:r>
            <w:proofErr w:type="spellEnd"/>
            <w:r w:rsidRPr="00776AE5">
              <w:rPr>
                <w:b/>
                <w:sz w:val="20"/>
              </w:rPr>
              <w:t xml:space="preserve"> </w:t>
            </w:r>
            <w:proofErr w:type="spellStart"/>
            <w:r w:rsidRPr="00776AE5">
              <w:rPr>
                <w:b/>
                <w:sz w:val="20"/>
              </w:rPr>
              <w:t>on</w:t>
            </w:r>
            <w:proofErr w:type="spellEnd"/>
            <w:r w:rsidRPr="00776AE5">
              <w:rPr>
                <w:b/>
                <w:sz w:val="20"/>
              </w:rPr>
              <w:t xml:space="preserve"> Best </w:t>
            </w:r>
            <w:proofErr w:type="spellStart"/>
            <w:r w:rsidRPr="00776AE5">
              <w:rPr>
                <w:b/>
                <w:sz w:val="20"/>
              </w:rPr>
              <w:t>Available</w:t>
            </w:r>
            <w:proofErr w:type="spellEnd"/>
            <w:r w:rsidRPr="00776AE5">
              <w:rPr>
                <w:b/>
                <w:sz w:val="20"/>
              </w:rPr>
              <w:t xml:space="preserve"> </w:t>
            </w:r>
            <w:proofErr w:type="spellStart"/>
            <w:r w:rsidRPr="00776AE5">
              <w:rPr>
                <w:b/>
                <w:sz w:val="20"/>
              </w:rPr>
              <w:t>Techniques</w:t>
            </w:r>
            <w:proofErr w:type="spellEnd"/>
            <w:r w:rsidRPr="00776AE5">
              <w:rPr>
                <w:b/>
                <w:sz w:val="20"/>
              </w:rPr>
              <w:t xml:space="preserve"> </w:t>
            </w:r>
            <w:proofErr w:type="spellStart"/>
            <w:r w:rsidRPr="00776AE5">
              <w:rPr>
                <w:b/>
                <w:sz w:val="20"/>
              </w:rPr>
              <w:t>on</w:t>
            </w:r>
            <w:proofErr w:type="spellEnd"/>
            <w:r w:rsidRPr="00776AE5">
              <w:rPr>
                <w:b/>
                <w:sz w:val="20"/>
              </w:rPr>
              <w:t xml:space="preserve"> </w:t>
            </w:r>
            <w:proofErr w:type="spellStart"/>
            <w:r w:rsidRPr="00776AE5">
              <w:rPr>
                <w:b/>
                <w:sz w:val="20"/>
              </w:rPr>
              <w:t>Emissions</w:t>
            </w:r>
            <w:proofErr w:type="spellEnd"/>
            <w:r w:rsidRPr="00776AE5">
              <w:rPr>
                <w:b/>
                <w:sz w:val="20"/>
              </w:rPr>
              <w:t xml:space="preserve"> </w:t>
            </w:r>
            <w:proofErr w:type="spellStart"/>
            <w:r w:rsidRPr="00776AE5">
              <w:rPr>
                <w:b/>
                <w:sz w:val="20"/>
              </w:rPr>
              <w:t>from</w:t>
            </w:r>
            <w:proofErr w:type="spellEnd"/>
            <w:r w:rsidRPr="00776AE5">
              <w:rPr>
                <w:b/>
                <w:sz w:val="20"/>
              </w:rPr>
              <w:t xml:space="preserve"> </w:t>
            </w:r>
            <w:proofErr w:type="spellStart"/>
            <w:r w:rsidRPr="00776AE5">
              <w:rPr>
                <w:b/>
                <w:sz w:val="20"/>
              </w:rPr>
              <w:t>Storage</w:t>
            </w:r>
            <w:proofErr w:type="spellEnd"/>
            <w:r w:rsidRPr="00776AE5">
              <w:rPr>
                <w:b/>
                <w:sz w:val="20"/>
              </w:rPr>
              <w:t xml:space="preserve"> - Taršos integruota prevencija ir kontrolė Informacinis dokumentas apie geriausius prieinamus gamybos būdus vykstant teršalų išmetimui iš saugojimo vietų</w:t>
            </w:r>
          </w:p>
        </w:tc>
      </w:tr>
      <w:tr w:rsidR="00E358EF" w:rsidRPr="00776AE5" w14:paraId="1A21BA05" w14:textId="77777777" w:rsidTr="00E358EF">
        <w:tc>
          <w:tcPr>
            <w:tcW w:w="179" w:type="pct"/>
          </w:tcPr>
          <w:p w14:paraId="0B497AA6" w14:textId="77777777" w:rsidR="00E358EF" w:rsidRPr="001C0CD0" w:rsidRDefault="00E358EF" w:rsidP="00E358EF">
            <w:pPr>
              <w:pStyle w:val="ListParagraph"/>
              <w:numPr>
                <w:ilvl w:val="0"/>
                <w:numId w:val="13"/>
              </w:numPr>
              <w:jc w:val="center"/>
              <w:rPr>
                <w:sz w:val="20"/>
              </w:rPr>
            </w:pPr>
            <w:r w:rsidRPr="001C0CD0">
              <w:rPr>
                <w:sz w:val="20"/>
              </w:rPr>
              <w:t>2</w:t>
            </w:r>
          </w:p>
        </w:tc>
        <w:tc>
          <w:tcPr>
            <w:tcW w:w="573" w:type="pct"/>
          </w:tcPr>
          <w:p w14:paraId="1CF2DCB7" w14:textId="77777777" w:rsidR="00E358EF" w:rsidRPr="00776AE5" w:rsidRDefault="00E358EF" w:rsidP="00E358EF">
            <w:pPr>
              <w:rPr>
                <w:b/>
                <w:bCs/>
                <w:color w:val="000000"/>
                <w:sz w:val="20"/>
              </w:rPr>
            </w:pPr>
          </w:p>
        </w:tc>
        <w:tc>
          <w:tcPr>
            <w:tcW w:w="881" w:type="pct"/>
          </w:tcPr>
          <w:p w14:paraId="2C0A2AFA" w14:textId="77777777" w:rsidR="00E358EF" w:rsidRPr="00776AE5" w:rsidRDefault="00E358EF" w:rsidP="00E358EF">
            <w:pPr>
              <w:jc w:val="center"/>
              <w:rPr>
                <w:sz w:val="20"/>
                <w:lang w:val="en-US"/>
              </w:rPr>
            </w:pPr>
            <w:r w:rsidRPr="00776AE5">
              <w:rPr>
                <w:sz w:val="20"/>
                <w:lang w:val="en-US"/>
              </w:rPr>
              <w:t>Integrated Pollution Prevention and Control Reference Document on Best Available Techniques on Emissions from Storage July 2006</w:t>
            </w:r>
          </w:p>
          <w:p w14:paraId="1D1F9223" w14:textId="77777777" w:rsidR="00E358EF" w:rsidRDefault="00D9574D" w:rsidP="00E358EF">
            <w:pPr>
              <w:jc w:val="center"/>
              <w:rPr>
                <w:sz w:val="20"/>
                <w:lang w:val="en-US"/>
              </w:rPr>
            </w:pPr>
            <w:hyperlink r:id="rId18" w:history="1">
              <w:r w:rsidR="00E358EF" w:rsidRPr="001D351C">
                <w:rPr>
                  <w:rStyle w:val="Hyperlink"/>
                  <w:sz w:val="20"/>
                  <w:lang w:val="en-US"/>
                </w:rPr>
                <w:t>http://193.219.53.9/aaa/Tipk/tipk200702/tersalu%20ismetimas%20is%20medziagu</w:t>
              </w:r>
              <w:r w:rsidR="00E358EF" w:rsidRPr="001D351C">
                <w:rPr>
                  <w:rStyle w:val="Hyperlink"/>
                  <w:sz w:val="20"/>
                  <w:lang w:val="en-US"/>
                </w:rPr>
                <w:lastRenderedPageBreak/>
                <w:t>%20saugyklu%20%28en%29.pdf</w:t>
              </w:r>
            </w:hyperlink>
          </w:p>
          <w:p w14:paraId="5F360FF8" w14:textId="77777777" w:rsidR="00E358EF" w:rsidRPr="00776AE5" w:rsidRDefault="00E358EF" w:rsidP="00E358EF">
            <w:pPr>
              <w:jc w:val="center"/>
              <w:rPr>
                <w:sz w:val="20"/>
                <w:lang w:val="en-US"/>
              </w:rPr>
            </w:pPr>
            <w:r w:rsidRPr="00776AE5">
              <w:rPr>
                <w:sz w:val="20"/>
                <w:lang w:val="en-US"/>
              </w:rPr>
              <w:t>ir</w:t>
            </w:r>
          </w:p>
          <w:p w14:paraId="380F9355" w14:textId="77777777" w:rsidR="00E358EF" w:rsidRDefault="00E358EF" w:rsidP="00E358EF">
            <w:pPr>
              <w:jc w:val="center"/>
              <w:rPr>
                <w:sz w:val="20"/>
              </w:rPr>
            </w:pPr>
            <w:r w:rsidRPr="00776AE5">
              <w:rPr>
                <w:sz w:val="20"/>
              </w:rPr>
              <w:t>Taršos integruota prevencija ir kontrolė Informacinis dokumentas apie geriausius prieinamus gamybos būdus vykstant teršalų išmetimui iš saugojimo vietų 2005 m. sausis</w:t>
            </w:r>
          </w:p>
          <w:p w14:paraId="4893EF7B" w14:textId="77777777" w:rsidR="00E358EF" w:rsidRPr="00776AE5" w:rsidRDefault="00D9574D" w:rsidP="00E358EF">
            <w:pPr>
              <w:jc w:val="center"/>
              <w:rPr>
                <w:sz w:val="20"/>
              </w:rPr>
            </w:pPr>
            <w:hyperlink r:id="rId19" w:history="1">
              <w:r w:rsidR="00E358EF" w:rsidRPr="001D351C">
                <w:rPr>
                  <w:rStyle w:val="Hyperlink"/>
                  <w:sz w:val="20"/>
                </w:rPr>
                <w:t>http://193.219.53.9/aaa/Anotacijos%20%28LT%29/ismetimas%20is%20saugojimo%20vietu.pdf</w:t>
              </w:r>
            </w:hyperlink>
          </w:p>
        </w:tc>
        <w:tc>
          <w:tcPr>
            <w:tcW w:w="1421" w:type="pct"/>
          </w:tcPr>
          <w:p w14:paraId="6E572616" w14:textId="77777777" w:rsidR="00E358EF" w:rsidRPr="00776AE5" w:rsidRDefault="00E358EF" w:rsidP="00E358EF">
            <w:pPr>
              <w:autoSpaceDE w:val="0"/>
              <w:autoSpaceDN w:val="0"/>
              <w:adjustRightInd w:val="0"/>
              <w:rPr>
                <w:sz w:val="20"/>
              </w:rPr>
            </w:pPr>
          </w:p>
        </w:tc>
        <w:tc>
          <w:tcPr>
            <w:tcW w:w="410" w:type="pct"/>
          </w:tcPr>
          <w:p w14:paraId="205D031E" w14:textId="77777777" w:rsidR="00E358EF" w:rsidRPr="00776AE5" w:rsidRDefault="00E358EF" w:rsidP="00E358EF">
            <w:pPr>
              <w:autoSpaceDE w:val="0"/>
              <w:autoSpaceDN w:val="0"/>
              <w:adjustRightInd w:val="0"/>
              <w:rPr>
                <w:b/>
                <w:bCs/>
                <w:sz w:val="20"/>
                <w:lang w:eastAsia="ru-RU"/>
              </w:rPr>
            </w:pPr>
          </w:p>
        </w:tc>
        <w:tc>
          <w:tcPr>
            <w:tcW w:w="367" w:type="pct"/>
          </w:tcPr>
          <w:p w14:paraId="2B4D69BF" w14:textId="77777777" w:rsidR="00E358EF" w:rsidRPr="00776AE5" w:rsidRDefault="00E358EF" w:rsidP="00E358EF">
            <w:pPr>
              <w:jc w:val="both"/>
              <w:rPr>
                <w:sz w:val="20"/>
              </w:rPr>
            </w:pPr>
          </w:p>
        </w:tc>
        <w:tc>
          <w:tcPr>
            <w:tcW w:w="1169" w:type="pct"/>
          </w:tcPr>
          <w:p w14:paraId="53DE81AD" w14:textId="77777777" w:rsidR="00E358EF" w:rsidRPr="00776AE5" w:rsidRDefault="00E358EF" w:rsidP="00E358EF">
            <w:pPr>
              <w:rPr>
                <w:sz w:val="20"/>
              </w:rPr>
            </w:pPr>
          </w:p>
        </w:tc>
      </w:tr>
      <w:tr w:rsidR="00E358EF" w:rsidRPr="00776AE5" w14:paraId="53A595BC" w14:textId="77777777" w:rsidTr="00E358EF">
        <w:tc>
          <w:tcPr>
            <w:tcW w:w="179" w:type="pct"/>
          </w:tcPr>
          <w:p w14:paraId="1AEA0213" w14:textId="77777777" w:rsidR="00E358EF" w:rsidRPr="001C0CD0" w:rsidRDefault="00E358EF" w:rsidP="00E358EF">
            <w:pPr>
              <w:pStyle w:val="ListParagraph"/>
              <w:numPr>
                <w:ilvl w:val="0"/>
                <w:numId w:val="13"/>
              </w:numPr>
              <w:jc w:val="center"/>
              <w:rPr>
                <w:sz w:val="20"/>
              </w:rPr>
            </w:pPr>
            <w:r w:rsidRPr="001C0CD0">
              <w:rPr>
                <w:sz w:val="20"/>
              </w:rPr>
              <w:t>3</w:t>
            </w:r>
          </w:p>
        </w:tc>
        <w:tc>
          <w:tcPr>
            <w:tcW w:w="573" w:type="pct"/>
          </w:tcPr>
          <w:p w14:paraId="1E5E457B" w14:textId="77777777" w:rsidR="00E358EF" w:rsidRPr="00776AE5" w:rsidRDefault="00E358EF" w:rsidP="00E358EF">
            <w:pPr>
              <w:rPr>
                <w:b/>
                <w:bCs/>
                <w:color w:val="000000"/>
                <w:sz w:val="20"/>
              </w:rPr>
            </w:pPr>
            <w:r w:rsidRPr="00776AE5">
              <w:rPr>
                <w:b/>
                <w:bCs/>
                <w:color w:val="000000"/>
                <w:sz w:val="20"/>
              </w:rPr>
              <w:t>5. GERIAUSI PRIEINAMI GAMYBOS BŪDAI (257 psl.)</w:t>
            </w:r>
          </w:p>
        </w:tc>
        <w:tc>
          <w:tcPr>
            <w:tcW w:w="881" w:type="pct"/>
          </w:tcPr>
          <w:p w14:paraId="219C4A77" w14:textId="77777777" w:rsidR="00E358EF" w:rsidRPr="00776AE5" w:rsidRDefault="00E358EF" w:rsidP="00E358EF">
            <w:pPr>
              <w:rPr>
                <w:sz w:val="20"/>
              </w:rPr>
            </w:pPr>
          </w:p>
        </w:tc>
        <w:tc>
          <w:tcPr>
            <w:tcW w:w="1421" w:type="pct"/>
          </w:tcPr>
          <w:p w14:paraId="03E1755A" w14:textId="77777777" w:rsidR="00E358EF" w:rsidRPr="00776AE5" w:rsidRDefault="00E358EF" w:rsidP="00E358EF">
            <w:pPr>
              <w:autoSpaceDE w:val="0"/>
              <w:autoSpaceDN w:val="0"/>
              <w:adjustRightInd w:val="0"/>
              <w:rPr>
                <w:sz w:val="20"/>
              </w:rPr>
            </w:pPr>
          </w:p>
        </w:tc>
        <w:tc>
          <w:tcPr>
            <w:tcW w:w="410" w:type="pct"/>
          </w:tcPr>
          <w:p w14:paraId="7B5FA10F" w14:textId="77777777" w:rsidR="00E358EF" w:rsidRPr="00776AE5" w:rsidRDefault="00E358EF" w:rsidP="00E358EF">
            <w:pPr>
              <w:autoSpaceDE w:val="0"/>
              <w:autoSpaceDN w:val="0"/>
              <w:adjustRightInd w:val="0"/>
              <w:rPr>
                <w:b/>
                <w:bCs/>
                <w:sz w:val="20"/>
                <w:lang w:eastAsia="ru-RU"/>
              </w:rPr>
            </w:pPr>
          </w:p>
        </w:tc>
        <w:tc>
          <w:tcPr>
            <w:tcW w:w="367" w:type="pct"/>
          </w:tcPr>
          <w:p w14:paraId="1EB2B277" w14:textId="77777777" w:rsidR="00E358EF" w:rsidRPr="00776AE5" w:rsidRDefault="00E358EF" w:rsidP="00E358EF">
            <w:pPr>
              <w:jc w:val="both"/>
              <w:rPr>
                <w:sz w:val="20"/>
              </w:rPr>
            </w:pPr>
          </w:p>
        </w:tc>
        <w:tc>
          <w:tcPr>
            <w:tcW w:w="1169" w:type="pct"/>
          </w:tcPr>
          <w:p w14:paraId="48753601" w14:textId="77777777" w:rsidR="00E358EF" w:rsidRPr="00776AE5" w:rsidRDefault="00E358EF" w:rsidP="00E358EF">
            <w:pPr>
              <w:rPr>
                <w:sz w:val="20"/>
              </w:rPr>
            </w:pPr>
          </w:p>
        </w:tc>
      </w:tr>
      <w:tr w:rsidR="00E358EF" w:rsidRPr="00776AE5" w14:paraId="44638518" w14:textId="77777777" w:rsidTr="00E358EF">
        <w:tc>
          <w:tcPr>
            <w:tcW w:w="179" w:type="pct"/>
          </w:tcPr>
          <w:p w14:paraId="126E312E" w14:textId="77777777" w:rsidR="00E358EF" w:rsidRPr="001C0CD0" w:rsidRDefault="00E358EF" w:rsidP="00E358EF">
            <w:pPr>
              <w:pStyle w:val="ListParagraph"/>
              <w:numPr>
                <w:ilvl w:val="0"/>
                <w:numId w:val="13"/>
              </w:numPr>
              <w:jc w:val="center"/>
              <w:rPr>
                <w:sz w:val="20"/>
              </w:rPr>
            </w:pPr>
            <w:r w:rsidRPr="001C0CD0">
              <w:rPr>
                <w:sz w:val="20"/>
              </w:rPr>
              <w:t>4</w:t>
            </w:r>
          </w:p>
        </w:tc>
        <w:tc>
          <w:tcPr>
            <w:tcW w:w="573" w:type="pct"/>
          </w:tcPr>
          <w:p w14:paraId="28616A0F" w14:textId="77777777" w:rsidR="00E358EF" w:rsidRPr="00776AE5" w:rsidRDefault="00E358EF" w:rsidP="00E358EF">
            <w:pPr>
              <w:rPr>
                <w:b/>
                <w:bCs/>
                <w:color w:val="000000"/>
                <w:sz w:val="20"/>
              </w:rPr>
            </w:pPr>
            <w:r w:rsidRPr="00776AE5">
              <w:rPr>
                <w:b/>
                <w:bCs/>
                <w:color w:val="000000"/>
                <w:sz w:val="20"/>
              </w:rPr>
              <w:t>5.1. Skysčių ir suskystintų dujų saugojimas</w:t>
            </w:r>
          </w:p>
        </w:tc>
        <w:tc>
          <w:tcPr>
            <w:tcW w:w="881" w:type="pct"/>
          </w:tcPr>
          <w:p w14:paraId="3C2E8BB4" w14:textId="77777777" w:rsidR="00E358EF" w:rsidRPr="00776AE5" w:rsidRDefault="00E358EF" w:rsidP="00E358EF">
            <w:pPr>
              <w:rPr>
                <w:sz w:val="20"/>
              </w:rPr>
            </w:pPr>
          </w:p>
        </w:tc>
        <w:tc>
          <w:tcPr>
            <w:tcW w:w="1421" w:type="pct"/>
          </w:tcPr>
          <w:p w14:paraId="60B25274" w14:textId="77777777" w:rsidR="00E358EF" w:rsidRPr="00776AE5" w:rsidRDefault="00E358EF" w:rsidP="00E358EF">
            <w:pPr>
              <w:autoSpaceDE w:val="0"/>
              <w:autoSpaceDN w:val="0"/>
              <w:adjustRightInd w:val="0"/>
              <w:rPr>
                <w:sz w:val="20"/>
              </w:rPr>
            </w:pPr>
            <w:r w:rsidRPr="00776AE5">
              <w:rPr>
                <w:sz w:val="20"/>
              </w:rPr>
              <w:t>5.1.1. Rezervuarai</w:t>
            </w:r>
          </w:p>
          <w:p w14:paraId="341212B8" w14:textId="77777777" w:rsidR="00E358EF" w:rsidRPr="00776AE5" w:rsidRDefault="00E358EF" w:rsidP="00E358EF">
            <w:pPr>
              <w:autoSpaceDE w:val="0"/>
              <w:autoSpaceDN w:val="0"/>
              <w:adjustRightInd w:val="0"/>
              <w:jc w:val="both"/>
              <w:rPr>
                <w:sz w:val="20"/>
              </w:rPr>
            </w:pPr>
            <w:r w:rsidRPr="00776AE5">
              <w:rPr>
                <w:sz w:val="20"/>
              </w:rPr>
              <w:t>5.1.1.1. Bendrieji taršos prevencijos ir mažinimo principai:</w:t>
            </w:r>
          </w:p>
          <w:p w14:paraId="3464E9DF" w14:textId="77777777" w:rsidR="00E358EF" w:rsidRPr="00776AE5" w:rsidRDefault="00E358EF" w:rsidP="00E358EF">
            <w:pPr>
              <w:autoSpaceDE w:val="0"/>
              <w:autoSpaceDN w:val="0"/>
              <w:adjustRightInd w:val="0"/>
              <w:jc w:val="both"/>
              <w:rPr>
                <w:sz w:val="20"/>
              </w:rPr>
            </w:pPr>
            <w:r w:rsidRPr="00776AE5">
              <w:rPr>
                <w:sz w:val="20"/>
              </w:rPr>
              <w:t>Rezervuaro modelis,</w:t>
            </w:r>
          </w:p>
          <w:p w14:paraId="1E6CDF5D" w14:textId="77777777" w:rsidR="00E358EF" w:rsidRPr="00776AE5" w:rsidRDefault="00E358EF" w:rsidP="00E358EF">
            <w:pPr>
              <w:autoSpaceDE w:val="0"/>
              <w:autoSpaceDN w:val="0"/>
              <w:adjustRightInd w:val="0"/>
              <w:jc w:val="both"/>
              <w:rPr>
                <w:sz w:val="20"/>
              </w:rPr>
            </w:pPr>
            <w:r w:rsidRPr="00776AE5">
              <w:rPr>
                <w:sz w:val="20"/>
              </w:rPr>
              <w:t>Tikrinimas ir priežiūra,</w:t>
            </w:r>
          </w:p>
          <w:p w14:paraId="51C1B3F9" w14:textId="77777777" w:rsidR="00E358EF" w:rsidRPr="00776AE5" w:rsidRDefault="00E358EF" w:rsidP="00E358EF">
            <w:pPr>
              <w:autoSpaceDE w:val="0"/>
              <w:autoSpaceDN w:val="0"/>
              <w:adjustRightInd w:val="0"/>
              <w:jc w:val="both"/>
              <w:rPr>
                <w:sz w:val="20"/>
              </w:rPr>
            </w:pPr>
            <w:r w:rsidRPr="00776AE5">
              <w:rPr>
                <w:sz w:val="20"/>
              </w:rPr>
              <w:t>Vieta ir išdėstymas,</w:t>
            </w:r>
          </w:p>
          <w:p w14:paraId="0F223259" w14:textId="77777777" w:rsidR="00E358EF" w:rsidRPr="00776AE5" w:rsidRDefault="00E358EF" w:rsidP="00E358EF">
            <w:pPr>
              <w:autoSpaceDE w:val="0"/>
              <w:autoSpaceDN w:val="0"/>
              <w:adjustRightInd w:val="0"/>
              <w:jc w:val="both"/>
              <w:rPr>
                <w:sz w:val="20"/>
              </w:rPr>
            </w:pPr>
            <w:r w:rsidRPr="00776AE5">
              <w:rPr>
                <w:sz w:val="20"/>
              </w:rPr>
              <w:t>Rezervuaro spalva,</w:t>
            </w:r>
          </w:p>
          <w:p w14:paraId="2DF24079" w14:textId="77777777" w:rsidR="00E358EF" w:rsidRPr="00776AE5" w:rsidRDefault="00E358EF" w:rsidP="00E358EF">
            <w:pPr>
              <w:autoSpaceDE w:val="0"/>
              <w:autoSpaceDN w:val="0"/>
              <w:adjustRightInd w:val="0"/>
              <w:jc w:val="both"/>
              <w:rPr>
                <w:sz w:val="20"/>
              </w:rPr>
            </w:pPr>
            <w:r w:rsidRPr="00776AE5">
              <w:rPr>
                <w:sz w:val="20"/>
              </w:rPr>
              <w:t>Taršos sumažinimo iki minimumo principas, kuomet medžiagos saugomos rezervuare,</w:t>
            </w:r>
          </w:p>
          <w:p w14:paraId="41A02804" w14:textId="77777777" w:rsidR="00E358EF" w:rsidRPr="00776AE5" w:rsidRDefault="00E358EF" w:rsidP="00E358EF">
            <w:pPr>
              <w:autoSpaceDE w:val="0"/>
              <w:autoSpaceDN w:val="0"/>
              <w:adjustRightInd w:val="0"/>
              <w:jc w:val="both"/>
              <w:rPr>
                <w:sz w:val="20"/>
              </w:rPr>
            </w:pPr>
            <w:r w:rsidRPr="00776AE5">
              <w:rPr>
                <w:sz w:val="20"/>
              </w:rPr>
              <w:t>Lakiųjų organinių junginių (LOJ) monitoringas,</w:t>
            </w:r>
          </w:p>
          <w:p w14:paraId="382BF4ED" w14:textId="77777777" w:rsidR="00E358EF" w:rsidRPr="00776AE5" w:rsidRDefault="00E358EF" w:rsidP="00E358EF">
            <w:pPr>
              <w:autoSpaceDE w:val="0"/>
              <w:autoSpaceDN w:val="0"/>
              <w:adjustRightInd w:val="0"/>
              <w:jc w:val="both"/>
              <w:rPr>
                <w:sz w:val="20"/>
              </w:rPr>
            </w:pPr>
            <w:r w:rsidRPr="00776AE5">
              <w:rPr>
                <w:sz w:val="20"/>
              </w:rPr>
              <w:t>Skirtosios sistemos.</w:t>
            </w:r>
          </w:p>
        </w:tc>
        <w:tc>
          <w:tcPr>
            <w:tcW w:w="410" w:type="pct"/>
          </w:tcPr>
          <w:p w14:paraId="095FE8EA" w14:textId="77777777" w:rsidR="00E358EF" w:rsidRPr="00776AE5" w:rsidRDefault="00E358EF" w:rsidP="00E358EF">
            <w:pPr>
              <w:autoSpaceDE w:val="0"/>
              <w:autoSpaceDN w:val="0"/>
              <w:adjustRightInd w:val="0"/>
              <w:rPr>
                <w:b/>
                <w:bCs/>
                <w:sz w:val="20"/>
                <w:lang w:eastAsia="ru-RU"/>
              </w:rPr>
            </w:pPr>
          </w:p>
        </w:tc>
        <w:tc>
          <w:tcPr>
            <w:tcW w:w="367" w:type="pct"/>
          </w:tcPr>
          <w:p w14:paraId="3F77110E" w14:textId="77777777" w:rsidR="00E358EF" w:rsidRPr="00776AE5" w:rsidRDefault="00E358EF" w:rsidP="00E358EF">
            <w:pPr>
              <w:jc w:val="both"/>
              <w:rPr>
                <w:sz w:val="20"/>
              </w:rPr>
            </w:pPr>
            <w:r w:rsidRPr="00776AE5">
              <w:rPr>
                <w:sz w:val="20"/>
              </w:rPr>
              <w:t>Atitinka</w:t>
            </w:r>
          </w:p>
        </w:tc>
        <w:tc>
          <w:tcPr>
            <w:tcW w:w="1169" w:type="pct"/>
          </w:tcPr>
          <w:p w14:paraId="55D61AD4" w14:textId="77777777" w:rsidR="00E358EF" w:rsidRDefault="00E358EF" w:rsidP="00E358EF">
            <w:pPr>
              <w:rPr>
                <w:sz w:val="20"/>
              </w:rPr>
            </w:pPr>
            <w:r>
              <w:rPr>
                <w:sz w:val="20"/>
              </w:rPr>
              <w:t xml:space="preserve">Skystos dažymo medžiagų atliekos surenkamos į sandarias </w:t>
            </w:r>
            <w:r w:rsidRPr="00A721C6">
              <w:rPr>
                <w:sz w:val="20"/>
              </w:rPr>
              <w:t>metalines 200 l talpos statines su sandariai uždaromais dangčiais, 1 m</w:t>
            </w:r>
            <w:r w:rsidRPr="00A721C6">
              <w:rPr>
                <w:sz w:val="20"/>
                <w:vertAlign w:val="superscript"/>
              </w:rPr>
              <w:t>3</w:t>
            </w:r>
            <w:r w:rsidRPr="00A721C6">
              <w:rPr>
                <w:sz w:val="20"/>
              </w:rPr>
              <w:t xml:space="preserve"> talpos plastikinėse talpyklose</w:t>
            </w:r>
            <w:r>
              <w:rPr>
                <w:sz w:val="20"/>
              </w:rPr>
              <w:t>, sukietėjusios dažymo medžiagų atliekos surenkamos šių medžiagų gamintojo pakuotėje ant medinių padėklų ir apvyniojamos pakavimo plėvele, kad apsaugoti nuo aplinkos sąlygų poveikio. Atliekos surenkamos ir paruošiamos transportavimui technologinės įrangos ir dažais užterštų atliekų surinkimo ir saugojimo aikštelėse su kieta danga.</w:t>
            </w:r>
          </w:p>
          <w:p w14:paraId="11D02191" w14:textId="77777777" w:rsidR="00E358EF" w:rsidRPr="00776AE5" w:rsidRDefault="00E358EF" w:rsidP="00E358EF">
            <w:pPr>
              <w:rPr>
                <w:sz w:val="20"/>
              </w:rPr>
            </w:pPr>
            <w:r w:rsidRPr="00776AE5">
              <w:rPr>
                <w:sz w:val="20"/>
              </w:rPr>
              <w:lastRenderedPageBreak/>
              <w:t xml:space="preserve">Priežiūrą vykdo </w:t>
            </w:r>
            <w:r>
              <w:rPr>
                <w:sz w:val="20"/>
              </w:rPr>
              <w:t xml:space="preserve">mechaninio baro </w:t>
            </w:r>
            <w:r w:rsidRPr="00776AE5">
              <w:rPr>
                <w:sz w:val="20"/>
              </w:rPr>
              <w:t xml:space="preserve">darbuotojai. Kontrolę vykdo </w:t>
            </w:r>
            <w:r>
              <w:rPr>
                <w:sz w:val="20"/>
              </w:rPr>
              <w:t>mechaninio skyriaus vadovas</w:t>
            </w:r>
            <w:r w:rsidRPr="00776AE5">
              <w:rPr>
                <w:sz w:val="20"/>
              </w:rPr>
              <w:t>, gamybos vadovas ir gamyklos ekologa</w:t>
            </w:r>
            <w:r>
              <w:rPr>
                <w:sz w:val="20"/>
              </w:rPr>
              <w:t>i</w:t>
            </w:r>
            <w:r w:rsidRPr="00776AE5">
              <w:rPr>
                <w:sz w:val="20"/>
              </w:rPr>
              <w:t>.</w:t>
            </w:r>
          </w:p>
          <w:p w14:paraId="78A47663" w14:textId="77777777" w:rsidR="00E358EF" w:rsidRDefault="00E358EF" w:rsidP="00E358EF">
            <w:pPr>
              <w:rPr>
                <w:sz w:val="20"/>
              </w:rPr>
            </w:pPr>
            <w:r>
              <w:rPr>
                <w:sz w:val="20"/>
              </w:rPr>
              <w:t>Technologinės įrangos ir dažais užterštų atliekų surinkimo ir saugojimo aikštelė Minijos g. 180 teritorijoje randasi greta</w:t>
            </w:r>
            <w:r w:rsidRPr="00776AE5">
              <w:rPr>
                <w:sz w:val="20"/>
              </w:rPr>
              <w:t xml:space="preserve"> 139 krantinės</w:t>
            </w:r>
            <w:r>
              <w:rPr>
                <w:sz w:val="20"/>
              </w:rPr>
              <w:t>, Pilies g. 8 teritorijoje – prie pirmo ir antros dažymo kameros</w:t>
            </w:r>
            <w:r w:rsidRPr="00776AE5">
              <w:rPr>
                <w:sz w:val="20"/>
              </w:rPr>
              <w:t>.</w:t>
            </w:r>
          </w:p>
          <w:p w14:paraId="585EB571" w14:textId="77777777" w:rsidR="00E358EF" w:rsidRPr="00776AE5" w:rsidRDefault="00E358EF" w:rsidP="00E358EF">
            <w:pPr>
              <w:rPr>
                <w:sz w:val="20"/>
              </w:rPr>
            </w:pPr>
            <w:r>
              <w:rPr>
                <w:sz w:val="20"/>
              </w:rPr>
              <w:t>Lakių organinių junginių emisijos iš tirpiklius turinčių medžiagų, įskaitant jų atliekų, pagal saugos duomenų lapų duomenis įvertinti UAB „Balti Premator Klaipėda“ aplinkos oro taršos šaltinių ir jų išmetamų teršalų inventorizacijos ataskaitoje.</w:t>
            </w:r>
          </w:p>
        </w:tc>
      </w:tr>
      <w:tr w:rsidR="00E358EF" w:rsidRPr="00776AE5" w14:paraId="08B3D928" w14:textId="77777777" w:rsidTr="00E358EF">
        <w:tc>
          <w:tcPr>
            <w:tcW w:w="179" w:type="pct"/>
          </w:tcPr>
          <w:p w14:paraId="38F5C9C7" w14:textId="77777777" w:rsidR="00E358EF" w:rsidRPr="001C0CD0" w:rsidRDefault="00E358EF" w:rsidP="00E358EF">
            <w:pPr>
              <w:pStyle w:val="ListParagraph"/>
              <w:numPr>
                <w:ilvl w:val="0"/>
                <w:numId w:val="13"/>
              </w:numPr>
              <w:jc w:val="center"/>
              <w:rPr>
                <w:sz w:val="20"/>
              </w:rPr>
            </w:pPr>
            <w:r w:rsidRPr="001C0CD0">
              <w:rPr>
                <w:sz w:val="20"/>
              </w:rPr>
              <w:t>5</w:t>
            </w:r>
          </w:p>
        </w:tc>
        <w:tc>
          <w:tcPr>
            <w:tcW w:w="573" w:type="pct"/>
          </w:tcPr>
          <w:p w14:paraId="484AABE3" w14:textId="77777777" w:rsidR="00E358EF" w:rsidRPr="00776AE5" w:rsidRDefault="00E358EF" w:rsidP="00E358EF">
            <w:pPr>
              <w:rPr>
                <w:b/>
                <w:bCs/>
                <w:color w:val="000000"/>
                <w:sz w:val="20"/>
              </w:rPr>
            </w:pPr>
          </w:p>
        </w:tc>
        <w:tc>
          <w:tcPr>
            <w:tcW w:w="881" w:type="pct"/>
          </w:tcPr>
          <w:p w14:paraId="73B10013" w14:textId="77777777" w:rsidR="00E358EF" w:rsidRPr="00776AE5" w:rsidRDefault="00E358EF" w:rsidP="00E358EF">
            <w:pPr>
              <w:rPr>
                <w:sz w:val="20"/>
              </w:rPr>
            </w:pPr>
          </w:p>
        </w:tc>
        <w:tc>
          <w:tcPr>
            <w:tcW w:w="1421" w:type="pct"/>
          </w:tcPr>
          <w:p w14:paraId="685CC638" w14:textId="77777777" w:rsidR="00E358EF" w:rsidRPr="00776AE5" w:rsidRDefault="00E358EF" w:rsidP="00E358EF">
            <w:pPr>
              <w:autoSpaceDE w:val="0"/>
              <w:autoSpaceDN w:val="0"/>
              <w:adjustRightInd w:val="0"/>
              <w:rPr>
                <w:sz w:val="20"/>
              </w:rPr>
            </w:pPr>
            <w:r w:rsidRPr="00776AE5">
              <w:rPr>
                <w:sz w:val="20"/>
              </w:rPr>
              <w:t>5.1.1.2. Aplinkybės, susijusios su konkrečiu rezervuaru</w:t>
            </w:r>
          </w:p>
          <w:p w14:paraId="4A2D5325" w14:textId="77777777" w:rsidR="00E358EF" w:rsidRPr="00776AE5" w:rsidRDefault="00E358EF" w:rsidP="00E358EF">
            <w:pPr>
              <w:autoSpaceDE w:val="0"/>
              <w:autoSpaceDN w:val="0"/>
              <w:adjustRightInd w:val="0"/>
              <w:rPr>
                <w:sz w:val="20"/>
              </w:rPr>
            </w:pPr>
            <w:r w:rsidRPr="00776AE5">
              <w:rPr>
                <w:sz w:val="20"/>
              </w:rPr>
              <w:t>Atmosferiniai horizontalieji rezervuarai naudojami degioms bei kitoms skystoms bet kokio degumo ir toksiškumo medžiagoms, pvz., naftos produktams bei chemikalams, laikyti.</w:t>
            </w:r>
          </w:p>
        </w:tc>
        <w:tc>
          <w:tcPr>
            <w:tcW w:w="410" w:type="pct"/>
          </w:tcPr>
          <w:p w14:paraId="47DB957F" w14:textId="77777777" w:rsidR="00E358EF" w:rsidRPr="00776AE5" w:rsidRDefault="00E358EF" w:rsidP="00E358EF">
            <w:pPr>
              <w:autoSpaceDE w:val="0"/>
              <w:autoSpaceDN w:val="0"/>
              <w:adjustRightInd w:val="0"/>
              <w:rPr>
                <w:b/>
                <w:bCs/>
                <w:sz w:val="20"/>
                <w:lang w:eastAsia="ru-RU"/>
              </w:rPr>
            </w:pPr>
          </w:p>
        </w:tc>
        <w:tc>
          <w:tcPr>
            <w:tcW w:w="367" w:type="pct"/>
          </w:tcPr>
          <w:p w14:paraId="4E0307EC" w14:textId="77777777" w:rsidR="00E358EF" w:rsidRPr="00776AE5" w:rsidRDefault="00E358EF" w:rsidP="00E358EF">
            <w:pPr>
              <w:rPr>
                <w:sz w:val="20"/>
              </w:rPr>
            </w:pPr>
            <w:r w:rsidRPr="00776AE5">
              <w:rPr>
                <w:sz w:val="20"/>
              </w:rPr>
              <w:t>Atitinka</w:t>
            </w:r>
          </w:p>
        </w:tc>
        <w:tc>
          <w:tcPr>
            <w:tcW w:w="1169" w:type="pct"/>
          </w:tcPr>
          <w:p w14:paraId="6553B9F4" w14:textId="77777777" w:rsidR="00E358EF" w:rsidRDefault="00E358EF" w:rsidP="00E358EF">
            <w:pPr>
              <w:rPr>
                <w:sz w:val="20"/>
              </w:rPr>
            </w:pPr>
            <w:r>
              <w:rPr>
                <w:sz w:val="20"/>
              </w:rPr>
              <w:t xml:space="preserve">Skystos dažymo medžiagų atliekos surenkamos į atliekų tvarkytojų duotas sandarias </w:t>
            </w:r>
            <w:r w:rsidRPr="00A721C6">
              <w:rPr>
                <w:sz w:val="20"/>
              </w:rPr>
              <w:t>metalines 200 l talpos statines su sandariai uždaromais dangčiais</w:t>
            </w:r>
            <w:r>
              <w:rPr>
                <w:sz w:val="20"/>
              </w:rPr>
              <w:t xml:space="preserve"> ir į</w:t>
            </w:r>
            <w:r w:rsidRPr="00A721C6">
              <w:rPr>
                <w:sz w:val="20"/>
              </w:rPr>
              <w:t xml:space="preserve"> 1 m</w:t>
            </w:r>
            <w:r w:rsidRPr="00A721C6">
              <w:rPr>
                <w:sz w:val="20"/>
                <w:vertAlign w:val="superscript"/>
              </w:rPr>
              <w:t>3</w:t>
            </w:r>
            <w:r w:rsidRPr="00A721C6">
              <w:rPr>
                <w:sz w:val="20"/>
              </w:rPr>
              <w:t xml:space="preserve"> talpos plastikin</w:t>
            </w:r>
            <w:r>
              <w:rPr>
                <w:sz w:val="20"/>
              </w:rPr>
              <w:t>e</w:t>
            </w:r>
            <w:r w:rsidRPr="00A721C6">
              <w:rPr>
                <w:sz w:val="20"/>
              </w:rPr>
              <w:t>s talpykl</w:t>
            </w:r>
            <w:r>
              <w:rPr>
                <w:sz w:val="20"/>
              </w:rPr>
              <w:t>a</w:t>
            </w:r>
            <w:r w:rsidRPr="00A721C6">
              <w:rPr>
                <w:sz w:val="20"/>
              </w:rPr>
              <w:t>s</w:t>
            </w:r>
            <w:r>
              <w:rPr>
                <w:sz w:val="20"/>
              </w:rPr>
              <w:t>. Sukietėjusios dažymo medžiagų atliekos surenkamos šių medžiagų gamintojo pakuotėse ant medinių padėklų ir apvyniojamos pakavimo plėvele, kad apsaugoti nuo aplinkos sąlygų poveikio.</w:t>
            </w:r>
          </w:p>
          <w:p w14:paraId="5811C1F2" w14:textId="77777777" w:rsidR="00E358EF" w:rsidRDefault="00E358EF" w:rsidP="00E358EF">
            <w:pPr>
              <w:rPr>
                <w:sz w:val="20"/>
              </w:rPr>
            </w:pPr>
            <w:r>
              <w:rPr>
                <w:sz w:val="20"/>
              </w:rPr>
              <w:t>Atliekų surinkimui naudojama pakuotė skirta atitinkamos rūšies pavojingoms atliekoms surinkti.</w:t>
            </w:r>
          </w:p>
          <w:p w14:paraId="3C4A47DE" w14:textId="77777777" w:rsidR="00E358EF" w:rsidRPr="00776AE5" w:rsidRDefault="00E358EF" w:rsidP="00E358EF">
            <w:pPr>
              <w:rPr>
                <w:sz w:val="20"/>
              </w:rPr>
            </w:pPr>
            <w:r>
              <w:rPr>
                <w:sz w:val="20"/>
              </w:rPr>
              <w:t>Kitos atliekų surinkimo talpyklos nenaudojamos.</w:t>
            </w:r>
          </w:p>
        </w:tc>
      </w:tr>
      <w:tr w:rsidR="00E358EF" w:rsidRPr="00776AE5" w14:paraId="06BD2E01" w14:textId="77777777" w:rsidTr="00E358EF">
        <w:tc>
          <w:tcPr>
            <w:tcW w:w="179" w:type="pct"/>
          </w:tcPr>
          <w:p w14:paraId="769E8E46" w14:textId="77777777" w:rsidR="00E358EF" w:rsidRPr="001C0CD0" w:rsidRDefault="00E358EF" w:rsidP="00E358EF">
            <w:pPr>
              <w:pStyle w:val="ListParagraph"/>
              <w:numPr>
                <w:ilvl w:val="0"/>
                <w:numId w:val="13"/>
              </w:numPr>
              <w:jc w:val="center"/>
              <w:rPr>
                <w:sz w:val="20"/>
              </w:rPr>
            </w:pPr>
            <w:r w:rsidRPr="001C0CD0">
              <w:rPr>
                <w:sz w:val="20"/>
              </w:rPr>
              <w:lastRenderedPageBreak/>
              <w:t>6</w:t>
            </w:r>
          </w:p>
        </w:tc>
        <w:tc>
          <w:tcPr>
            <w:tcW w:w="573" w:type="pct"/>
          </w:tcPr>
          <w:p w14:paraId="3BC4FCDB" w14:textId="77777777" w:rsidR="00E358EF" w:rsidRPr="00776AE5" w:rsidRDefault="00E358EF" w:rsidP="00E358EF">
            <w:pPr>
              <w:rPr>
                <w:b/>
                <w:bCs/>
                <w:color w:val="000000"/>
                <w:sz w:val="20"/>
              </w:rPr>
            </w:pPr>
          </w:p>
        </w:tc>
        <w:tc>
          <w:tcPr>
            <w:tcW w:w="881" w:type="pct"/>
          </w:tcPr>
          <w:p w14:paraId="0F2526EB" w14:textId="77777777" w:rsidR="00E358EF" w:rsidRPr="00776AE5" w:rsidRDefault="00E358EF" w:rsidP="00E358EF">
            <w:pPr>
              <w:rPr>
                <w:sz w:val="20"/>
              </w:rPr>
            </w:pPr>
          </w:p>
        </w:tc>
        <w:tc>
          <w:tcPr>
            <w:tcW w:w="1421" w:type="pct"/>
          </w:tcPr>
          <w:p w14:paraId="1F52B22E" w14:textId="77777777" w:rsidR="00E358EF" w:rsidRPr="00776AE5" w:rsidRDefault="00E358EF" w:rsidP="00E358EF">
            <w:pPr>
              <w:autoSpaceDE w:val="0"/>
              <w:autoSpaceDN w:val="0"/>
              <w:adjustRightInd w:val="0"/>
              <w:rPr>
                <w:sz w:val="20"/>
              </w:rPr>
            </w:pPr>
            <w:r w:rsidRPr="00776AE5">
              <w:rPr>
                <w:sz w:val="20"/>
              </w:rPr>
              <w:t>5.1.1.3. Incidentų ir (stambių) avarijų prevencija:</w:t>
            </w:r>
          </w:p>
          <w:p w14:paraId="428A5A04" w14:textId="77777777" w:rsidR="00E358EF" w:rsidRPr="00776AE5" w:rsidRDefault="00E358EF" w:rsidP="00E358EF">
            <w:pPr>
              <w:autoSpaceDE w:val="0"/>
              <w:autoSpaceDN w:val="0"/>
              <w:adjustRightInd w:val="0"/>
              <w:rPr>
                <w:sz w:val="20"/>
              </w:rPr>
            </w:pPr>
            <w:r w:rsidRPr="00776AE5">
              <w:rPr>
                <w:sz w:val="20"/>
              </w:rPr>
              <w:t>Saugos ir rizikos valdymas;</w:t>
            </w:r>
          </w:p>
          <w:p w14:paraId="50AC13FC" w14:textId="77777777" w:rsidR="00E358EF" w:rsidRPr="00776AE5" w:rsidRDefault="00E358EF" w:rsidP="00E358EF">
            <w:pPr>
              <w:autoSpaceDE w:val="0"/>
              <w:autoSpaceDN w:val="0"/>
              <w:adjustRightInd w:val="0"/>
              <w:rPr>
                <w:sz w:val="20"/>
              </w:rPr>
            </w:pPr>
            <w:r w:rsidRPr="00776AE5">
              <w:rPr>
                <w:sz w:val="20"/>
              </w:rPr>
              <w:t>Kasdieniai veiksmai ir mokymas;</w:t>
            </w:r>
          </w:p>
          <w:p w14:paraId="74877DCA" w14:textId="77777777" w:rsidR="00E358EF" w:rsidRPr="00776AE5" w:rsidRDefault="00E358EF" w:rsidP="00E358EF">
            <w:pPr>
              <w:autoSpaceDE w:val="0"/>
              <w:autoSpaceDN w:val="0"/>
              <w:adjustRightInd w:val="0"/>
              <w:rPr>
                <w:sz w:val="20"/>
              </w:rPr>
            </w:pPr>
            <w:r w:rsidRPr="00776AE5">
              <w:rPr>
                <w:sz w:val="20"/>
              </w:rPr>
              <w:t>Korozijos ir (arba) erozijos sukeltas nutekėjimas;</w:t>
            </w:r>
          </w:p>
          <w:p w14:paraId="0CF1A705" w14:textId="77777777" w:rsidR="00E358EF" w:rsidRPr="00776AE5" w:rsidRDefault="00E358EF" w:rsidP="00E358EF">
            <w:pPr>
              <w:autoSpaceDE w:val="0"/>
              <w:autoSpaceDN w:val="0"/>
              <w:adjustRightInd w:val="0"/>
              <w:rPr>
                <w:sz w:val="20"/>
              </w:rPr>
            </w:pPr>
            <w:r w:rsidRPr="00776AE5">
              <w:rPr>
                <w:sz w:val="20"/>
              </w:rPr>
              <w:t>Kasdieniai veiksmai ir matuokliai, užkertantys kelią perpylimui;</w:t>
            </w:r>
          </w:p>
          <w:p w14:paraId="2DA12F61" w14:textId="77777777" w:rsidR="00E358EF" w:rsidRPr="00776AE5" w:rsidRDefault="00E358EF" w:rsidP="00E358EF">
            <w:pPr>
              <w:autoSpaceDE w:val="0"/>
              <w:autoSpaceDN w:val="0"/>
              <w:adjustRightInd w:val="0"/>
              <w:rPr>
                <w:sz w:val="20"/>
              </w:rPr>
            </w:pPr>
            <w:r w:rsidRPr="00776AE5">
              <w:rPr>
                <w:sz w:val="20"/>
              </w:rPr>
              <w:t>Matuokliai ir automatika, nustatanti nutekėjimą;</w:t>
            </w:r>
          </w:p>
          <w:p w14:paraId="1BA3576F" w14:textId="77777777" w:rsidR="00E358EF" w:rsidRPr="00776AE5" w:rsidRDefault="00E358EF" w:rsidP="00E358EF">
            <w:pPr>
              <w:autoSpaceDE w:val="0"/>
              <w:autoSpaceDN w:val="0"/>
              <w:adjustRightInd w:val="0"/>
              <w:rPr>
                <w:sz w:val="20"/>
              </w:rPr>
            </w:pPr>
            <w:r w:rsidRPr="00776AE5">
              <w:rPr>
                <w:sz w:val="20"/>
              </w:rPr>
              <w:t>Priešgaisrinė apsauga;</w:t>
            </w:r>
          </w:p>
          <w:p w14:paraId="645E03D4" w14:textId="77777777" w:rsidR="00E358EF" w:rsidRPr="00776AE5" w:rsidRDefault="00E358EF" w:rsidP="00E358EF">
            <w:pPr>
              <w:autoSpaceDE w:val="0"/>
              <w:autoSpaceDN w:val="0"/>
              <w:adjustRightInd w:val="0"/>
              <w:rPr>
                <w:sz w:val="20"/>
              </w:rPr>
            </w:pPr>
            <w:r w:rsidRPr="00776AE5">
              <w:rPr>
                <w:sz w:val="20"/>
              </w:rPr>
              <w:t>Priešgaisrinė įranga.</w:t>
            </w:r>
          </w:p>
        </w:tc>
        <w:tc>
          <w:tcPr>
            <w:tcW w:w="410" w:type="pct"/>
          </w:tcPr>
          <w:p w14:paraId="05C5D94D" w14:textId="77777777" w:rsidR="00E358EF" w:rsidRPr="00776AE5" w:rsidRDefault="00E358EF" w:rsidP="00E358EF">
            <w:pPr>
              <w:autoSpaceDE w:val="0"/>
              <w:autoSpaceDN w:val="0"/>
              <w:adjustRightInd w:val="0"/>
              <w:rPr>
                <w:b/>
                <w:bCs/>
                <w:sz w:val="20"/>
                <w:lang w:eastAsia="ru-RU"/>
              </w:rPr>
            </w:pPr>
          </w:p>
        </w:tc>
        <w:tc>
          <w:tcPr>
            <w:tcW w:w="367" w:type="pct"/>
          </w:tcPr>
          <w:p w14:paraId="122E0710" w14:textId="77777777" w:rsidR="00E358EF" w:rsidRPr="00776AE5" w:rsidRDefault="00E358EF" w:rsidP="00E358EF">
            <w:pPr>
              <w:rPr>
                <w:sz w:val="20"/>
              </w:rPr>
            </w:pPr>
            <w:r w:rsidRPr="00776AE5">
              <w:rPr>
                <w:sz w:val="20"/>
              </w:rPr>
              <w:t>Atitinka</w:t>
            </w:r>
          </w:p>
        </w:tc>
        <w:tc>
          <w:tcPr>
            <w:tcW w:w="1169" w:type="pct"/>
          </w:tcPr>
          <w:p w14:paraId="0AD1AB1C" w14:textId="77777777" w:rsidR="00E358EF" w:rsidRPr="00776AE5" w:rsidRDefault="00E358EF" w:rsidP="00E358EF">
            <w:pPr>
              <w:rPr>
                <w:sz w:val="20"/>
              </w:rPr>
            </w:pPr>
            <w:r w:rsidRPr="00776AE5">
              <w:rPr>
                <w:sz w:val="20"/>
              </w:rPr>
              <w:t xml:space="preserve">Incidentų ir avarijų prevencija, sauga, rizikos valdymas ir padarinių likvidavimo veiksmai aprašyti VLG </w:t>
            </w:r>
            <w:r>
              <w:rPr>
                <w:sz w:val="20"/>
              </w:rPr>
              <w:t xml:space="preserve">ir BLS </w:t>
            </w:r>
            <w:r w:rsidRPr="00776AE5">
              <w:rPr>
                <w:sz w:val="20"/>
              </w:rPr>
              <w:t>AAP 4.4.7 Lokalini</w:t>
            </w:r>
            <w:r>
              <w:rPr>
                <w:sz w:val="20"/>
              </w:rPr>
              <w:t>uose</w:t>
            </w:r>
            <w:r w:rsidRPr="00776AE5">
              <w:rPr>
                <w:sz w:val="20"/>
              </w:rPr>
              <w:t xml:space="preserve"> žmonių gelbėjimo, aplinkos taršos ir avarijų padarinių likvidavimo plan</w:t>
            </w:r>
            <w:r>
              <w:rPr>
                <w:sz w:val="20"/>
              </w:rPr>
              <w:t>uos</w:t>
            </w:r>
            <w:r w:rsidRPr="00776AE5">
              <w:rPr>
                <w:sz w:val="20"/>
              </w:rPr>
              <w:t>e, UAB „</w:t>
            </w:r>
            <w:r>
              <w:rPr>
                <w:sz w:val="20"/>
              </w:rPr>
              <w:t>Baltic Premator Klaipėda</w:t>
            </w:r>
            <w:r w:rsidRPr="00776AE5">
              <w:rPr>
                <w:sz w:val="20"/>
              </w:rPr>
              <w:t>“ galimų avarijų likvidavimo planuose.</w:t>
            </w:r>
          </w:p>
          <w:p w14:paraId="289E10CA" w14:textId="77777777" w:rsidR="00E358EF" w:rsidRPr="00776AE5" w:rsidRDefault="00E358EF" w:rsidP="00E358EF">
            <w:pPr>
              <w:rPr>
                <w:sz w:val="20"/>
              </w:rPr>
            </w:pPr>
            <w:r w:rsidRPr="00776AE5">
              <w:rPr>
                <w:sz w:val="20"/>
              </w:rPr>
              <w:t xml:space="preserve">Darbuotojai periodiškai siunčiami į pavojingų atliekų tvarkymo įmonių specialistų ir vadovų mokymus. </w:t>
            </w:r>
          </w:p>
          <w:p w14:paraId="52F6D106" w14:textId="77777777" w:rsidR="00E358EF" w:rsidRPr="00776AE5" w:rsidRDefault="00E358EF" w:rsidP="00E358EF">
            <w:pPr>
              <w:rPr>
                <w:sz w:val="20"/>
              </w:rPr>
            </w:pPr>
            <w:r w:rsidRPr="00776AE5">
              <w:rPr>
                <w:sz w:val="20"/>
              </w:rPr>
              <w:t>Periodiškai atliekamos pasirengimo avarijoms pratybos, tikrinama darbuotojų ir avarijų padarinių likvidavimo priemonių darbinė parengtis.</w:t>
            </w:r>
          </w:p>
          <w:p w14:paraId="61BDC37F" w14:textId="77777777" w:rsidR="00E358EF" w:rsidRPr="00776AE5" w:rsidRDefault="00E358EF" w:rsidP="00E358EF">
            <w:pPr>
              <w:rPr>
                <w:sz w:val="20"/>
              </w:rPr>
            </w:pPr>
            <w:r>
              <w:rPr>
                <w:sz w:val="20"/>
              </w:rPr>
              <w:t>Atliekų surinkimo taroje nelaikomos</w:t>
            </w:r>
            <w:r w:rsidRPr="00776AE5">
              <w:rPr>
                <w:sz w:val="20"/>
              </w:rPr>
              <w:t xml:space="preserve"> koroziją sukeliančios medžiagos.</w:t>
            </w:r>
          </w:p>
          <w:p w14:paraId="4801C3B1" w14:textId="77777777" w:rsidR="00E358EF" w:rsidRPr="00776AE5" w:rsidRDefault="00E358EF" w:rsidP="00E358EF">
            <w:pPr>
              <w:rPr>
                <w:sz w:val="20"/>
              </w:rPr>
            </w:pPr>
            <w:r>
              <w:rPr>
                <w:sz w:val="20"/>
              </w:rPr>
              <w:t>Technologinės įrangos ir dažais užterštų atliekų surinkimo ir saugojimo aikštelėse</w:t>
            </w:r>
            <w:r w:rsidRPr="00776AE5">
              <w:rPr>
                <w:sz w:val="20"/>
              </w:rPr>
              <w:t xml:space="preserve"> yra gaisro gesinimo priemonių skydas, gesintuvai. Pastarieji periodiškai siunčiami patikrai.</w:t>
            </w:r>
          </w:p>
        </w:tc>
      </w:tr>
      <w:tr w:rsidR="00E358EF" w:rsidRPr="00776AE5" w14:paraId="654C1822" w14:textId="77777777" w:rsidTr="00E358EF">
        <w:tc>
          <w:tcPr>
            <w:tcW w:w="179" w:type="pct"/>
          </w:tcPr>
          <w:p w14:paraId="229A8188" w14:textId="77777777" w:rsidR="00E358EF" w:rsidRPr="001C0CD0" w:rsidRDefault="00E358EF" w:rsidP="00E358EF">
            <w:pPr>
              <w:pStyle w:val="ListParagraph"/>
              <w:numPr>
                <w:ilvl w:val="0"/>
                <w:numId w:val="13"/>
              </w:numPr>
              <w:jc w:val="center"/>
              <w:rPr>
                <w:sz w:val="20"/>
              </w:rPr>
            </w:pPr>
            <w:r w:rsidRPr="001C0CD0">
              <w:rPr>
                <w:sz w:val="20"/>
              </w:rPr>
              <w:t>7</w:t>
            </w:r>
          </w:p>
        </w:tc>
        <w:tc>
          <w:tcPr>
            <w:tcW w:w="573" w:type="pct"/>
          </w:tcPr>
          <w:p w14:paraId="1C67F57B" w14:textId="77777777" w:rsidR="00E358EF" w:rsidRPr="00776AE5" w:rsidRDefault="00E358EF" w:rsidP="00E358EF">
            <w:pPr>
              <w:rPr>
                <w:b/>
                <w:bCs/>
                <w:color w:val="000000"/>
                <w:sz w:val="20"/>
              </w:rPr>
            </w:pPr>
            <w:r w:rsidRPr="00776AE5">
              <w:rPr>
                <w:b/>
                <w:bCs/>
                <w:color w:val="000000"/>
                <w:sz w:val="20"/>
              </w:rPr>
              <w:t>5.2. Skysčių ir suskystintų dujų perkėlimas ir tvarkymas</w:t>
            </w:r>
          </w:p>
        </w:tc>
        <w:tc>
          <w:tcPr>
            <w:tcW w:w="881" w:type="pct"/>
          </w:tcPr>
          <w:p w14:paraId="5B413690" w14:textId="77777777" w:rsidR="00E358EF" w:rsidRPr="00776AE5" w:rsidRDefault="00E358EF" w:rsidP="00E358EF">
            <w:pPr>
              <w:rPr>
                <w:sz w:val="20"/>
              </w:rPr>
            </w:pPr>
          </w:p>
        </w:tc>
        <w:tc>
          <w:tcPr>
            <w:tcW w:w="1421" w:type="pct"/>
          </w:tcPr>
          <w:p w14:paraId="6FD72C12" w14:textId="77777777" w:rsidR="00E358EF" w:rsidRPr="00776AE5" w:rsidRDefault="00E358EF" w:rsidP="00E358EF">
            <w:pPr>
              <w:autoSpaceDE w:val="0"/>
              <w:autoSpaceDN w:val="0"/>
              <w:adjustRightInd w:val="0"/>
              <w:rPr>
                <w:sz w:val="20"/>
              </w:rPr>
            </w:pPr>
            <w:r w:rsidRPr="00776AE5">
              <w:rPr>
                <w:sz w:val="20"/>
              </w:rPr>
              <w:t>5.2.1. Bendrieji taršos prevencijos ir mažinimo principai:</w:t>
            </w:r>
          </w:p>
          <w:p w14:paraId="2CC28EC0" w14:textId="77777777" w:rsidR="00E358EF" w:rsidRPr="00776AE5" w:rsidRDefault="00E358EF" w:rsidP="00E358EF">
            <w:pPr>
              <w:autoSpaceDE w:val="0"/>
              <w:autoSpaceDN w:val="0"/>
              <w:adjustRightInd w:val="0"/>
              <w:rPr>
                <w:sz w:val="20"/>
              </w:rPr>
            </w:pPr>
            <w:r w:rsidRPr="00776AE5">
              <w:rPr>
                <w:sz w:val="20"/>
              </w:rPr>
              <w:t>Tikrinimas ir priežiūra;</w:t>
            </w:r>
          </w:p>
          <w:p w14:paraId="3EEB17EB" w14:textId="77777777" w:rsidR="00E358EF" w:rsidRPr="00776AE5" w:rsidRDefault="00E358EF" w:rsidP="00E358EF">
            <w:pPr>
              <w:autoSpaceDE w:val="0"/>
              <w:autoSpaceDN w:val="0"/>
              <w:adjustRightInd w:val="0"/>
              <w:rPr>
                <w:sz w:val="20"/>
              </w:rPr>
            </w:pPr>
            <w:r w:rsidRPr="00776AE5">
              <w:rPr>
                <w:sz w:val="20"/>
              </w:rPr>
              <w:t>Nutekėjimo nustatymo ir taisymo programa</w:t>
            </w:r>
          </w:p>
          <w:p w14:paraId="5C0166BD" w14:textId="77777777" w:rsidR="00E358EF" w:rsidRPr="00776AE5" w:rsidRDefault="00E358EF" w:rsidP="00E358EF">
            <w:pPr>
              <w:autoSpaceDE w:val="0"/>
              <w:autoSpaceDN w:val="0"/>
              <w:adjustRightInd w:val="0"/>
              <w:rPr>
                <w:sz w:val="20"/>
              </w:rPr>
            </w:pPr>
            <w:r w:rsidRPr="00776AE5">
              <w:rPr>
                <w:sz w:val="20"/>
              </w:rPr>
              <w:t>Taršos sumažinimo iki minimumo principas, kuomet medžiagos laikomos rezervuare</w:t>
            </w:r>
          </w:p>
          <w:p w14:paraId="3CCF4EBB" w14:textId="77777777" w:rsidR="00E358EF" w:rsidRPr="00776AE5" w:rsidRDefault="00E358EF" w:rsidP="00E358EF">
            <w:pPr>
              <w:autoSpaceDE w:val="0"/>
              <w:autoSpaceDN w:val="0"/>
              <w:adjustRightInd w:val="0"/>
              <w:rPr>
                <w:sz w:val="20"/>
              </w:rPr>
            </w:pPr>
            <w:r w:rsidRPr="00776AE5">
              <w:rPr>
                <w:sz w:val="20"/>
              </w:rPr>
              <w:t>Saugos ir rizikos valdymas</w:t>
            </w:r>
          </w:p>
          <w:p w14:paraId="780C2F40" w14:textId="77777777" w:rsidR="00E358EF" w:rsidRPr="00776AE5" w:rsidRDefault="00E358EF" w:rsidP="00E358EF">
            <w:pPr>
              <w:autoSpaceDE w:val="0"/>
              <w:autoSpaceDN w:val="0"/>
              <w:adjustRightInd w:val="0"/>
              <w:rPr>
                <w:sz w:val="20"/>
              </w:rPr>
            </w:pPr>
            <w:r w:rsidRPr="00776AE5">
              <w:rPr>
                <w:sz w:val="20"/>
              </w:rPr>
              <w:t>Kasdieniai veiksmai ir mokymas</w:t>
            </w:r>
          </w:p>
        </w:tc>
        <w:tc>
          <w:tcPr>
            <w:tcW w:w="410" w:type="pct"/>
          </w:tcPr>
          <w:p w14:paraId="067DA9DB" w14:textId="77777777" w:rsidR="00E358EF" w:rsidRPr="00776AE5" w:rsidRDefault="00E358EF" w:rsidP="00E358EF">
            <w:pPr>
              <w:autoSpaceDE w:val="0"/>
              <w:autoSpaceDN w:val="0"/>
              <w:adjustRightInd w:val="0"/>
              <w:rPr>
                <w:b/>
                <w:bCs/>
                <w:sz w:val="20"/>
                <w:lang w:eastAsia="ru-RU"/>
              </w:rPr>
            </w:pPr>
          </w:p>
        </w:tc>
        <w:tc>
          <w:tcPr>
            <w:tcW w:w="367" w:type="pct"/>
          </w:tcPr>
          <w:p w14:paraId="1DE9F6ED" w14:textId="77777777" w:rsidR="00E358EF" w:rsidRPr="00776AE5" w:rsidRDefault="00E358EF" w:rsidP="00E358EF">
            <w:pPr>
              <w:rPr>
                <w:sz w:val="20"/>
              </w:rPr>
            </w:pPr>
            <w:r>
              <w:rPr>
                <w:sz w:val="20"/>
              </w:rPr>
              <w:t>Atitinka</w:t>
            </w:r>
          </w:p>
        </w:tc>
        <w:tc>
          <w:tcPr>
            <w:tcW w:w="1169" w:type="pct"/>
          </w:tcPr>
          <w:p w14:paraId="33B296B3" w14:textId="77777777" w:rsidR="00E358EF" w:rsidRPr="00776AE5" w:rsidRDefault="00E358EF" w:rsidP="00E358EF">
            <w:pPr>
              <w:rPr>
                <w:sz w:val="20"/>
              </w:rPr>
            </w:pPr>
            <w:r w:rsidRPr="00776AE5">
              <w:rPr>
                <w:sz w:val="20"/>
              </w:rPr>
              <w:t>Surinkus reikiamą kiekį ir paruošus transportavimui</w:t>
            </w:r>
            <w:r>
              <w:rPr>
                <w:sz w:val="20"/>
              </w:rPr>
              <w:t>,</w:t>
            </w:r>
            <w:r w:rsidRPr="00776AE5">
              <w:rPr>
                <w:sz w:val="20"/>
              </w:rPr>
              <w:t xml:space="preserve"> pavojingos atliekos periodiškai išvežamos ir perduodamos atliekų tvarkymo įmonėms.</w:t>
            </w:r>
          </w:p>
        </w:tc>
      </w:tr>
      <w:tr w:rsidR="00E358EF" w:rsidRPr="00776AE5" w14:paraId="2B5E631F" w14:textId="77777777" w:rsidTr="00E358EF">
        <w:tc>
          <w:tcPr>
            <w:tcW w:w="179" w:type="pct"/>
          </w:tcPr>
          <w:p w14:paraId="3346B8A7" w14:textId="77777777" w:rsidR="00E358EF" w:rsidRPr="001C0CD0" w:rsidRDefault="00E358EF" w:rsidP="00E358EF">
            <w:pPr>
              <w:pStyle w:val="ListParagraph"/>
              <w:numPr>
                <w:ilvl w:val="0"/>
                <w:numId w:val="13"/>
              </w:numPr>
              <w:jc w:val="center"/>
              <w:rPr>
                <w:sz w:val="20"/>
              </w:rPr>
            </w:pPr>
            <w:r w:rsidRPr="001C0CD0">
              <w:rPr>
                <w:sz w:val="20"/>
              </w:rPr>
              <w:t>8</w:t>
            </w:r>
          </w:p>
        </w:tc>
        <w:tc>
          <w:tcPr>
            <w:tcW w:w="573" w:type="pct"/>
          </w:tcPr>
          <w:p w14:paraId="3B26B283" w14:textId="77777777" w:rsidR="00E358EF" w:rsidRPr="00776AE5" w:rsidRDefault="00E358EF" w:rsidP="00E358EF">
            <w:pPr>
              <w:rPr>
                <w:b/>
                <w:bCs/>
                <w:color w:val="000000"/>
                <w:sz w:val="20"/>
              </w:rPr>
            </w:pPr>
          </w:p>
        </w:tc>
        <w:tc>
          <w:tcPr>
            <w:tcW w:w="881" w:type="pct"/>
          </w:tcPr>
          <w:p w14:paraId="569B2F3E" w14:textId="77777777" w:rsidR="00E358EF" w:rsidRPr="00776AE5" w:rsidRDefault="00E358EF" w:rsidP="00E358EF">
            <w:pPr>
              <w:rPr>
                <w:sz w:val="20"/>
              </w:rPr>
            </w:pPr>
          </w:p>
        </w:tc>
        <w:tc>
          <w:tcPr>
            <w:tcW w:w="1421" w:type="pct"/>
          </w:tcPr>
          <w:p w14:paraId="1A704DB2" w14:textId="77777777" w:rsidR="00E358EF" w:rsidRPr="00776AE5" w:rsidRDefault="00E358EF" w:rsidP="00E358EF">
            <w:pPr>
              <w:autoSpaceDE w:val="0"/>
              <w:autoSpaceDN w:val="0"/>
              <w:adjustRightInd w:val="0"/>
              <w:rPr>
                <w:sz w:val="20"/>
              </w:rPr>
            </w:pPr>
            <w:r w:rsidRPr="00776AE5">
              <w:rPr>
                <w:sz w:val="20"/>
              </w:rPr>
              <w:t>5.2.2. Perkėlimo ir tvarkymo technologijų aptarimas</w:t>
            </w:r>
          </w:p>
          <w:p w14:paraId="616155EB" w14:textId="77777777" w:rsidR="00E358EF" w:rsidRPr="00776AE5" w:rsidRDefault="00E358EF" w:rsidP="00E358EF">
            <w:pPr>
              <w:autoSpaceDE w:val="0"/>
              <w:autoSpaceDN w:val="0"/>
              <w:adjustRightInd w:val="0"/>
              <w:rPr>
                <w:sz w:val="20"/>
              </w:rPr>
            </w:pPr>
            <w:r w:rsidRPr="00776AE5">
              <w:rPr>
                <w:sz w:val="20"/>
              </w:rPr>
              <w:t>5.2.2.1. Vamzdynas</w:t>
            </w:r>
          </w:p>
          <w:p w14:paraId="6E29F14F" w14:textId="77777777" w:rsidR="00E358EF" w:rsidRPr="00776AE5" w:rsidRDefault="00E358EF" w:rsidP="00E358EF">
            <w:pPr>
              <w:autoSpaceDE w:val="0"/>
              <w:autoSpaceDN w:val="0"/>
              <w:adjustRightInd w:val="0"/>
              <w:rPr>
                <w:sz w:val="20"/>
              </w:rPr>
            </w:pPr>
            <w:r w:rsidRPr="00776AE5">
              <w:rPr>
                <w:sz w:val="20"/>
              </w:rPr>
              <w:lastRenderedPageBreak/>
              <w:t>5.2.2.2. Garų apdorojimas</w:t>
            </w:r>
          </w:p>
          <w:p w14:paraId="5A1B54D7" w14:textId="77777777" w:rsidR="00E358EF" w:rsidRPr="00776AE5" w:rsidRDefault="00E358EF" w:rsidP="00E358EF">
            <w:pPr>
              <w:autoSpaceDE w:val="0"/>
              <w:autoSpaceDN w:val="0"/>
              <w:adjustRightInd w:val="0"/>
              <w:rPr>
                <w:sz w:val="20"/>
              </w:rPr>
            </w:pPr>
            <w:r w:rsidRPr="00776AE5">
              <w:rPr>
                <w:sz w:val="20"/>
              </w:rPr>
              <w:t>5.2.2.3. Vožtuvai</w:t>
            </w:r>
          </w:p>
          <w:p w14:paraId="6592A0BB" w14:textId="77777777" w:rsidR="00E358EF" w:rsidRPr="00776AE5" w:rsidRDefault="00E358EF" w:rsidP="00E358EF">
            <w:pPr>
              <w:autoSpaceDE w:val="0"/>
              <w:autoSpaceDN w:val="0"/>
              <w:adjustRightInd w:val="0"/>
              <w:rPr>
                <w:sz w:val="20"/>
              </w:rPr>
            </w:pPr>
            <w:r w:rsidRPr="00776AE5">
              <w:rPr>
                <w:sz w:val="20"/>
              </w:rPr>
              <w:t>5.2.2.4. Siurbliai ir kompresoriai</w:t>
            </w:r>
          </w:p>
        </w:tc>
        <w:tc>
          <w:tcPr>
            <w:tcW w:w="410" w:type="pct"/>
          </w:tcPr>
          <w:p w14:paraId="452D23F7" w14:textId="77777777" w:rsidR="00E358EF" w:rsidRPr="00776AE5" w:rsidRDefault="00E358EF" w:rsidP="00E358EF">
            <w:pPr>
              <w:autoSpaceDE w:val="0"/>
              <w:autoSpaceDN w:val="0"/>
              <w:adjustRightInd w:val="0"/>
              <w:rPr>
                <w:b/>
                <w:bCs/>
                <w:sz w:val="20"/>
                <w:lang w:eastAsia="ru-RU"/>
              </w:rPr>
            </w:pPr>
          </w:p>
        </w:tc>
        <w:tc>
          <w:tcPr>
            <w:tcW w:w="367" w:type="pct"/>
          </w:tcPr>
          <w:p w14:paraId="6FC98222" w14:textId="77777777" w:rsidR="00E358EF" w:rsidRPr="00776AE5" w:rsidRDefault="00E358EF" w:rsidP="00E358EF">
            <w:pPr>
              <w:rPr>
                <w:sz w:val="20"/>
              </w:rPr>
            </w:pPr>
            <w:r w:rsidRPr="00776AE5">
              <w:rPr>
                <w:sz w:val="20"/>
              </w:rPr>
              <w:t>Atitinka</w:t>
            </w:r>
          </w:p>
        </w:tc>
        <w:tc>
          <w:tcPr>
            <w:tcW w:w="1169" w:type="pct"/>
          </w:tcPr>
          <w:p w14:paraId="20925687" w14:textId="77777777" w:rsidR="00E358EF" w:rsidRDefault="00E358EF" w:rsidP="00E358EF">
            <w:pPr>
              <w:rPr>
                <w:sz w:val="20"/>
              </w:rPr>
            </w:pPr>
            <w:r>
              <w:rPr>
                <w:sz w:val="20"/>
              </w:rPr>
              <w:t>Technologinės įrangos ir dažais užterštų atliekų surinkimo ir saugojimo aikštelėse vamzdynų nėra.</w:t>
            </w:r>
          </w:p>
          <w:p w14:paraId="290E3C68" w14:textId="77777777" w:rsidR="00E358EF" w:rsidRPr="00776AE5" w:rsidRDefault="00E358EF" w:rsidP="00E358EF">
            <w:pPr>
              <w:rPr>
                <w:sz w:val="20"/>
              </w:rPr>
            </w:pPr>
            <w:r>
              <w:rPr>
                <w:sz w:val="20"/>
              </w:rPr>
              <w:lastRenderedPageBreak/>
              <w:t xml:space="preserve">Atliekos su joms surinkti naudojamomis pakuotėmis </w:t>
            </w:r>
            <w:proofErr w:type="spellStart"/>
            <w:r>
              <w:rPr>
                <w:sz w:val="20"/>
              </w:rPr>
              <w:t>autokrautuvu</w:t>
            </w:r>
            <w:proofErr w:type="spellEnd"/>
            <w:r>
              <w:rPr>
                <w:sz w:val="20"/>
              </w:rPr>
              <w:t xml:space="preserve"> pakraunamos į krovines transporto priemones ir išvežamos.</w:t>
            </w:r>
          </w:p>
          <w:p w14:paraId="22302093" w14:textId="77777777" w:rsidR="00E358EF" w:rsidRPr="00776AE5" w:rsidRDefault="00E358EF" w:rsidP="00E358EF">
            <w:pPr>
              <w:rPr>
                <w:sz w:val="20"/>
              </w:rPr>
            </w:pPr>
            <w:r>
              <w:rPr>
                <w:sz w:val="20"/>
              </w:rPr>
              <w:t>Lakių organinių junginių emisijos iš tirpiklius turinčių medžiagų, įskaitant jų atliekų, pagal saugos duomenų lapų duomenis įvertinti UAB „Balti Premator Klaipėda“ aplinkos oro taršos šaltinių ir jų išmetamų teršalų inventorizacijos ataskaitoje.</w:t>
            </w:r>
          </w:p>
        </w:tc>
      </w:tr>
    </w:tbl>
    <w:p w14:paraId="5F0D6D2F" w14:textId="4B8CB78C" w:rsidR="00E358EF" w:rsidRDefault="00E358EF" w:rsidP="00E358EF">
      <w:pPr>
        <w:ind w:hanging="57"/>
        <w:jc w:val="both"/>
        <w:rPr>
          <w:sz w:val="20"/>
        </w:rPr>
      </w:pPr>
    </w:p>
    <w:p w14:paraId="706A461B" w14:textId="77777777" w:rsidR="00D74B1C" w:rsidRDefault="00D74B1C" w:rsidP="00E358EF">
      <w:pPr>
        <w:ind w:hanging="57"/>
        <w:jc w:val="both"/>
        <w:rPr>
          <w:sz w:val="20"/>
        </w:rPr>
      </w:pPr>
    </w:p>
    <w:p w14:paraId="21228482" w14:textId="77777777" w:rsidR="00E358EF" w:rsidRDefault="00E358EF" w:rsidP="00E358EF">
      <w:pPr>
        <w:ind w:firstLine="567"/>
      </w:pPr>
      <w:r w:rsidRPr="00B339E6">
        <w:t xml:space="preserve">D. </w:t>
      </w:r>
      <w:proofErr w:type="spellStart"/>
      <w:r w:rsidRPr="00B339E6">
        <w:t>European</w:t>
      </w:r>
      <w:proofErr w:type="spellEnd"/>
      <w:r w:rsidRPr="00B339E6">
        <w:t xml:space="preserve"> </w:t>
      </w:r>
      <w:proofErr w:type="spellStart"/>
      <w:r w:rsidRPr="00073285">
        <w:t>Commission</w:t>
      </w:r>
      <w:proofErr w:type="spellEnd"/>
      <w:r w:rsidRPr="00073285">
        <w:t xml:space="preserve"> “</w:t>
      </w:r>
      <w:proofErr w:type="spellStart"/>
      <w:r w:rsidRPr="00073285">
        <w:t>Integrated</w:t>
      </w:r>
      <w:proofErr w:type="spellEnd"/>
      <w:r w:rsidRPr="00073285">
        <w:t xml:space="preserve"> </w:t>
      </w:r>
      <w:proofErr w:type="spellStart"/>
      <w:r w:rsidRPr="00073285">
        <w:t>Pollution</w:t>
      </w:r>
      <w:proofErr w:type="spellEnd"/>
      <w:r w:rsidRPr="00073285">
        <w:t xml:space="preserve"> </w:t>
      </w:r>
      <w:proofErr w:type="spellStart"/>
      <w:r w:rsidRPr="00073285">
        <w:t>Prevention</w:t>
      </w:r>
      <w:proofErr w:type="spellEnd"/>
      <w:r w:rsidRPr="00073285">
        <w:t xml:space="preserve"> </w:t>
      </w:r>
      <w:proofErr w:type="spellStart"/>
      <w:r w:rsidRPr="00073285">
        <w:t>and</w:t>
      </w:r>
      <w:proofErr w:type="spellEnd"/>
      <w:r w:rsidRPr="00073285">
        <w:t xml:space="preserve"> </w:t>
      </w:r>
      <w:proofErr w:type="spellStart"/>
      <w:r w:rsidRPr="00073285">
        <w:t>Control</w:t>
      </w:r>
      <w:proofErr w:type="spellEnd"/>
      <w:r w:rsidRPr="00073285">
        <w:t xml:space="preserve"> </w:t>
      </w:r>
      <w:proofErr w:type="spellStart"/>
      <w:r w:rsidRPr="00073285">
        <w:t>Draft</w:t>
      </w:r>
      <w:proofErr w:type="spellEnd"/>
      <w:r w:rsidRPr="00073285">
        <w:t xml:space="preserve"> </w:t>
      </w:r>
      <w:proofErr w:type="spellStart"/>
      <w:r w:rsidRPr="00073285">
        <w:t>Reference</w:t>
      </w:r>
      <w:proofErr w:type="spellEnd"/>
      <w:r w:rsidRPr="00073285">
        <w:t xml:space="preserve"> </w:t>
      </w:r>
      <w:proofErr w:type="spellStart"/>
      <w:r w:rsidRPr="00073285">
        <w:t>Document</w:t>
      </w:r>
      <w:proofErr w:type="spellEnd"/>
      <w:r w:rsidRPr="00073285">
        <w:t xml:space="preserve"> </w:t>
      </w:r>
      <w:proofErr w:type="spellStart"/>
      <w:r w:rsidRPr="00073285">
        <w:t>on</w:t>
      </w:r>
      <w:proofErr w:type="spellEnd"/>
      <w:r w:rsidRPr="00073285">
        <w:t xml:space="preserve"> Best </w:t>
      </w:r>
      <w:proofErr w:type="spellStart"/>
      <w:r w:rsidRPr="00073285">
        <w:t>Available</w:t>
      </w:r>
      <w:proofErr w:type="spellEnd"/>
      <w:r w:rsidRPr="00073285">
        <w:t xml:space="preserve"> </w:t>
      </w:r>
      <w:proofErr w:type="spellStart"/>
      <w:r w:rsidRPr="00073285">
        <w:t>Techniques</w:t>
      </w:r>
      <w:proofErr w:type="spellEnd"/>
      <w:r w:rsidRPr="00073285">
        <w:t xml:space="preserve"> </w:t>
      </w:r>
      <w:proofErr w:type="spellStart"/>
      <w:r w:rsidRPr="00073285">
        <w:t>on</w:t>
      </w:r>
      <w:proofErr w:type="spellEnd"/>
      <w:r w:rsidRPr="00073285">
        <w:t xml:space="preserve"> </w:t>
      </w:r>
      <w:proofErr w:type="spellStart"/>
      <w:r w:rsidRPr="00073285">
        <w:t>Energy</w:t>
      </w:r>
      <w:proofErr w:type="spellEnd"/>
      <w:r w:rsidRPr="00073285">
        <w:t xml:space="preserve"> </w:t>
      </w:r>
      <w:proofErr w:type="spellStart"/>
      <w:r w:rsidRPr="00073285">
        <w:t>Efficiency</w:t>
      </w:r>
      <w:proofErr w:type="spellEnd"/>
      <w:r w:rsidRPr="00073285">
        <w:t xml:space="preserve"> </w:t>
      </w:r>
      <w:proofErr w:type="spellStart"/>
      <w:r w:rsidRPr="00073285">
        <w:t>Draft</w:t>
      </w:r>
      <w:proofErr w:type="spellEnd"/>
      <w:r w:rsidRPr="00073285">
        <w:t xml:space="preserve"> </w:t>
      </w:r>
      <w:proofErr w:type="spellStart"/>
      <w:r w:rsidRPr="00073285">
        <w:t>July</w:t>
      </w:r>
      <w:proofErr w:type="spellEnd"/>
      <w:r w:rsidRPr="00073285">
        <w:t xml:space="preserve"> 2007</w:t>
      </w:r>
      <w:r w:rsidRPr="00143003">
        <w:t>“ dokumente ir „</w:t>
      </w:r>
      <w:r w:rsidRPr="00F96A7B">
        <w:t>Taršos integruota prevencija ir kontrolė</w:t>
      </w:r>
      <w:r>
        <w:t xml:space="preserve"> </w:t>
      </w:r>
      <w:r w:rsidRPr="00F96A7B">
        <w:t>informacinio dokumento projekto apie geriausius prieinamus gamybos būdus energijos efektyvumui anotacija</w:t>
      </w:r>
      <w:r>
        <w:t xml:space="preserve"> </w:t>
      </w:r>
      <w:r w:rsidRPr="00F96A7B">
        <w:t>2007m. lapkritis</w:t>
      </w:r>
      <w:r w:rsidRPr="00143003">
        <w:t>“ dokumente nurodytomis rekomendacijomis.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626"/>
        <w:gridCol w:w="2500"/>
        <w:gridCol w:w="4032"/>
        <w:gridCol w:w="1163"/>
        <w:gridCol w:w="1041"/>
        <w:gridCol w:w="3317"/>
      </w:tblGrid>
      <w:tr w:rsidR="00E358EF" w:rsidRPr="004759C5" w14:paraId="37CF3694" w14:textId="77777777" w:rsidTr="00E358EF">
        <w:trPr>
          <w:tblHeader/>
        </w:trPr>
        <w:tc>
          <w:tcPr>
            <w:tcW w:w="179" w:type="pct"/>
            <w:tcBorders>
              <w:top w:val="single" w:sz="4" w:space="0" w:color="auto"/>
              <w:left w:val="single" w:sz="4" w:space="0" w:color="auto"/>
              <w:bottom w:val="single" w:sz="4" w:space="0" w:color="auto"/>
              <w:right w:val="single" w:sz="4" w:space="0" w:color="auto"/>
            </w:tcBorders>
            <w:vAlign w:val="center"/>
          </w:tcPr>
          <w:p w14:paraId="4442404D" w14:textId="77777777" w:rsidR="00E358EF" w:rsidRPr="004759C5" w:rsidRDefault="00E358EF" w:rsidP="00E358EF">
            <w:pPr>
              <w:jc w:val="center"/>
              <w:rPr>
                <w:sz w:val="20"/>
              </w:rPr>
            </w:pPr>
            <w:r w:rsidRPr="004759C5">
              <w:rPr>
                <w:sz w:val="20"/>
              </w:rPr>
              <w:t>Eil. Nr.</w:t>
            </w:r>
          </w:p>
        </w:tc>
        <w:tc>
          <w:tcPr>
            <w:tcW w:w="573" w:type="pct"/>
            <w:tcBorders>
              <w:top w:val="single" w:sz="4" w:space="0" w:color="auto"/>
              <w:left w:val="single" w:sz="4" w:space="0" w:color="auto"/>
              <w:bottom w:val="single" w:sz="4" w:space="0" w:color="auto"/>
              <w:right w:val="single" w:sz="4" w:space="0" w:color="auto"/>
            </w:tcBorders>
            <w:vAlign w:val="center"/>
          </w:tcPr>
          <w:p w14:paraId="3CA991FB" w14:textId="77777777" w:rsidR="00E358EF" w:rsidRPr="004759C5" w:rsidRDefault="00E358EF" w:rsidP="00E358EF">
            <w:pPr>
              <w:jc w:val="center"/>
              <w:rPr>
                <w:sz w:val="20"/>
                <w:vertAlign w:val="subscript"/>
              </w:rPr>
            </w:pPr>
            <w:r w:rsidRPr="004759C5">
              <w:rPr>
                <w:sz w:val="20"/>
              </w:rPr>
              <w:t>Poveikio aplinkai kategorija</w:t>
            </w:r>
            <w:r w:rsidRPr="004759C5">
              <w:rPr>
                <w:sz w:val="20"/>
                <w:vertAlign w:val="superscript"/>
              </w:rPr>
              <w:t>1</w:t>
            </w:r>
          </w:p>
        </w:tc>
        <w:tc>
          <w:tcPr>
            <w:tcW w:w="881" w:type="pct"/>
            <w:tcBorders>
              <w:top w:val="single" w:sz="4" w:space="0" w:color="auto"/>
              <w:left w:val="single" w:sz="4" w:space="0" w:color="auto"/>
              <w:bottom w:val="single" w:sz="4" w:space="0" w:color="auto"/>
              <w:right w:val="single" w:sz="4" w:space="0" w:color="auto"/>
            </w:tcBorders>
            <w:vAlign w:val="center"/>
          </w:tcPr>
          <w:p w14:paraId="50521303" w14:textId="77777777" w:rsidR="00E358EF" w:rsidRPr="004759C5" w:rsidRDefault="00E358EF" w:rsidP="00E358EF">
            <w:pPr>
              <w:jc w:val="center"/>
              <w:rPr>
                <w:sz w:val="20"/>
              </w:rPr>
            </w:pPr>
            <w:r w:rsidRPr="004759C5">
              <w:rPr>
                <w:sz w:val="20"/>
              </w:rPr>
              <w:t>Nuoroda į ES GPGB informacinius dokumentus, anotacijas</w:t>
            </w:r>
            <w:r w:rsidRPr="004759C5">
              <w:rPr>
                <w:sz w:val="20"/>
                <w:vertAlign w:val="superscript"/>
              </w:rPr>
              <w:t>2</w:t>
            </w:r>
          </w:p>
        </w:tc>
        <w:tc>
          <w:tcPr>
            <w:tcW w:w="1421" w:type="pct"/>
            <w:tcBorders>
              <w:top w:val="single" w:sz="4" w:space="0" w:color="auto"/>
              <w:left w:val="single" w:sz="4" w:space="0" w:color="auto"/>
              <w:bottom w:val="single" w:sz="4" w:space="0" w:color="auto"/>
              <w:right w:val="single" w:sz="4" w:space="0" w:color="auto"/>
            </w:tcBorders>
            <w:vAlign w:val="center"/>
          </w:tcPr>
          <w:p w14:paraId="77B04935" w14:textId="77777777" w:rsidR="00E358EF" w:rsidRPr="004759C5" w:rsidRDefault="00E358EF" w:rsidP="00E358EF">
            <w:pPr>
              <w:jc w:val="center"/>
              <w:rPr>
                <w:sz w:val="20"/>
              </w:rPr>
            </w:pPr>
            <w:r w:rsidRPr="004759C5">
              <w:rPr>
                <w:sz w:val="20"/>
              </w:rPr>
              <w:t>GPGB technologija</w:t>
            </w:r>
          </w:p>
        </w:tc>
        <w:tc>
          <w:tcPr>
            <w:tcW w:w="410" w:type="pct"/>
            <w:tcBorders>
              <w:top w:val="single" w:sz="4" w:space="0" w:color="auto"/>
              <w:left w:val="single" w:sz="4" w:space="0" w:color="auto"/>
              <w:bottom w:val="single" w:sz="4" w:space="0" w:color="auto"/>
              <w:right w:val="single" w:sz="4" w:space="0" w:color="auto"/>
            </w:tcBorders>
            <w:vAlign w:val="center"/>
          </w:tcPr>
          <w:p w14:paraId="40F55E68" w14:textId="77777777" w:rsidR="00E358EF" w:rsidRPr="004759C5" w:rsidRDefault="00E358EF" w:rsidP="00E358EF">
            <w:pPr>
              <w:jc w:val="center"/>
              <w:rPr>
                <w:sz w:val="20"/>
              </w:rPr>
            </w:pPr>
            <w:r w:rsidRPr="004759C5">
              <w:rPr>
                <w:sz w:val="20"/>
              </w:rPr>
              <w:t>Su GPGB taikymu susijusios vertės, vnt.</w:t>
            </w:r>
          </w:p>
        </w:tc>
        <w:tc>
          <w:tcPr>
            <w:tcW w:w="367" w:type="pct"/>
            <w:tcBorders>
              <w:top w:val="single" w:sz="4" w:space="0" w:color="auto"/>
              <w:left w:val="single" w:sz="4" w:space="0" w:color="auto"/>
              <w:bottom w:val="single" w:sz="4" w:space="0" w:color="auto"/>
              <w:right w:val="single" w:sz="4" w:space="0" w:color="auto"/>
            </w:tcBorders>
            <w:vAlign w:val="center"/>
          </w:tcPr>
          <w:p w14:paraId="203381D7" w14:textId="77777777" w:rsidR="00E358EF" w:rsidRPr="004759C5" w:rsidRDefault="00E358EF" w:rsidP="00E358EF">
            <w:pPr>
              <w:jc w:val="center"/>
              <w:rPr>
                <w:sz w:val="20"/>
              </w:rPr>
            </w:pPr>
            <w:r w:rsidRPr="004759C5">
              <w:rPr>
                <w:sz w:val="20"/>
              </w:rPr>
              <w:t>Atitikimas</w:t>
            </w:r>
          </w:p>
        </w:tc>
        <w:tc>
          <w:tcPr>
            <w:tcW w:w="1169" w:type="pct"/>
            <w:tcBorders>
              <w:top w:val="single" w:sz="4" w:space="0" w:color="auto"/>
              <w:left w:val="single" w:sz="4" w:space="0" w:color="auto"/>
              <w:bottom w:val="single" w:sz="4" w:space="0" w:color="auto"/>
              <w:right w:val="single" w:sz="4" w:space="0" w:color="auto"/>
            </w:tcBorders>
            <w:vAlign w:val="center"/>
          </w:tcPr>
          <w:p w14:paraId="7308E893" w14:textId="77777777" w:rsidR="00E358EF" w:rsidRPr="004759C5" w:rsidRDefault="00E358EF" w:rsidP="00E358EF">
            <w:pPr>
              <w:jc w:val="center"/>
              <w:rPr>
                <w:sz w:val="20"/>
              </w:rPr>
            </w:pPr>
            <w:r w:rsidRPr="004759C5">
              <w:rPr>
                <w:sz w:val="20"/>
              </w:rPr>
              <w:t>Pastabos</w:t>
            </w:r>
          </w:p>
        </w:tc>
      </w:tr>
      <w:tr w:rsidR="00E358EF" w:rsidRPr="004759C5" w14:paraId="6655795A" w14:textId="77777777" w:rsidTr="00E358EF">
        <w:trPr>
          <w:tblHeader/>
        </w:trPr>
        <w:tc>
          <w:tcPr>
            <w:tcW w:w="179" w:type="pct"/>
            <w:tcBorders>
              <w:top w:val="single" w:sz="4" w:space="0" w:color="auto"/>
              <w:left w:val="single" w:sz="4" w:space="0" w:color="auto"/>
              <w:bottom w:val="single" w:sz="4" w:space="0" w:color="auto"/>
              <w:right w:val="single" w:sz="4" w:space="0" w:color="auto"/>
            </w:tcBorders>
            <w:vAlign w:val="center"/>
          </w:tcPr>
          <w:p w14:paraId="236DAA41" w14:textId="77777777" w:rsidR="00E358EF" w:rsidRPr="004759C5" w:rsidRDefault="00E358EF" w:rsidP="00E358EF">
            <w:pPr>
              <w:jc w:val="center"/>
              <w:rPr>
                <w:sz w:val="20"/>
              </w:rPr>
            </w:pPr>
            <w:r w:rsidRPr="004759C5">
              <w:rPr>
                <w:sz w:val="20"/>
              </w:rPr>
              <w:t>1</w:t>
            </w:r>
          </w:p>
        </w:tc>
        <w:tc>
          <w:tcPr>
            <w:tcW w:w="573" w:type="pct"/>
            <w:tcBorders>
              <w:top w:val="single" w:sz="4" w:space="0" w:color="auto"/>
              <w:left w:val="single" w:sz="4" w:space="0" w:color="auto"/>
              <w:bottom w:val="single" w:sz="4" w:space="0" w:color="auto"/>
              <w:right w:val="single" w:sz="4" w:space="0" w:color="auto"/>
            </w:tcBorders>
            <w:vAlign w:val="center"/>
          </w:tcPr>
          <w:p w14:paraId="412934F6" w14:textId="77777777" w:rsidR="00E358EF" w:rsidRPr="004759C5" w:rsidRDefault="00E358EF" w:rsidP="00E358EF">
            <w:pPr>
              <w:jc w:val="center"/>
              <w:rPr>
                <w:sz w:val="20"/>
              </w:rPr>
            </w:pPr>
            <w:r w:rsidRPr="004759C5">
              <w:rPr>
                <w:sz w:val="20"/>
              </w:rPr>
              <w:t>2</w:t>
            </w:r>
          </w:p>
        </w:tc>
        <w:tc>
          <w:tcPr>
            <w:tcW w:w="881" w:type="pct"/>
            <w:tcBorders>
              <w:top w:val="single" w:sz="4" w:space="0" w:color="auto"/>
              <w:left w:val="single" w:sz="4" w:space="0" w:color="auto"/>
              <w:bottom w:val="single" w:sz="4" w:space="0" w:color="auto"/>
              <w:right w:val="single" w:sz="4" w:space="0" w:color="auto"/>
            </w:tcBorders>
            <w:vAlign w:val="center"/>
          </w:tcPr>
          <w:p w14:paraId="64E1A7CB" w14:textId="77777777" w:rsidR="00E358EF" w:rsidRPr="004759C5" w:rsidRDefault="00E358EF" w:rsidP="00E358EF">
            <w:pPr>
              <w:jc w:val="center"/>
              <w:rPr>
                <w:sz w:val="20"/>
              </w:rPr>
            </w:pPr>
            <w:r w:rsidRPr="004759C5">
              <w:rPr>
                <w:sz w:val="20"/>
              </w:rPr>
              <w:t>3</w:t>
            </w:r>
          </w:p>
        </w:tc>
        <w:tc>
          <w:tcPr>
            <w:tcW w:w="1421" w:type="pct"/>
            <w:tcBorders>
              <w:top w:val="single" w:sz="4" w:space="0" w:color="auto"/>
              <w:left w:val="single" w:sz="4" w:space="0" w:color="auto"/>
              <w:bottom w:val="single" w:sz="4" w:space="0" w:color="auto"/>
              <w:right w:val="single" w:sz="4" w:space="0" w:color="auto"/>
            </w:tcBorders>
            <w:vAlign w:val="center"/>
          </w:tcPr>
          <w:p w14:paraId="3FEEFC33" w14:textId="77777777" w:rsidR="00E358EF" w:rsidRPr="004759C5" w:rsidRDefault="00E358EF" w:rsidP="00E358EF">
            <w:pPr>
              <w:jc w:val="center"/>
              <w:rPr>
                <w:sz w:val="20"/>
              </w:rPr>
            </w:pPr>
            <w:r w:rsidRPr="004759C5">
              <w:rPr>
                <w:sz w:val="20"/>
              </w:rPr>
              <w:t>4</w:t>
            </w:r>
          </w:p>
        </w:tc>
        <w:tc>
          <w:tcPr>
            <w:tcW w:w="410" w:type="pct"/>
            <w:tcBorders>
              <w:top w:val="single" w:sz="4" w:space="0" w:color="auto"/>
              <w:left w:val="single" w:sz="4" w:space="0" w:color="auto"/>
              <w:bottom w:val="single" w:sz="4" w:space="0" w:color="auto"/>
              <w:right w:val="single" w:sz="4" w:space="0" w:color="auto"/>
            </w:tcBorders>
            <w:vAlign w:val="center"/>
          </w:tcPr>
          <w:p w14:paraId="4E4E081E" w14:textId="77777777" w:rsidR="00E358EF" w:rsidRPr="004759C5" w:rsidRDefault="00E358EF" w:rsidP="00E358EF">
            <w:pPr>
              <w:jc w:val="center"/>
              <w:rPr>
                <w:sz w:val="20"/>
              </w:rPr>
            </w:pPr>
            <w:r w:rsidRPr="004759C5">
              <w:rPr>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14:paraId="229A4DB4" w14:textId="77777777" w:rsidR="00E358EF" w:rsidRPr="004759C5" w:rsidRDefault="00E358EF" w:rsidP="00E358EF">
            <w:pPr>
              <w:jc w:val="center"/>
              <w:rPr>
                <w:sz w:val="20"/>
              </w:rPr>
            </w:pPr>
            <w:r w:rsidRPr="004759C5">
              <w:rPr>
                <w:sz w:val="20"/>
              </w:rPr>
              <w:t>6</w:t>
            </w:r>
          </w:p>
        </w:tc>
        <w:tc>
          <w:tcPr>
            <w:tcW w:w="1169" w:type="pct"/>
            <w:tcBorders>
              <w:top w:val="single" w:sz="4" w:space="0" w:color="auto"/>
              <w:left w:val="single" w:sz="4" w:space="0" w:color="auto"/>
              <w:bottom w:val="single" w:sz="4" w:space="0" w:color="auto"/>
              <w:right w:val="single" w:sz="4" w:space="0" w:color="auto"/>
            </w:tcBorders>
            <w:vAlign w:val="center"/>
          </w:tcPr>
          <w:p w14:paraId="14A3ADF6" w14:textId="77777777" w:rsidR="00E358EF" w:rsidRPr="004759C5" w:rsidRDefault="00E358EF" w:rsidP="00E358EF">
            <w:pPr>
              <w:jc w:val="center"/>
              <w:rPr>
                <w:sz w:val="20"/>
              </w:rPr>
            </w:pPr>
            <w:r w:rsidRPr="004759C5">
              <w:rPr>
                <w:sz w:val="20"/>
              </w:rPr>
              <w:t>7</w:t>
            </w:r>
          </w:p>
        </w:tc>
      </w:tr>
      <w:tr w:rsidR="00E358EF" w:rsidRPr="004759C5" w14:paraId="1845E6CB" w14:textId="77777777" w:rsidTr="00E358EF">
        <w:tc>
          <w:tcPr>
            <w:tcW w:w="179" w:type="pct"/>
          </w:tcPr>
          <w:p w14:paraId="781D5A5E" w14:textId="77777777" w:rsidR="00E358EF" w:rsidRPr="00B74A5B" w:rsidRDefault="00E358EF" w:rsidP="00E358EF">
            <w:pPr>
              <w:pStyle w:val="ListParagraph"/>
              <w:numPr>
                <w:ilvl w:val="0"/>
                <w:numId w:val="14"/>
              </w:numPr>
              <w:jc w:val="center"/>
              <w:rPr>
                <w:sz w:val="20"/>
              </w:rPr>
            </w:pPr>
          </w:p>
        </w:tc>
        <w:tc>
          <w:tcPr>
            <w:tcW w:w="4821" w:type="pct"/>
            <w:gridSpan w:val="6"/>
          </w:tcPr>
          <w:p w14:paraId="1920BED6" w14:textId="77777777" w:rsidR="00E358EF" w:rsidRPr="004759C5" w:rsidRDefault="00E358EF" w:rsidP="00E358EF">
            <w:pPr>
              <w:rPr>
                <w:b/>
                <w:sz w:val="20"/>
              </w:rPr>
            </w:pPr>
            <w:r w:rsidRPr="004759C5">
              <w:rPr>
                <w:b/>
                <w:sz w:val="20"/>
                <w:lang w:val="en-US"/>
              </w:rPr>
              <w:t>Integrated Pollution Prevention and Control Draft Reference Document on Best Available Techniques on Energy Efficiency</w:t>
            </w:r>
            <w:r w:rsidRPr="004759C5">
              <w:rPr>
                <w:b/>
                <w:sz w:val="20"/>
              </w:rPr>
              <w:t xml:space="preserve"> </w:t>
            </w:r>
            <w:r w:rsidRPr="004759C5">
              <w:rPr>
                <w:b/>
                <w:sz w:val="20"/>
                <w:lang w:val="en-US"/>
              </w:rPr>
              <w:t xml:space="preserve">- </w:t>
            </w:r>
            <w:proofErr w:type="spellStart"/>
            <w:r w:rsidRPr="004759C5">
              <w:rPr>
                <w:b/>
                <w:sz w:val="20"/>
                <w:lang w:val="en-US"/>
              </w:rPr>
              <w:t>Taršos</w:t>
            </w:r>
            <w:proofErr w:type="spellEnd"/>
            <w:r w:rsidRPr="004759C5">
              <w:rPr>
                <w:b/>
                <w:sz w:val="20"/>
                <w:lang w:val="en-US"/>
              </w:rPr>
              <w:t xml:space="preserve"> </w:t>
            </w:r>
            <w:proofErr w:type="spellStart"/>
            <w:r w:rsidRPr="004759C5">
              <w:rPr>
                <w:b/>
                <w:sz w:val="20"/>
                <w:lang w:val="en-US"/>
              </w:rPr>
              <w:t>integruota</w:t>
            </w:r>
            <w:proofErr w:type="spellEnd"/>
            <w:r w:rsidRPr="004759C5">
              <w:rPr>
                <w:b/>
                <w:sz w:val="20"/>
                <w:lang w:val="en-US"/>
              </w:rPr>
              <w:t xml:space="preserve"> </w:t>
            </w:r>
            <w:proofErr w:type="spellStart"/>
            <w:r w:rsidRPr="004759C5">
              <w:rPr>
                <w:b/>
                <w:sz w:val="20"/>
                <w:lang w:val="en-US"/>
              </w:rPr>
              <w:t>prevencija</w:t>
            </w:r>
            <w:proofErr w:type="spellEnd"/>
            <w:r w:rsidRPr="004759C5">
              <w:rPr>
                <w:b/>
                <w:sz w:val="20"/>
                <w:lang w:val="en-US"/>
              </w:rPr>
              <w:t xml:space="preserve"> ir </w:t>
            </w:r>
            <w:proofErr w:type="spellStart"/>
            <w:r w:rsidRPr="004759C5">
              <w:rPr>
                <w:b/>
                <w:sz w:val="20"/>
                <w:lang w:val="en-US"/>
              </w:rPr>
              <w:t>kontrolė</w:t>
            </w:r>
            <w:proofErr w:type="spellEnd"/>
            <w:r w:rsidRPr="004759C5">
              <w:rPr>
                <w:b/>
                <w:sz w:val="20"/>
                <w:lang w:val="en-US"/>
              </w:rPr>
              <w:t xml:space="preserve"> </w:t>
            </w:r>
            <w:proofErr w:type="spellStart"/>
            <w:r w:rsidRPr="004759C5">
              <w:rPr>
                <w:b/>
                <w:sz w:val="20"/>
                <w:lang w:val="en-US"/>
              </w:rPr>
              <w:t>informacinio</w:t>
            </w:r>
            <w:proofErr w:type="spellEnd"/>
            <w:r w:rsidRPr="004759C5">
              <w:rPr>
                <w:b/>
                <w:sz w:val="20"/>
                <w:lang w:val="en-US"/>
              </w:rPr>
              <w:t xml:space="preserve"> </w:t>
            </w:r>
            <w:proofErr w:type="spellStart"/>
            <w:r w:rsidRPr="004759C5">
              <w:rPr>
                <w:b/>
                <w:sz w:val="20"/>
                <w:lang w:val="en-US"/>
              </w:rPr>
              <w:t>dokumento</w:t>
            </w:r>
            <w:proofErr w:type="spellEnd"/>
            <w:r w:rsidRPr="004759C5">
              <w:rPr>
                <w:b/>
                <w:sz w:val="20"/>
                <w:lang w:val="en-US"/>
              </w:rPr>
              <w:t xml:space="preserve"> </w:t>
            </w:r>
            <w:proofErr w:type="spellStart"/>
            <w:r w:rsidRPr="004759C5">
              <w:rPr>
                <w:b/>
                <w:sz w:val="20"/>
                <w:lang w:val="en-US"/>
              </w:rPr>
              <w:t>projekto</w:t>
            </w:r>
            <w:proofErr w:type="spellEnd"/>
            <w:r w:rsidRPr="004759C5">
              <w:rPr>
                <w:b/>
                <w:sz w:val="20"/>
                <w:lang w:val="en-US"/>
              </w:rPr>
              <w:t xml:space="preserve"> </w:t>
            </w:r>
            <w:proofErr w:type="spellStart"/>
            <w:r w:rsidRPr="004759C5">
              <w:rPr>
                <w:b/>
                <w:sz w:val="20"/>
                <w:lang w:val="en-US"/>
              </w:rPr>
              <w:t>apie</w:t>
            </w:r>
            <w:proofErr w:type="spellEnd"/>
            <w:r w:rsidRPr="004759C5">
              <w:rPr>
                <w:b/>
                <w:sz w:val="20"/>
                <w:lang w:val="en-US"/>
              </w:rPr>
              <w:t xml:space="preserve"> </w:t>
            </w:r>
            <w:proofErr w:type="spellStart"/>
            <w:r w:rsidRPr="004759C5">
              <w:rPr>
                <w:b/>
                <w:sz w:val="20"/>
                <w:lang w:val="en-US"/>
              </w:rPr>
              <w:t>geriausius</w:t>
            </w:r>
            <w:proofErr w:type="spellEnd"/>
            <w:r w:rsidRPr="004759C5">
              <w:rPr>
                <w:b/>
                <w:sz w:val="20"/>
                <w:lang w:val="en-US"/>
              </w:rPr>
              <w:t xml:space="preserve"> </w:t>
            </w:r>
            <w:proofErr w:type="spellStart"/>
            <w:r w:rsidRPr="004759C5">
              <w:rPr>
                <w:b/>
                <w:sz w:val="20"/>
                <w:lang w:val="en-US"/>
              </w:rPr>
              <w:t>prieinamus</w:t>
            </w:r>
            <w:proofErr w:type="spellEnd"/>
            <w:r w:rsidRPr="004759C5">
              <w:rPr>
                <w:b/>
                <w:sz w:val="20"/>
                <w:lang w:val="en-US"/>
              </w:rPr>
              <w:t xml:space="preserve"> </w:t>
            </w:r>
            <w:proofErr w:type="spellStart"/>
            <w:r w:rsidRPr="004759C5">
              <w:rPr>
                <w:b/>
                <w:sz w:val="20"/>
                <w:lang w:val="en-US"/>
              </w:rPr>
              <w:t>gamybos</w:t>
            </w:r>
            <w:proofErr w:type="spellEnd"/>
            <w:r w:rsidRPr="004759C5">
              <w:rPr>
                <w:b/>
                <w:sz w:val="20"/>
                <w:lang w:val="en-US"/>
              </w:rPr>
              <w:t xml:space="preserve"> </w:t>
            </w:r>
            <w:proofErr w:type="spellStart"/>
            <w:r w:rsidRPr="004759C5">
              <w:rPr>
                <w:b/>
                <w:sz w:val="20"/>
                <w:lang w:val="en-US"/>
              </w:rPr>
              <w:t>būdus</w:t>
            </w:r>
            <w:proofErr w:type="spellEnd"/>
            <w:r w:rsidRPr="004759C5">
              <w:rPr>
                <w:b/>
                <w:sz w:val="20"/>
                <w:lang w:val="en-US"/>
              </w:rPr>
              <w:t xml:space="preserve"> </w:t>
            </w:r>
            <w:proofErr w:type="spellStart"/>
            <w:r w:rsidRPr="004759C5">
              <w:rPr>
                <w:b/>
                <w:sz w:val="20"/>
                <w:lang w:val="en-US"/>
              </w:rPr>
              <w:t>energijos</w:t>
            </w:r>
            <w:proofErr w:type="spellEnd"/>
            <w:r w:rsidRPr="004759C5">
              <w:rPr>
                <w:b/>
                <w:sz w:val="20"/>
                <w:lang w:val="en-US"/>
              </w:rPr>
              <w:t xml:space="preserve"> </w:t>
            </w:r>
            <w:proofErr w:type="spellStart"/>
            <w:r w:rsidRPr="004759C5">
              <w:rPr>
                <w:b/>
                <w:sz w:val="20"/>
                <w:lang w:val="en-US"/>
              </w:rPr>
              <w:t>efektyvumui</w:t>
            </w:r>
            <w:proofErr w:type="spellEnd"/>
          </w:p>
        </w:tc>
      </w:tr>
      <w:tr w:rsidR="00E358EF" w:rsidRPr="004759C5" w14:paraId="768D2758" w14:textId="77777777" w:rsidTr="00E358EF">
        <w:tc>
          <w:tcPr>
            <w:tcW w:w="179" w:type="pct"/>
          </w:tcPr>
          <w:p w14:paraId="4CB3C56C" w14:textId="77777777" w:rsidR="00E358EF" w:rsidRPr="00B74A5B" w:rsidRDefault="00E358EF" w:rsidP="00E358EF">
            <w:pPr>
              <w:pStyle w:val="ListParagraph"/>
              <w:numPr>
                <w:ilvl w:val="0"/>
                <w:numId w:val="14"/>
              </w:numPr>
              <w:jc w:val="center"/>
              <w:rPr>
                <w:sz w:val="20"/>
              </w:rPr>
            </w:pPr>
          </w:p>
        </w:tc>
        <w:tc>
          <w:tcPr>
            <w:tcW w:w="573" w:type="pct"/>
          </w:tcPr>
          <w:p w14:paraId="27A9AB9C" w14:textId="77777777" w:rsidR="00E358EF" w:rsidRPr="004759C5" w:rsidRDefault="00E358EF" w:rsidP="00E358EF">
            <w:pPr>
              <w:rPr>
                <w:b/>
                <w:bCs/>
                <w:color w:val="000000"/>
                <w:sz w:val="20"/>
              </w:rPr>
            </w:pPr>
          </w:p>
        </w:tc>
        <w:tc>
          <w:tcPr>
            <w:tcW w:w="881" w:type="pct"/>
          </w:tcPr>
          <w:p w14:paraId="33293E50" w14:textId="77777777" w:rsidR="00E358EF" w:rsidRPr="004759C5" w:rsidRDefault="00E358EF" w:rsidP="00E358EF">
            <w:pPr>
              <w:jc w:val="center"/>
              <w:rPr>
                <w:sz w:val="20"/>
                <w:lang w:val="en-US"/>
              </w:rPr>
            </w:pPr>
            <w:proofErr w:type="spellStart"/>
            <w:r w:rsidRPr="004759C5">
              <w:rPr>
                <w:sz w:val="20"/>
              </w:rPr>
              <w:t>Integrated</w:t>
            </w:r>
            <w:proofErr w:type="spellEnd"/>
            <w:r w:rsidRPr="004759C5">
              <w:rPr>
                <w:sz w:val="20"/>
              </w:rPr>
              <w:t xml:space="preserve"> </w:t>
            </w:r>
            <w:proofErr w:type="spellStart"/>
            <w:r w:rsidRPr="004759C5">
              <w:rPr>
                <w:sz w:val="20"/>
              </w:rPr>
              <w:t>Pollution</w:t>
            </w:r>
            <w:proofErr w:type="spellEnd"/>
            <w:r w:rsidRPr="004759C5">
              <w:rPr>
                <w:sz w:val="20"/>
              </w:rPr>
              <w:t xml:space="preserve"> </w:t>
            </w:r>
            <w:proofErr w:type="spellStart"/>
            <w:r w:rsidRPr="004759C5">
              <w:rPr>
                <w:sz w:val="20"/>
              </w:rPr>
              <w:t>Prevention</w:t>
            </w:r>
            <w:proofErr w:type="spellEnd"/>
            <w:r w:rsidRPr="004759C5">
              <w:rPr>
                <w:sz w:val="20"/>
              </w:rPr>
              <w:t xml:space="preserve"> </w:t>
            </w:r>
            <w:proofErr w:type="spellStart"/>
            <w:r w:rsidRPr="004759C5">
              <w:rPr>
                <w:sz w:val="20"/>
              </w:rPr>
              <w:t>and</w:t>
            </w:r>
            <w:proofErr w:type="spellEnd"/>
            <w:r w:rsidRPr="004759C5">
              <w:rPr>
                <w:sz w:val="20"/>
              </w:rPr>
              <w:t xml:space="preserve"> </w:t>
            </w:r>
            <w:proofErr w:type="spellStart"/>
            <w:r w:rsidRPr="004759C5">
              <w:rPr>
                <w:sz w:val="20"/>
              </w:rPr>
              <w:t>Control</w:t>
            </w:r>
            <w:proofErr w:type="spellEnd"/>
            <w:r w:rsidRPr="004759C5">
              <w:rPr>
                <w:sz w:val="20"/>
              </w:rPr>
              <w:t xml:space="preserve"> </w:t>
            </w:r>
            <w:proofErr w:type="spellStart"/>
            <w:r w:rsidRPr="004759C5">
              <w:rPr>
                <w:sz w:val="20"/>
              </w:rPr>
              <w:t>Draft</w:t>
            </w:r>
            <w:proofErr w:type="spellEnd"/>
            <w:r w:rsidRPr="004759C5">
              <w:rPr>
                <w:sz w:val="20"/>
              </w:rPr>
              <w:t xml:space="preserve"> </w:t>
            </w:r>
            <w:proofErr w:type="spellStart"/>
            <w:r w:rsidRPr="004759C5">
              <w:rPr>
                <w:sz w:val="20"/>
              </w:rPr>
              <w:t>Reference</w:t>
            </w:r>
            <w:proofErr w:type="spellEnd"/>
            <w:r w:rsidRPr="004759C5">
              <w:rPr>
                <w:sz w:val="20"/>
              </w:rPr>
              <w:t xml:space="preserve"> </w:t>
            </w:r>
            <w:proofErr w:type="spellStart"/>
            <w:r w:rsidRPr="004759C5">
              <w:rPr>
                <w:sz w:val="20"/>
              </w:rPr>
              <w:t>Document</w:t>
            </w:r>
            <w:proofErr w:type="spellEnd"/>
            <w:r w:rsidRPr="004759C5">
              <w:rPr>
                <w:sz w:val="20"/>
              </w:rPr>
              <w:t xml:space="preserve"> </w:t>
            </w:r>
            <w:proofErr w:type="spellStart"/>
            <w:r w:rsidRPr="004759C5">
              <w:rPr>
                <w:sz w:val="20"/>
              </w:rPr>
              <w:t>on</w:t>
            </w:r>
            <w:proofErr w:type="spellEnd"/>
            <w:r w:rsidRPr="004759C5">
              <w:rPr>
                <w:sz w:val="20"/>
              </w:rPr>
              <w:t xml:space="preserve"> Best </w:t>
            </w:r>
            <w:proofErr w:type="spellStart"/>
            <w:r w:rsidRPr="004759C5">
              <w:rPr>
                <w:sz w:val="20"/>
              </w:rPr>
              <w:t>Available</w:t>
            </w:r>
            <w:proofErr w:type="spellEnd"/>
            <w:r w:rsidRPr="004759C5">
              <w:rPr>
                <w:sz w:val="20"/>
              </w:rPr>
              <w:t xml:space="preserve"> </w:t>
            </w:r>
            <w:proofErr w:type="spellStart"/>
            <w:r w:rsidRPr="004759C5">
              <w:rPr>
                <w:sz w:val="20"/>
              </w:rPr>
              <w:t>Techniques</w:t>
            </w:r>
            <w:proofErr w:type="spellEnd"/>
            <w:r w:rsidRPr="004759C5">
              <w:rPr>
                <w:sz w:val="20"/>
              </w:rPr>
              <w:t xml:space="preserve"> </w:t>
            </w:r>
            <w:proofErr w:type="spellStart"/>
            <w:r w:rsidRPr="004759C5">
              <w:rPr>
                <w:sz w:val="20"/>
              </w:rPr>
              <w:t>on</w:t>
            </w:r>
            <w:proofErr w:type="spellEnd"/>
            <w:r w:rsidRPr="004759C5">
              <w:rPr>
                <w:sz w:val="20"/>
              </w:rPr>
              <w:t xml:space="preserve"> </w:t>
            </w:r>
            <w:proofErr w:type="spellStart"/>
            <w:r w:rsidRPr="004759C5">
              <w:rPr>
                <w:sz w:val="20"/>
              </w:rPr>
              <w:t>Energy</w:t>
            </w:r>
            <w:proofErr w:type="spellEnd"/>
            <w:r w:rsidRPr="004759C5">
              <w:rPr>
                <w:sz w:val="20"/>
              </w:rPr>
              <w:t xml:space="preserve"> </w:t>
            </w:r>
            <w:proofErr w:type="spellStart"/>
            <w:r w:rsidRPr="004759C5">
              <w:rPr>
                <w:sz w:val="20"/>
              </w:rPr>
              <w:t>Efficiency</w:t>
            </w:r>
            <w:proofErr w:type="spellEnd"/>
            <w:r w:rsidRPr="004759C5">
              <w:rPr>
                <w:sz w:val="20"/>
              </w:rPr>
              <w:t xml:space="preserve"> </w:t>
            </w:r>
            <w:proofErr w:type="spellStart"/>
            <w:r w:rsidRPr="004759C5">
              <w:rPr>
                <w:sz w:val="20"/>
              </w:rPr>
              <w:t>Draft</w:t>
            </w:r>
            <w:proofErr w:type="spellEnd"/>
            <w:r w:rsidRPr="004759C5">
              <w:rPr>
                <w:sz w:val="20"/>
              </w:rPr>
              <w:t xml:space="preserve"> </w:t>
            </w:r>
            <w:proofErr w:type="spellStart"/>
            <w:r w:rsidRPr="004759C5">
              <w:rPr>
                <w:sz w:val="20"/>
              </w:rPr>
              <w:t>July</w:t>
            </w:r>
            <w:proofErr w:type="spellEnd"/>
            <w:r w:rsidRPr="004759C5">
              <w:rPr>
                <w:sz w:val="20"/>
              </w:rPr>
              <w:t xml:space="preserve"> 2007</w:t>
            </w:r>
          </w:p>
          <w:p w14:paraId="50485735" w14:textId="77777777" w:rsidR="00E358EF" w:rsidRDefault="00D9574D" w:rsidP="00E358EF">
            <w:pPr>
              <w:jc w:val="center"/>
              <w:rPr>
                <w:sz w:val="20"/>
                <w:lang w:val="en-US"/>
              </w:rPr>
            </w:pPr>
            <w:hyperlink r:id="rId20" w:history="1">
              <w:r w:rsidR="00E358EF" w:rsidRPr="001D351C">
                <w:rPr>
                  <w:rStyle w:val="Hyperlink"/>
                  <w:sz w:val="20"/>
                  <w:lang w:val="en-US"/>
                </w:rPr>
                <w:t>http://193.219.53.9/aaa/Tipk/GPGB/33._energijos_efektyvumui.pdf</w:t>
              </w:r>
            </w:hyperlink>
          </w:p>
          <w:p w14:paraId="0246656C" w14:textId="77777777" w:rsidR="00E358EF" w:rsidRPr="004759C5" w:rsidRDefault="00E358EF" w:rsidP="00E358EF">
            <w:pPr>
              <w:jc w:val="center"/>
              <w:rPr>
                <w:sz w:val="20"/>
                <w:lang w:val="en-US"/>
              </w:rPr>
            </w:pPr>
            <w:r w:rsidRPr="004759C5">
              <w:rPr>
                <w:sz w:val="20"/>
                <w:lang w:val="en-US"/>
              </w:rPr>
              <w:t>ir</w:t>
            </w:r>
          </w:p>
          <w:p w14:paraId="61AD998E" w14:textId="77777777" w:rsidR="00E358EF" w:rsidRDefault="00E358EF" w:rsidP="00E358EF">
            <w:pPr>
              <w:jc w:val="center"/>
              <w:rPr>
                <w:sz w:val="20"/>
              </w:rPr>
            </w:pPr>
            <w:r w:rsidRPr="004759C5">
              <w:rPr>
                <w:sz w:val="20"/>
              </w:rPr>
              <w:lastRenderedPageBreak/>
              <w:t>Taršos integruota prevencija ir kontrolė informacinio dokumento projekto apie geriausius prieinamus gamybos būdus energijos efektyvumui anotacija 2007m. lapkritis</w:t>
            </w:r>
          </w:p>
          <w:p w14:paraId="5BE8B4B4" w14:textId="77777777" w:rsidR="00E358EF" w:rsidRPr="004759C5" w:rsidRDefault="00D9574D" w:rsidP="00E358EF">
            <w:pPr>
              <w:jc w:val="center"/>
              <w:rPr>
                <w:sz w:val="20"/>
              </w:rPr>
            </w:pPr>
            <w:hyperlink r:id="rId21" w:history="1">
              <w:r w:rsidR="00E358EF" w:rsidRPr="001D351C">
                <w:rPr>
                  <w:rStyle w:val="Hyperlink"/>
                  <w:sz w:val="20"/>
                </w:rPr>
                <w:t>http://gamta.lt/files/LT_GPGB_ENERGIJOS_EFEKT.doc</w:t>
              </w:r>
            </w:hyperlink>
          </w:p>
        </w:tc>
        <w:tc>
          <w:tcPr>
            <w:tcW w:w="1421" w:type="pct"/>
          </w:tcPr>
          <w:p w14:paraId="09693F40" w14:textId="77777777" w:rsidR="00E358EF" w:rsidRPr="004759C5" w:rsidRDefault="00E358EF" w:rsidP="00E358EF">
            <w:pPr>
              <w:autoSpaceDE w:val="0"/>
              <w:autoSpaceDN w:val="0"/>
              <w:adjustRightInd w:val="0"/>
              <w:rPr>
                <w:sz w:val="20"/>
              </w:rPr>
            </w:pPr>
          </w:p>
        </w:tc>
        <w:tc>
          <w:tcPr>
            <w:tcW w:w="410" w:type="pct"/>
          </w:tcPr>
          <w:p w14:paraId="25AC3645" w14:textId="77777777" w:rsidR="00E358EF" w:rsidRPr="004759C5" w:rsidRDefault="00E358EF" w:rsidP="00E358EF">
            <w:pPr>
              <w:autoSpaceDE w:val="0"/>
              <w:autoSpaceDN w:val="0"/>
              <w:adjustRightInd w:val="0"/>
              <w:rPr>
                <w:b/>
                <w:bCs/>
                <w:sz w:val="20"/>
                <w:lang w:eastAsia="ru-RU"/>
              </w:rPr>
            </w:pPr>
          </w:p>
        </w:tc>
        <w:tc>
          <w:tcPr>
            <w:tcW w:w="367" w:type="pct"/>
          </w:tcPr>
          <w:p w14:paraId="5AAABB7F" w14:textId="77777777" w:rsidR="00E358EF" w:rsidRPr="004759C5" w:rsidRDefault="00E358EF" w:rsidP="00E358EF">
            <w:pPr>
              <w:jc w:val="both"/>
              <w:rPr>
                <w:sz w:val="20"/>
              </w:rPr>
            </w:pPr>
          </w:p>
        </w:tc>
        <w:tc>
          <w:tcPr>
            <w:tcW w:w="1169" w:type="pct"/>
          </w:tcPr>
          <w:p w14:paraId="62E7ED72" w14:textId="77777777" w:rsidR="00E358EF" w:rsidRPr="004759C5" w:rsidRDefault="00E358EF" w:rsidP="00E358EF">
            <w:pPr>
              <w:rPr>
                <w:sz w:val="20"/>
              </w:rPr>
            </w:pPr>
          </w:p>
        </w:tc>
      </w:tr>
      <w:tr w:rsidR="00E358EF" w:rsidRPr="004759C5" w14:paraId="32FA138F" w14:textId="77777777" w:rsidTr="00E358EF">
        <w:tc>
          <w:tcPr>
            <w:tcW w:w="179" w:type="pct"/>
          </w:tcPr>
          <w:p w14:paraId="202B619E" w14:textId="77777777" w:rsidR="00E358EF" w:rsidRPr="00B74A5B" w:rsidRDefault="00E358EF" w:rsidP="00E358EF">
            <w:pPr>
              <w:pStyle w:val="ListParagraph"/>
              <w:numPr>
                <w:ilvl w:val="0"/>
                <w:numId w:val="14"/>
              </w:numPr>
              <w:jc w:val="center"/>
              <w:rPr>
                <w:sz w:val="20"/>
              </w:rPr>
            </w:pPr>
          </w:p>
        </w:tc>
        <w:tc>
          <w:tcPr>
            <w:tcW w:w="573" w:type="pct"/>
          </w:tcPr>
          <w:p w14:paraId="3B4CAD9C" w14:textId="77777777" w:rsidR="00E358EF" w:rsidRPr="004759C5" w:rsidRDefault="00E358EF" w:rsidP="00E358EF">
            <w:pPr>
              <w:rPr>
                <w:b/>
                <w:bCs/>
                <w:color w:val="000000"/>
                <w:sz w:val="20"/>
              </w:rPr>
            </w:pPr>
            <w:r w:rsidRPr="004759C5">
              <w:rPr>
                <w:b/>
                <w:bCs/>
                <w:color w:val="000000"/>
                <w:sz w:val="20"/>
              </w:rPr>
              <w:t>4. GERIAUSI PRIEINAMI GAMYBOS BŪDAI (237 psl.)</w:t>
            </w:r>
          </w:p>
        </w:tc>
        <w:tc>
          <w:tcPr>
            <w:tcW w:w="881" w:type="pct"/>
          </w:tcPr>
          <w:p w14:paraId="07AD10E4" w14:textId="77777777" w:rsidR="00E358EF" w:rsidRPr="004759C5" w:rsidRDefault="00E358EF" w:rsidP="00E358EF">
            <w:pPr>
              <w:rPr>
                <w:sz w:val="20"/>
              </w:rPr>
            </w:pPr>
          </w:p>
        </w:tc>
        <w:tc>
          <w:tcPr>
            <w:tcW w:w="1421" w:type="pct"/>
          </w:tcPr>
          <w:p w14:paraId="156DBECA" w14:textId="77777777" w:rsidR="00E358EF" w:rsidRPr="004759C5" w:rsidRDefault="00E358EF" w:rsidP="00E358EF">
            <w:pPr>
              <w:autoSpaceDE w:val="0"/>
              <w:autoSpaceDN w:val="0"/>
              <w:adjustRightInd w:val="0"/>
              <w:rPr>
                <w:sz w:val="20"/>
              </w:rPr>
            </w:pPr>
          </w:p>
        </w:tc>
        <w:tc>
          <w:tcPr>
            <w:tcW w:w="410" w:type="pct"/>
          </w:tcPr>
          <w:p w14:paraId="2E3D1B8F" w14:textId="77777777" w:rsidR="00E358EF" w:rsidRPr="004759C5" w:rsidRDefault="00E358EF" w:rsidP="00E358EF">
            <w:pPr>
              <w:autoSpaceDE w:val="0"/>
              <w:autoSpaceDN w:val="0"/>
              <w:adjustRightInd w:val="0"/>
              <w:rPr>
                <w:b/>
                <w:bCs/>
                <w:sz w:val="20"/>
                <w:lang w:eastAsia="ru-RU"/>
              </w:rPr>
            </w:pPr>
          </w:p>
        </w:tc>
        <w:tc>
          <w:tcPr>
            <w:tcW w:w="367" w:type="pct"/>
          </w:tcPr>
          <w:p w14:paraId="7956FE0F" w14:textId="77777777" w:rsidR="00E358EF" w:rsidRPr="004759C5" w:rsidRDefault="00E358EF" w:rsidP="00E358EF">
            <w:pPr>
              <w:jc w:val="both"/>
              <w:rPr>
                <w:sz w:val="20"/>
              </w:rPr>
            </w:pPr>
          </w:p>
        </w:tc>
        <w:tc>
          <w:tcPr>
            <w:tcW w:w="1169" w:type="pct"/>
          </w:tcPr>
          <w:p w14:paraId="195D7FBC" w14:textId="77777777" w:rsidR="00E358EF" w:rsidRPr="004759C5" w:rsidRDefault="00E358EF" w:rsidP="00E358EF">
            <w:pPr>
              <w:rPr>
                <w:sz w:val="20"/>
              </w:rPr>
            </w:pPr>
          </w:p>
        </w:tc>
      </w:tr>
      <w:tr w:rsidR="00E358EF" w:rsidRPr="004759C5" w14:paraId="1F92D009" w14:textId="77777777" w:rsidTr="00E358EF">
        <w:tc>
          <w:tcPr>
            <w:tcW w:w="179" w:type="pct"/>
          </w:tcPr>
          <w:p w14:paraId="3ECD1AA2" w14:textId="77777777" w:rsidR="00E358EF" w:rsidRPr="00B74A5B" w:rsidRDefault="00E358EF" w:rsidP="00E358EF">
            <w:pPr>
              <w:pStyle w:val="ListParagraph"/>
              <w:numPr>
                <w:ilvl w:val="0"/>
                <w:numId w:val="14"/>
              </w:numPr>
              <w:jc w:val="center"/>
              <w:rPr>
                <w:sz w:val="20"/>
              </w:rPr>
            </w:pPr>
          </w:p>
        </w:tc>
        <w:tc>
          <w:tcPr>
            <w:tcW w:w="573" w:type="pct"/>
          </w:tcPr>
          <w:p w14:paraId="5D838FD8" w14:textId="77777777" w:rsidR="00E358EF" w:rsidRPr="004759C5" w:rsidRDefault="00E358EF" w:rsidP="00E358EF">
            <w:pPr>
              <w:rPr>
                <w:b/>
                <w:bCs/>
                <w:color w:val="000000"/>
                <w:sz w:val="20"/>
              </w:rPr>
            </w:pPr>
            <w:r w:rsidRPr="004759C5">
              <w:rPr>
                <w:b/>
                <w:bCs/>
                <w:color w:val="000000"/>
                <w:sz w:val="20"/>
              </w:rPr>
              <w:t>4.2 Geriausi prieinami gamybos būdai įrenginio lygyje energijos efektyvumui pasiekti</w:t>
            </w:r>
          </w:p>
        </w:tc>
        <w:tc>
          <w:tcPr>
            <w:tcW w:w="881" w:type="pct"/>
          </w:tcPr>
          <w:p w14:paraId="1B3226E4" w14:textId="77777777" w:rsidR="00E358EF" w:rsidRPr="004759C5" w:rsidRDefault="00E358EF" w:rsidP="00E358EF">
            <w:pPr>
              <w:rPr>
                <w:sz w:val="20"/>
              </w:rPr>
            </w:pPr>
          </w:p>
        </w:tc>
        <w:tc>
          <w:tcPr>
            <w:tcW w:w="1421" w:type="pct"/>
          </w:tcPr>
          <w:p w14:paraId="6E0AAF00" w14:textId="77777777" w:rsidR="00E358EF" w:rsidRPr="004759C5" w:rsidRDefault="00E358EF" w:rsidP="00E358EF">
            <w:pPr>
              <w:autoSpaceDE w:val="0"/>
              <w:autoSpaceDN w:val="0"/>
              <w:adjustRightInd w:val="0"/>
              <w:jc w:val="both"/>
              <w:rPr>
                <w:color w:val="000000"/>
                <w:sz w:val="20"/>
              </w:rPr>
            </w:pPr>
            <w:r w:rsidRPr="004759C5">
              <w:rPr>
                <w:color w:val="000000"/>
                <w:sz w:val="20"/>
              </w:rPr>
              <w:t>4.2.1 Energijos efektyvumo vadyba:</w:t>
            </w:r>
          </w:p>
          <w:p w14:paraId="2AE8795B" w14:textId="77777777" w:rsidR="00E358EF" w:rsidRPr="004759C5" w:rsidRDefault="00E358EF" w:rsidP="00E358EF">
            <w:pPr>
              <w:autoSpaceDE w:val="0"/>
              <w:autoSpaceDN w:val="0"/>
              <w:adjustRightInd w:val="0"/>
              <w:jc w:val="both"/>
              <w:rPr>
                <w:color w:val="000000"/>
                <w:sz w:val="20"/>
              </w:rPr>
            </w:pPr>
            <w:r w:rsidRPr="004759C5">
              <w:rPr>
                <w:color w:val="000000"/>
                <w:sz w:val="20"/>
              </w:rPr>
              <w:t>1. GPGB yra įdiegti ir palaikyti energijos efektyvumo vadybos sistemą (E2MS), kuri apima, kiek tai atitinka vietines sąlygas, šiuos požymius</w:t>
            </w:r>
          </w:p>
        </w:tc>
        <w:tc>
          <w:tcPr>
            <w:tcW w:w="410" w:type="pct"/>
          </w:tcPr>
          <w:p w14:paraId="33845055" w14:textId="77777777" w:rsidR="00E358EF" w:rsidRPr="004759C5" w:rsidRDefault="00E358EF" w:rsidP="00E358EF">
            <w:pPr>
              <w:autoSpaceDE w:val="0"/>
              <w:autoSpaceDN w:val="0"/>
              <w:adjustRightInd w:val="0"/>
              <w:rPr>
                <w:b/>
                <w:bCs/>
                <w:sz w:val="20"/>
                <w:lang w:eastAsia="ru-RU"/>
              </w:rPr>
            </w:pPr>
          </w:p>
        </w:tc>
        <w:tc>
          <w:tcPr>
            <w:tcW w:w="367" w:type="pct"/>
          </w:tcPr>
          <w:p w14:paraId="760A9029" w14:textId="77777777" w:rsidR="00E358EF" w:rsidRPr="004759C5" w:rsidRDefault="00E358EF" w:rsidP="00E358EF">
            <w:pPr>
              <w:jc w:val="both"/>
              <w:rPr>
                <w:sz w:val="20"/>
              </w:rPr>
            </w:pPr>
            <w:r w:rsidRPr="004759C5">
              <w:rPr>
                <w:sz w:val="20"/>
              </w:rPr>
              <w:t>Atitinka</w:t>
            </w:r>
          </w:p>
        </w:tc>
        <w:tc>
          <w:tcPr>
            <w:tcW w:w="1169" w:type="pct"/>
          </w:tcPr>
          <w:p w14:paraId="0E497972" w14:textId="77777777" w:rsidR="00E358EF" w:rsidRDefault="00E358EF" w:rsidP="00E358EF">
            <w:pPr>
              <w:rPr>
                <w:sz w:val="20"/>
              </w:rPr>
            </w:pPr>
            <w:r w:rsidRPr="004759C5">
              <w:rPr>
                <w:sz w:val="20"/>
              </w:rPr>
              <w:t>UAB „</w:t>
            </w:r>
            <w:r>
              <w:rPr>
                <w:sz w:val="20"/>
              </w:rPr>
              <w:t>Baltic Premator Klaipėda“</w:t>
            </w:r>
            <w:r w:rsidRPr="004759C5">
              <w:rPr>
                <w:sz w:val="20"/>
              </w:rPr>
              <w:t xml:space="preserve"> naudoja </w:t>
            </w:r>
            <w:r>
              <w:rPr>
                <w:sz w:val="20"/>
              </w:rPr>
              <w:t>tik oficialių gamintojų pagamintus</w:t>
            </w:r>
            <w:r w:rsidRPr="004759C5">
              <w:rPr>
                <w:sz w:val="20"/>
              </w:rPr>
              <w:t xml:space="preserve"> energiją vartojan</w:t>
            </w:r>
            <w:r>
              <w:rPr>
                <w:sz w:val="20"/>
              </w:rPr>
              <w:t>čius</w:t>
            </w:r>
            <w:r w:rsidRPr="004759C5">
              <w:rPr>
                <w:sz w:val="20"/>
              </w:rPr>
              <w:t xml:space="preserve"> įrengim</w:t>
            </w:r>
            <w:r>
              <w:rPr>
                <w:sz w:val="20"/>
              </w:rPr>
              <w:t>us</w:t>
            </w:r>
            <w:r w:rsidRPr="004759C5">
              <w:rPr>
                <w:sz w:val="20"/>
              </w:rPr>
              <w:t xml:space="preserve">. </w:t>
            </w:r>
            <w:r>
              <w:rPr>
                <w:sz w:val="20"/>
              </w:rPr>
              <w:t>P</w:t>
            </w:r>
            <w:r w:rsidRPr="004759C5">
              <w:rPr>
                <w:sz w:val="20"/>
              </w:rPr>
              <w:t xml:space="preserve">rastovos metu </w:t>
            </w:r>
            <w:r>
              <w:rPr>
                <w:sz w:val="20"/>
              </w:rPr>
              <w:t xml:space="preserve">energiją </w:t>
            </w:r>
            <w:r w:rsidRPr="004759C5">
              <w:rPr>
                <w:sz w:val="20"/>
              </w:rPr>
              <w:t>vartojantys įrenginiai išjungiami.</w:t>
            </w:r>
          </w:p>
          <w:p w14:paraId="33C4CA54" w14:textId="77777777" w:rsidR="00E358EF" w:rsidRPr="004759C5" w:rsidRDefault="00E358EF" w:rsidP="00E358EF">
            <w:pPr>
              <w:rPr>
                <w:sz w:val="20"/>
              </w:rPr>
            </w:pPr>
            <w:r>
              <w:rPr>
                <w:sz w:val="20"/>
              </w:rPr>
              <w:t>Nustatytu grafiku UAB „Baltic Premator Klaipėda“ darbuotojai kartu su UAB :“Vakarų techninė tarnyba“ darbuotojais atlieka technologinės įrangos planinį įspėjamąjį remontą ir priežiūrą.</w:t>
            </w:r>
          </w:p>
        </w:tc>
      </w:tr>
      <w:tr w:rsidR="00E358EF" w:rsidRPr="004759C5" w14:paraId="4F9E95DC" w14:textId="77777777" w:rsidTr="00E358EF">
        <w:tc>
          <w:tcPr>
            <w:tcW w:w="179" w:type="pct"/>
          </w:tcPr>
          <w:p w14:paraId="5E43A2BD" w14:textId="77777777" w:rsidR="00E358EF" w:rsidRPr="00B74A5B" w:rsidRDefault="00E358EF" w:rsidP="00E358EF">
            <w:pPr>
              <w:pStyle w:val="ListParagraph"/>
              <w:numPr>
                <w:ilvl w:val="0"/>
                <w:numId w:val="14"/>
              </w:numPr>
              <w:jc w:val="center"/>
              <w:rPr>
                <w:sz w:val="20"/>
              </w:rPr>
            </w:pPr>
          </w:p>
        </w:tc>
        <w:tc>
          <w:tcPr>
            <w:tcW w:w="573" w:type="pct"/>
          </w:tcPr>
          <w:p w14:paraId="63C712B6" w14:textId="77777777" w:rsidR="00E358EF" w:rsidRPr="004759C5" w:rsidRDefault="00E358EF" w:rsidP="00E358EF">
            <w:pPr>
              <w:rPr>
                <w:b/>
                <w:bCs/>
                <w:color w:val="000000"/>
                <w:sz w:val="20"/>
              </w:rPr>
            </w:pPr>
          </w:p>
        </w:tc>
        <w:tc>
          <w:tcPr>
            <w:tcW w:w="881" w:type="pct"/>
          </w:tcPr>
          <w:p w14:paraId="6725B917" w14:textId="77777777" w:rsidR="00E358EF" w:rsidRPr="004759C5" w:rsidRDefault="00E358EF" w:rsidP="00E358EF">
            <w:pPr>
              <w:rPr>
                <w:sz w:val="20"/>
              </w:rPr>
            </w:pPr>
          </w:p>
        </w:tc>
        <w:tc>
          <w:tcPr>
            <w:tcW w:w="1421" w:type="pct"/>
          </w:tcPr>
          <w:p w14:paraId="2D3A938E" w14:textId="77777777" w:rsidR="00E358EF" w:rsidRPr="004759C5" w:rsidRDefault="00E358EF" w:rsidP="00E358EF">
            <w:pPr>
              <w:autoSpaceDE w:val="0"/>
              <w:autoSpaceDN w:val="0"/>
              <w:adjustRightInd w:val="0"/>
              <w:jc w:val="both"/>
              <w:rPr>
                <w:color w:val="000000"/>
                <w:sz w:val="20"/>
              </w:rPr>
            </w:pPr>
            <w:r w:rsidRPr="004759C5">
              <w:rPr>
                <w:color w:val="000000"/>
                <w:sz w:val="20"/>
              </w:rPr>
              <w:t>4.2.2  Tikslų ir uždavinių planavimas ir nustatymas:</w:t>
            </w:r>
          </w:p>
          <w:p w14:paraId="3B3B6D27" w14:textId="77777777" w:rsidR="00E358EF" w:rsidRPr="004759C5" w:rsidRDefault="00E358EF" w:rsidP="00E358EF">
            <w:pPr>
              <w:autoSpaceDE w:val="0"/>
              <w:autoSpaceDN w:val="0"/>
              <w:adjustRightInd w:val="0"/>
              <w:jc w:val="both"/>
              <w:rPr>
                <w:color w:val="000000"/>
                <w:sz w:val="20"/>
              </w:rPr>
            </w:pPr>
            <w:r w:rsidRPr="004759C5">
              <w:rPr>
                <w:color w:val="000000"/>
                <w:sz w:val="20"/>
              </w:rPr>
              <w:t>4.2.2.1. Nuolatinis aplinkosauginis gerinimas:</w:t>
            </w:r>
          </w:p>
          <w:p w14:paraId="71D73E57" w14:textId="77777777" w:rsidR="00E358EF" w:rsidRPr="004759C5" w:rsidRDefault="00E358EF" w:rsidP="00E358EF">
            <w:pPr>
              <w:autoSpaceDE w:val="0"/>
              <w:autoSpaceDN w:val="0"/>
              <w:adjustRightInd w:val="0"/>
              <w:jc w:val="both"/>
              <w:rPr>
                <w:color w:val="000000"/>
                <w:sz w:val="20"/>
              </w:rPr>
            </w:pPr>
            <w:r w:rsidRPr="004759C5">
              <w:rPr>
                <w:color w:val="000000"/>
                <w:sz w:val="20"/>
              </w:rPr>
              <w:t>2. GPGB yra įrenginio aplinkosauginio poveikio mažinimas, pasiekiamas planuojant integruotus trumpalaikius, vidutinės trukmės ir ilgalaikius veiksmus ir investicijas, atsižvelgiant į ekonominę naudą ir poveikius tarp terpių.</w:t>
            </w:r>
          </w:p>
        </w:tc>
        <w:tc>
          <w:tcPr>
            <w:tcW w:w="410" w:type="pct"/>
          </w:tcPr>
          <w:p w14:paraId="697F9341" w14:textId="77777777" w:rsidR="00E358EF" w:rsidRPr="004759C5" w:rsidRDefault="00E358EF" w:rsidP="00E358EF">
            <w:pPr>
              <w:autoSpaceDE w:val="0"/>
              <w:autoSpaceDN w:val="0"/>
              <w:adjustRightInd w:val="0"/>
              <w:rPr>
                <w:b/>
                <w:bCs/>
                <w:sz w:val="20"/>
                <w:lang w:eastAsia="ru-RU"/>
              </w:rPr>
            </w:pPr>
          </w:p>
        </w:tc>
        <w:tc>
          <w:tcPr>
            <w:tcW w:w="367" w:type="pct"/>
          </w:tcPr>
          <w:p w14:paraId="5E4103FF" w14:textId="77777777" w:rsidR="00E358EF" w:rsidRPr="004759C5" w:rsidRDefault="00E358EF" w:rsidP="00E358EF">
            <w:pPr>
              <w:jc w:val="both"/>
              <w:rPr>
                <w:sz w:val="20"/>
              </w:rPr>
            </w:pPr>
            <w:r w:rsidRPr="004759C5">
              <w:rPr>
                <w:sz w:val="20"/>
              </w:rPr>
              <w:t>Atitinka</w:t>
            </w:r>
          </w:p>
        </w:tc>
        <w:tc>
          <w:tcPr>
            <w:tcW w:w="1169" w:type="pct"/>
          </w:tcPr>
          <w:p w14:paraId="7F43303D" w14:textId="77777777" w:rsidR="00E358EF" w:rsidRPr="003878E7" w:rsidRDefault="00E358EF" w:rsidP="00E358EF">
            <w:pPr>
              <w:rPr>
                <w:sz w:val="20"/>
              </w:rPr>
            </w:pPr>
            <w:r w:rsidRPr="003878E7">
              <w:rPr>
                <w:sz w:val="20"/>
              </w:rPr>
              <w:t xml:space="preserve">UAB „Baltic Premator Klaipėda“ įdiegta aplinkos apsaugos vadybos sistema Pagal ISO 14001:2015 standarto reikalavimus. Bendrovė yra parengusi </w:t>
            </w:r>
            <w:r>
              <w:rPr>
                <w:sz w:val="20"/>
              </w:rPr>
              <w:t xml:space="preserve">planą </w:t>
            </w:r>
            <w:r w:rsidRPr="003878E7">
              <w:rPr>
                <w:sz w:val="20"/>
              </w:rPr>
              <w:t>aplinkos apsaugos tiksl</w:t>
            </w:r>
            <w:r>
              <w:rPr>
                <w:sz w:val="20"/>
              </w:rPr>
              <w:t>am</w:t>
            </w:r>
            <w:r w:rsidRPr="003878E7">
              <w:rPr>
                <w:sz w:val="20"/>
              </w:rPr>
              <w:t xml:space="preserve">s </w:t>
            </w:r>
            <w:r>
              <w:rPr>
                <w:sz w:val="20"/>
              </w:rPr>
              <w:t>pasiekti</w:t>
            </w:r>
            <w:r w:rsidRPr="003878E7">
              <w:rPr>
                <w:sz w:val="20"/>
              </w:rPr>
              <w:t>, įskaitant energijos ir gamtos išteklių taupymą.</w:t>
            </w:r>
          </w:p>
        </w:tc>
      </w:tr>
      <w:tr w:rsidR="00E358EF" w:rsidRPr="004759C5" w14:paraId="26678ECF" w14:textId="77777777" w:rsidTr="00E358EF">
        <w:tc>
          <w:tcPr>
            <w:tcW w:w="179" w:type="pct"/>
          </w:tcPr>
          <w:p w14:paraId="11E802F3" w14:textId="77777777" w:rsidR="00E358EF" w:rsidRPr="00B74A5B" w:rsidRDefault="00E358EF" w:rsidP="00E358EF">
            <w:pPr>
              <w:pStyle w:val="ListParagraph"/>
              <w:numPr>
                <w:ilvl w:val="0"/>
                <w:numId w:val="14"/>
              </w:numPr>
              <w:jc w:val="center"/>
              <w:rPr>
                <w:sz w:val="20"/>
              </w:rPr>
            </w:pPr>
          </w:p>
        </w:tc>
        <w:tc>
          <w:tcPr>
            <w:tcW w:w="573" w:type="pct"/>
          </w:tcPr>
          <w:p w14:paraId="0CC5D895" w14:textId="77777777" w:rsidR="00E358EF" w:rsidRPr="004759C5" w:rsidRDefault="00E358EF" w:rsidP="00E358EF">
            <w:pPr>
              <w:rPr>
                <w:b/>
                <w:bCs/>
                <w:color w:val="000000"/>
                <w:sz w:val="20"/>
              </w:rPr>
            </w:pPr>
          </w:p>
        </w:tc>
        <w:tc>
          <w:tcPr>
            <w:tcW w:w="881" w:type="pct"/>
          </w:tcPr>
          <w:p w14:paraId="1D12775D" w14:textId="77777777" w:rsidR="00E358EF" w:rsidRPr="004759C5" w:rsidRDefault="00E358EF" w:rsidP="00E358EF">
            <w:pPr>
              <w:rPr>
                <w:sz w:val="20"/>
              </w:rPr>
            </w:pPr>
          </w:p>
        </w:tc>
        <w:tc>
          <w:tcPr>
            <w:tcW w:w="1421" w:type="pct"/>
          </w:tcPr>
          <w:p w14:paraId="6879FD34" w14:textId="77777777" w:rsidR="00E358EF" w:rsidRPr="004759C5" w:rsidRDefault="00E358EF" w:rsidP="00E358EF">
            <w:pPr>
              <w:autoSpaceDE w:val="0"/>
              <w:autoSpaceDN w:val="0"/>
              <w:adjustRightInd w:val="0"/>
              <w:jc w:val="both"/>
              <w:rPr>
                <w:color w:val="000000"/>
                <w:sz w:val="20"/>
              </w:rPr>
            </w:pPr>
            <w:r w:rsidRPr="004759C5">
              <w:rPr>
                <w:color w:val="000000"/>
                <w:sz w:val="20"/>
              </w:rPr>
              <w:t>4.2.2.2. Įrenginio energijos efektyvumo aspektų nustatymas ir energijos taupymo galimybės:</w:t>
            </w:r>
          </w:p>
          <w:p w14:paraId="2AF3AC9A" w14:textId="77777777" w:rsidR="00E358EF" w:rsidRPr="004759C5" w:rsidRDefault="00E358EF" w:rsidP="00E358EF">
            <w:pPr>
              <w:autoSpaceDE w:val="0"/>
              <w:autoSpaceDN w:val="0"/>
              <w:adjustRightInd w:val="0"/>
              <w:jc w:val="both"/>
              <w:rPr>
                <w:color w:val="000000"/>
                <w:sz w:val="20"/>
              </w:rPr>
            </w:pPr>
            <w:r w:rsidRPr="004759C5">
              <w:rPr>
                <w:color w:val="000000"/>
                <w:sz w:val="20"/>
              </w:rPr>
              <w:t>3. GPGB yra energijos efektyvumą įtakojančių aspektų nustatymas, atliekant auditą. Svarbu, kad auditas būtų suderintas vadybinių sistemų požiūriu.</w:t>
            </w:r>
          </w:p>
          <w:p w14:paraId="61315B52" w14:textId="77777777" w:rsidR="00E358EF" w:rsidRPr="004759C5" w:rsidRDefault="00E358EF" w:rsidP="00E358EF">
            <w:pPr>
              <w:autoSpaceDE w:val="0"/>
              <w:autoSpaceDN w:val="0"/>
              <w:adjustRightInd w:val="0"/>
              <w:jc w:val="both"/>
              <w:rPr>
                <w:color w:val="000000"/>
                <w:sz w:val="20"/>
              </w:rPr>
            </w:pPr>
            <w:r w:rsidRPr="004759C5">
              <w:rPr>
                <w:color w:val="000000"/>
                <w:sz w:val="20"/>
              </w:rPr>
              <w:t>4. GPGB yra užtikrinti, kad auditas nustatytų šiuos aspektus.</w:t>
            </w:r>
          </w:p>
          <w:p w14:paraId="3D894EA7" w14:textId="77777777" w:rsidR="00E358EF" w:rsidRPr="004759C5" w:rsidRDefault="00E358EF" w:rsidP="00E358EF">
            <w:pPr>
              <w:autoSpaceDE w:val="0"/>
              <w:autoSpaceDN w:val="0"/>
              <w:adjustRightInd w:val="0"/>
              <w:jc w:val="both"/>
              <w:rPr>
                <w:color w:val="000000"/>
                <w:sz w:val="20"/>
              </w:rPr>
            </w:pPr>
            <w:r w:rsidRPr="004759C5">
              <w:rPr>
                <w:color w:val="000000"/>
                <w:sz w:val="20"/>
              </w:rPr>
              <w:t>5. GPGB yra tinkamų priemonių ir metodų, padedančių identifikuoti ir nustatyti energijos optimizavimo skaitines vertes naudojimas, kaip antai:</w:t>
            </w:r>
          </w:p>
        </w:tc>
        <w:tc>
          <w:tcPr>
            <w:tcW w:w="410" w:type="pct"/>
          </w:tcPr>
          <w:p w14:paraId="579B2BCB" w14:textId="77777777" w:rsidR="00E358EF" w:rsidRPr="004759C5" w:rsidRDefault="00E358EF" w:rsidP="00E358EF">
            <w:pPr>
              <w:autoSpaceDE w:val="0"/>
              <w:autoSpaceDN w:val="0"/>
              <w:adjustRightInd w:val="0"/>
              <w:rPr>
                <w:b/>
                <w:bCs/>
                <w:sz w:val="20"/>
                <w:lang w:eastAsia="ru-RU"/>
              </w:rPr>
            </w:pPr>
          </w:p>
        </w:tc>
        <w:tc>
          <w:tcPr>
            <w:tcW w:w="367" w:type="pct"/>
          </w:tcPr>
          <w:p w14:paraId="76EBDD64" w14:textId="77777777" w:rsidR="00E358EF" w:rsidRPr="004759C5" w:rsidRDefault="00E358EF" w:rsidP="00E358EF">
            <w:pPr>
              <w:jc w:val="both"/>
              <w:rPr>
                <w:sz w:val="20"/>
              </w:rPr>
            </w:pPr>
            <w:r w:rsidRPr="004759C5">
              <w:rPr>
                <w:sz w:val="20"/>
              </w:rPr>
              <w:t>Atitinka</w:t>
            </w:r>
          </w:p>
        </w:tc>
        <w:tc>
          <w:tcPr>
            <w:tcW w:w="1169" w:type="pct"/>
          </w:tcPr>
          <w:p w14:paraId="51992C94" w14:textId="77777777" w:rsidR="00E358EF" w:rsidRPr="004759C5" w:rsidRDefault="00E358EF" w:rsidP="00E358EF">
            <w:pPr>
              <w:rPr>
                <w:sz w:val="20"/>
              </w:rPr>
            </w:pPr>
            <w:r w:rsidRPr="004759C5">
              <w:rPr>
                <w:sz w:val="20"/>
              </w:rPr>
              <w:t>UAB „</w:t>
            </w:r>
            <w:r>
              <w:rPr>
                <w:sz w:val="20"/>
              </w:rPr>
              <w:t>Baltic Premator Klaipėda</w:t>
            </w:r>
            <w:r w:rsidRPr="004759C5">
              <w:rPr>
                <w:sz w:val="20"/>
              </w:rPr>
              <w:t>“ pagal ISO 14001</w:t>
            </w:r>
            <w:r>
              <w:rPr>
                <w:sz w:val="20"/>
              </w:rPr>
              <w:t>:2015</w:t>
            </w:r>
            <w:r w:rsidRPr="004759C5">
              <w:rPr>
                <w:sz w:val="20"/>
              </w:rPr>
              <w:t xml:space="preserve"> standarto reikalavimus yra sudariusi aplinkos apsaugos aspektų sąrašą ir įvertinusi šių aspektų reikšmingumą. Vidinių auditų metu peržiūrimi aspektai, įvykdyt</w:t>
            </w:r>
            <w:r>
              <w:rPr>
                <w:sz w:val="20"/>
              </w:rPr>
              <w:t>i</w:t>
            </w:r>
            <w:r w:rsidRPr="004759C5">
              <w:rPr>
                <w:sz w:val="20"/>
              </w:rPr>
              <w:t xml:space="preserve"> aplinkos apsaugos </w:t>
            </w:r>
            <w:r>
              <w:rPr>
                <w:sz w:val="20"/>
              </w:rPr>
              <w:t>tikslai</w:t>
            </w:r>
            <w:r w:rsidRPr="004759C5">
              <w:rPr>
                <w:sz w:val="20"/>
              </w:rPr>
              <w:t>.</w:t>
            </w:r>
          </w:p>
          <w:p w14:paraId="7C500F4A" w14:textId="77777777" w:rsidR="00E358EF" w:rsidRPr="004759C5" w:rsidRDefault="00E358EF" w:rsidP="00E358EF">
            <w:pPr>
              <w:rPr>
                <w:sz w:val="20"/>
              </w:rPr>
            </w:pPr>
            <w:r w:rsidRPr="004759C5">
              <w:rPr>
                <w:sz w:val="20"/>
              </w:rPr>
              <w:t>Elektros energijos</w:t>
            </w:r>
            <w:r>
              <w:rPr>
                <w:sz w:val="20"/>
              </w:rPr>
              <w:t>, gamtinių dujų, geriamo vandens, suspausto oro</w:t>
            </w:r>
            <w:r w:rsidRPr="004759C5">
              <w:rPr>
                <w:sz w:val="20"/>
              </w:rPr>
              <w:t xml:space="preserve"> sąnaudos apskaitomos skaitikliais ir kontroliuojamos UAB „Vakarų techninė tarnyba“ ir UAB „</w:t>
            </w:r>
            <w:r>
              <w:rPr>
                <w:sz w:val="20"/>
              </w:rPr>
              <w:t>Baltic Premator Klaipėda</w:t>
            </w:r>
            <w:r w:rsidRPr="004759C5">
              <w:rPr>
                <w:sz w:val="20"/>
              </w:rPr>
              <w:t xml:space="preserve">“ atsakingų darbuotojų. </w:t>
            </w:r>
          </w:p>
        </w:tc>
      </w:tr>
      <w:tr w:rsidR="00E358EF" w:rsidRPr="004759C5" w14:paraId="30842FDC" w14:textId="77777777" w:rsidTr="00E358EF">
        <w:tc>
          <w:tcPr>
            <w:tcW w:w="179" w:type="pct"/>
          </w:tcPr>
          <w:p w14:paraId="6DDE57AA" w14:textId="77777777" w:rsidR="00E358EF" w:rsidRPr="00B74A5B" w:rsidRDefault="00E358EF" w:rsidP="00E358EF">
            <w:pPr>
              <w:pStyle w:val="ListParagraph"/>
              <w:numPr>
                <w:ilvl w:val="0"/>
                <w:numId w:val="14"/>
              </w:numPr>
              <w:jc w:val="center"/>
              <w:rPr>
                <w:sz w:val="20"/>
              </w:rPr>
            </w:pPr>
          </w:p>
        </w:tc>
        <w:tc>
          <w:tcPr>
            <w:tcW w:w="573" w:type="pct"/>
          </w:tcPr>
          <w:p w14:paraId="05D60501" w14:textId="77777777" w:rsidR="00E358EF" w:rsidRPr="004759C5" w:rsidRDefault="00E358EF" w:rsidP="00E358EF">
            <w:pPr>
              <w:rPr>
                <w:b/>
                <w:bCs/>
                <w:color w:val="000000"/>
                <w:sz w:val="20"/>
              </w:rPr>
            </w:pPr>
          </w:p>
        </w:tc>
        <w:tc>
          <w:tcPr>
            <w:tcW w:w="881" w:type="pct"/>
          </w:tcPr>
          <w:p w14:paraId="7E8AAEBB" w14:textId="77777777" w:rsidR="00E358EF" w:rsidRPr="004759C5" w:rsidRDefault="00E358EF" w:rsidP="00E358EF">
            <w:pPr>
              <w:rPr>
                <w:sz w:val="20"/>
              </w:rPr>
            </w:pPr>
          </w:p>
        </w:tc>
        <w:tc>
          <w:tcPr>
            <w:tcW w:w="1421" w:type="pct"/>
          </w:tcPr>
          <w:p w14:paraId="295E450E" w14:textId="77777777" w:rsidR="00E358EF" w:rsidRPr="004759C5" w:rsidRDefault="00E358EF" w:rsidP="00E358EF">
            <w:pPr>
              <w:autoSpaceDE w:val="0"/>
              <w:autoSpaceDN w:val="0"/>
              <w:adjustRightInd w:val="0"/>
              <w:jc w:val="both"/>
              <w:rPr>
                <w:color w:val="000000"/>
                <w:sz w:val="20"/>
              </w:rPr>
            </w:pPr>
            <w:r w:rsidRPr="004759C5">
              <w:rPr>
                <w:color w:val="000000"/>
                <w:sz w:val="20"/>
              </w:rPr>
              <w:t>4.2.2.3. Sisteminis požiūris į energijos valdymą:</w:t>
            </w:r>
          </w:p>
          <w:p w14:paraId="208BED26" w14:textId="77777777" w:rsidR="00E358EF" w:rsidRPr="004759C5" w:rsidRDefault="00E358EF" w:rsidP="00E358EF">
            <w:pPr>
              <w:autoSpaceDE w:val="0"/>
              <w:autoSpaceDN w:val="0"/>
              <w:adjustRightInd w:val="0"/>
              <w:jc w:val="both"/>
              <w:rPr>
                <w:color w:val="000000"/>
                <w:sz w:val="20"/>
              </w:rPr>
            </w:pPr>
            <w:r w:rsidRPr="004759C5">
              <w:rPr>
                <w:color w:val="000000"/>
                <w:sz w:val="20"/>
              </w:rPr>
              <w:t>7. GPGB yra energijos efektyvumo optimizavimas, energijos valdymui įrenginyje visuotinai taikant sisteminį požiūrį.</w:t>
            </w:r>
          </w:p>
          <w:p w14:paraId="33159416" w14:textId="77777777" w:rsidR="00E358EF" w:rsidRPr="004759C5" w:rsidRDefault="00E358EF" w:rsidP="00E358EF">
            <w:pPr>
              <w:autoSpaceDE w:val="0"/>
              <w:autoSpaceDN w:val="0"/>
              <w:adjustRightInd w:val="0"/>
              <w:jc w:val="both"/>
              <w:rPr>
                <w:color w:val="000000"/>
                <w:sz w:val="20"/>
              </w:rPr>
            </w:pPr>
          </w:p>
        </w:tc>
        <w:tc>
          <w:tcPr>
            <w:tcW w:w="410" w:type="pct"/>
          </w:tcPr>
          <w:p w14:paraId="5DDEDC31" w14:textId="77777777" w:rsidR="00E358EF" w:rsidRPr="004759C5" w:rsidRDefault="00E358EF" w:rsidP="00E358EF">
            <w:pPr>
              <w:autoSpaceDE w:val="0"/>
              <w:autoSpaceDN w:val="0"/>
              <w:adjustRightInd w:val="0"/>
              <w:rPr>
                <w:b/>
                <w:bCs/>
                <w:sz w:val="20"/>
                <w:lang w:eastAsia="ru-RU"/>
              </w:rPr>
            </w:pPr>
          </w:p>
        </w:tc>
        <w:tc>
          <w:tcPr>
            <w:tcW w:w="367" w:type="pct"/>
          </w:tcPr>
          <w:p w14:paraId="49B23996" w14:textId="77777777" w:rsidR="00E358EF" w:rsidRPr="004759C5" w:rsidRDefault="00E358EF" w:rsidP="00E358EF">
            <w:pPr>
              <w:jc w:val="both"/>
              <w:rPr>
                <w:sz w:val="20"/>
              </w:rPr>
            </w:pPr>
            <w:r w:rsidRPr="004759C5">
              <w:rPr>
                <w:sz w:val="20"/>
              </w:rPr>
              <w:t>Atitinka</w:t>
            </w:r>
          </w:p>
        </w:tc>
        <w:tc>
          <w:tcPr>
            <w:tcW w:w="1169" w:type="pct"/>
          </w:tcPr>
          <w:p w14:paraId="55581E03" w14:textId="77777777" w:rsidR="00E358EF" w:rsidRPr="004759C5" w:rsidRDefault="00E358EF" w:rsidP="00E358EF">
            <w:pPr>
              <w:rPr>
                <w:sz w:val="20"/>
              </w:rPr>
            </w:pPr>
            <w:r w:rsidRPr="004759C5">
              <w:rPr>
                <w:sz w:val="20"/>
              </w:rPr>
              <w:t>Optimizuojamas energiją naudojančių įrengimų darbo laik</w:t>
            </w:r>
            <w:r>
              <w:rPr>
                <w:sz w:val="20"/>
              </w:rPr>
              <w:t>as</w:t>
            </w:r>
            <w:r w:rsidRPr="004759C5">
              <w:rPr>
                <w:sz w:val="20"/>
              </w:rPr>
              <w:t>. Baigus darbą, įrengimai išjungiami iš tinklo, kad nebūtų energijos išteklių nuostolių.</w:t>
            </w:r>
          </w:p>
        </w:tc>
      </w:tr>
      <w:tr w:rsidR="00E358EF" w:rsidRPr="004759C5" w14:paraId="3DDFBFD4" w14:textId="77777777" w:rsidTr="00E358EF">
        <w:tc>
          <w:tcPr>
            <w:tcW w:w="179" w:type="pct"/>
          </w:tcPr>
          <w:p w14:paraId="5A2CCB6F" w14:textId="77777777" w:rsidR="00E358EF" w:rsidRPr="00B74A5B" w:rsidRDefault="00E358EF" w:rsidP="00E358EF">
            <w:pPr>
              <w:pStyle w:val="ListParagraph"/>
              <w:numPr>
                <w:ilvl w:val="0"/>
                <w:numId w:val="14"/>
              </w:numPr>
              <w:jc w:val="center"/>
              <w:rPr>
                <w:sz w:val="20"/>
              </w:rPr>
            </w:pPr>
          </w:p>
        </w:tc>
        <w:tc>
          <w:tcPr>
            <w:tcW w:w="573" w:type="pct"/>
          </w:tcPr>
          <w:p w14:paraId="03854A3A" w14:textId="77777777" w:rsidR="00E358EF" w:rsidRPr="004759C5" w:rsidRDefault="00E358EF" w:rsidP="00E358EF">
            <w:pPr>
              <w:rPr>
                <w:b/>
                <w:bCs/>
                <w:color w:val="000000"/>
                <w:sz w:val="20"/>
              </w:rPr>
            </w:pPr>
          </w:p>
        </w:tc>
        <w:tc>
          <w:tcPr>
            <w:tcW w:w="881" w:type="pct"/>
          </w:tcPr>
          <w:p w14:paraId="2B7D51F0" w14:textId="77777777" w:rsidR="00E358EF" w:rsidRPr="004759C5" w:rsidRDefault="00E358EF" w:rsidP="00E358EF">
            <w:pPr>
              <w:rPr>
                <w:sz w:val="20"/>
              </w:rPr>
            </w:pPr>
          </w:p>
        </w:tc>
        <w:tc>
          <w:tcPr>
            <w:tcW w:w="1421" w:type="pct"/>
          </w:tcPr>
          <w:p w14:paraId="01BD26E1" w14:textId="77777777" w:rsidR="00E358EF" w:rsidRPr="004759C5" w:rsidRDefault="00E358EF" w:rsidP="00E358EF">
            <w:pPr>
              <w:autoSpaceDE w:val="0"/>
              <w:autoSpaceDN w:val="0"/>
              <w:adjustRightInd w:val="0"/>
              <w:jc w:val="both"/>
              <w:rPr>
                <w:color w:val="000000"/>
                <w:sz w:val="20"/>
              </w:rPr>
            </w:pPr>
            <w:r w:rsidRPr="004759C5">
              <w:rPr>
                <w:color w:val="000000"/>
                <w:sz w:val="20"/>
              </w:rPr>
              <w:t>4.2.2.4. Energijos efektyvumo tikslų ir rodiklių nustatymas ir peržiūrėjimas:</w:t>
            </w:r>
          </w:p>
          <w:p w14:paraId="50892C2D" w14:textId="77777777" w:rsidR="00E358EF" w:rsidRPr="004759C5" w:rsidRDefault="00E358EF" w:rsidP="00E358EF">
            <w:pPr>
              <w:autoSpaceDE w:val="0"/>
              <w:autoSpaceDN w:val="0"/>
              <w:adjustRightInd w:val="0"/>
              <w:jc w:val="both"/>
              <w:rPr>
                <w:color w:val="000000"/>
                <w:sz w:val="20"/>
              </w:rPr>
            </w:pPr>
            <w:r w:rsidRPr="004759C5">
              <w:rPr>
                <w:color w:val="000000"/>
                <w:sz w:val="20"/>
              </w:rPr>
              <w:t>8. GPGB yra energijos efektyvumo rodiklių nustatymas</w:t>
            </w:r>
          </w:p>
        </w:tc>
        <w:tc>
          <w:tcPr>
            <w:tcW w:w="410" w:type="pct"/>
          </w:tcPr>
          <w:p w14:paraId="39709B28" w14:textId="77777777" w:rsidR="00E358EF" w:rsidRPr="004759C5" w:rsidRDefault="00E358EF" w:rsidP="00E358EF">
            <w:pPr>
              <w:autoSpaceDE w:val="0"/>
              <w:autoSpaceDN w:val="0"/>
              <w:adjustRightInd w:val="0"/>
              <w:rPr>
                <w:b/>
                <w:bCs/>
                <w:sz w:val="20"/>
                <w:lang w:eastAsia="ru-RU"/>
              </w:rPr>
            </w:pPr>
          </w:p>
        </w:tc>
        <w:tc>
          <w:tcPr>
            <w:tcW w:w="367" w:type="pct"/>
          </w:tcPr>
          <w:p w14:paraId="2FFD3216" w14:textId="77777777" w:rsidR="00E358EF" w:rsidRPr="004759C5" w:rsidRDefault="00E358EF" w:rsidP="00E358EF">
            <w:pPr>
              <w:jc w:val="both"/>
              <w:rPr>
                <w:sz w:val="20"/>
              </w:rPr>
            </w:pPr>
            <w:r w:rsidRPr="004759C5">
              <w:rPr>
                <w:sz w:val="20"/>
              </w:rPr>
              <w:t>Atitinka</w:t>
            </w:r>
          </w:p>
        </w:tc>
        <w:tc>
          <w:tcPr>
            <w:tcW w:w="1169" w:type="pct"/>
          </w:tcPr>
          <w:p w14:paraId="1F7746B1" w14:textId="77777777" w:rsidR="00E358EF" w:rsidRPr="004759C5" w:rsidRDefault="00E358EF" w:rsidP="00E358EF">
            <w:pPr>
              <w:rPr>
                <w:sz w:val="20"/>
              </w:rPr>
            </w:pPr>
            <w:r w:rsidRPr="004759C5">
              <w:rPr>
                <w:sz w:val="20"/>
              </w:rPr>
              <w:t xml:space="preserve">Bendrovė yra parengusi </w:t>
            </w:r>
            <w:r>
              <w:rPr>
                <w:sz w:val="20"/>
              </w:rPr>
              <w:t xml:space="preserve">planą </w:t>
            </w:r>
            <w:r w:rsidRPr="003878E7">
              <w:rPr>
                <w:sz w:val="20"/>
              </w:rPr>
              <w:t>aplinkos apsaugos tiksl</w:t>
            </w:r>
            <w:r>
              <w:rPr>
                <w:sz w:val="20"/>
              </w:rPr>
              <w:t>am</w:t>
            </w:r>
            <w:r w:rsidRPr="003878E7">
              <w:rPr>
                <w:sz w:val="20"/>
              </w:rPr>
              <w:t xml:space="preserve">s </w:t>
            </w:r>
            <w:r>
              <w:rPr>
                <w:sz w:val="20"/>
              </w:rPr>
              <w:t>pasiekti</w:t>
            </w:r>
            <w:r w:rsidRPr="003878E7">
              <w:rPr>
                <w:sz w:val="20"/>
              </w:rPr>
              <w:t>, įskaitant energijos ir gamtos išteklių taupymą</w:t>
            </w:r>
            <w:r w:rsidRPr="004759C5">
              <w:rPr>
                <w:sz w:val="20"/>
              </w:rPr>
              <w:t>.</w:t>
            </w:r>
          </w:p>
        </w:tc>
      </w:tr>
      <w:tr w:rsidR="00E358EF" w:rsidRPr="004759C5" w14:paraId="03A634A9" w14:textId="77777777" w:rsidTr="00E358EF">
        <w:tc>
          <w:tcPr>
            <w:tcW w:w="179" w:type="pct"/>
          </w:tcPr>
          <w:p w14:paraId="4BCF0573" w14:textId="77777777" w:rsidR="00E358EF" w:rsidRPr="00B74A5B" w:rsidRDefault="00E358EF" w:rsidP="00E358EF">
            <w:pPr>
              <w:pStyle w:val="ListParagraph"/>
              <w:numPr>
                <w:ilvl w:val="0"/>
                <w:numId w:val="14"/>
              </w:numPr>
              <w:jc w:val="center"/>
              <w:rPr>
                <w:sz w:val="20"/>
              </w:rPr>
            </w:pPr>
          </w:p>
        </w:tc>
        <w:tc>
          <w:tcPr>
            <w:tcW w:w="573" w:type="pct"/>
          </w:tcPr>
          <w:p w14:paraId="6010FA05" w14:textId="77777777" w:rsidR="00E358EF" w:rsidRPr="004759C5" w:rsidRDefault="00E358EF" w:rsidP="00E358EF">
            <w:pPr>
              <w:rPr>
                <w:b/>
                <w:bCs/>
                <w:color w:val="000000"/>
                <w:sz w:val="20"/>
              </w:rPr>
            </w:pPr>
          </w:p>
        </w:tc>
        <w:tc>
          <w:tcPr>
            <w:tcW w:w="881" w:type="pct"/>
          </w:tcPr>
          <w:p w14:paraId="06548B94" w14:textId="77777777" w:rsidR="00E358EF" w:rsidRPr="004759C5" w:rsidRDefault="00E358EF" w:rsidP="00E358EF">
            <w:pPr>
              <w:rPr>
                <w:sz w:val="20"/>
              </w:rPr>
            </w:pPr>
          </w:p>
        </w:tc>
        <w:tc>
          <w:tcPr>
            <w:tcW w:w="1421" w:type="pct"/>
          </w:tcPr>
          <w:p w14:paraId="747B669B" w14:textId="77777777" w:rsidR="00E358EF" w:rsidRPr="004759C5" w:rsidRDefault="00E358EF" w:rsidP="00E358EF">
            <w:pPr>
              <w:autoSpaceDE w:val="0"/>
              <w:autoSpaceDN w:val="0"/>
              <w:adjustRightInd w:val="0"/>
              <w:jc w:val="both"/>
              <w:rPr>
                <w:color w:val="000000"/>
                <w:sz w:val="20"/>
              </w:rPr>
            </w:pPr>
            <w:r w:rsidRPr="004759C5">
              <w:rPr>
                <w:color w:val="000000"/>
                <w:sz w:val="20"/>
              </w:rPr>
              <w:t>4.2.2.5. Palyginamoji analizė:</w:t>
            </w:r>
          </w:p>
          <w:p w14:paraId="3D1C5134" w14:textId="77777777" w:rsidR="00E358EF" w:rsidRPr="004759C5" w:rsidRDefault="00E358EF" w:rsidP="00E358EF">
            <w:pPr>
              <w:autoSpaceDE w:val="0"/>
              <w:autoSpaceDN w:val="0"/>
              <w:adjustRightInd w:val="0"/>
              <w:jc w:val="both"/>
              <w:rPr>
                <w:color w:val="000000"/>
                <w:sz w:val="20"/>
              </w:rPr>
            </w:pPr>
            <w:r w:rsidRPr="004759C5">
              <w:rPr>
                <w:color w:val="000000"/>
                <w:sz w:val="20"/>
              </w:rPr>
              <w:t>9. GPGB yra laikomas sistemingo ir reguliaraus palyginimo su sektoriaus, nacionalinėmis ar regioninėmis gairėmis atlikimas</w:t>
            </w:r>
          </w:p>
        </w:tc>
        <w:tc>
          <w:tcPr>
            <w:tcW w:w="410" w:type="pct"/>
          </w:tcPr>
          <w:p w14:paraId="02640C57" w14:textId="77777777" w:rsidR="00E358EF" w:rsidRPr="004759C5" w:rsidRDefault="00E358EF" w:rsidP="00E358EF">
            <w:pPr>
              <w:autoSpaceDE w:val="0"/>
              <w:autoSpaceDN w:val="0"/>
              <w:adjustRightInd w:val="0"/>
              <w:rPr>
                <w:b/>
                <w:bCs/>
                <w:sz w:val="20"/>
                <w:lang w:eastAsia="ru-RU"/>
              </w:rPr>
            </w:pPr>
          </w:p>
        </w:tc>
        <w:tc>
          <w:tcPr>
            <w:tcW w:w="367" w:type="pct"/>
          </w:tcPr>
          <w:p w14:paraId="533A0DEB" w14:textId="77777777" w:rsidR="00E358EF" w:rsidRPr="004759C5" w:rsidRDefault="00E358EF" w:rsidP="00E358EF">
            <w:pPr>
              <w:jc w:val="both"/>
              <w:rPr>
                <w:sz w:val="20"/>
              </w:rPr>
            </w:pPr>
            <w:r w:rsidRPr="004759C5">
              <w:rPr>
                <w:sz w:val="20"/>
              </w:rPr>
              <w:t>Atitinka</w:t>
            </w:r>
          </w:p>
        </w:tc>
        <w:tc>
          <w:tcPr>
            <w:tcW w:w="1169" w:type="pct"/>
          </w:tcPr>
          <w:p w14:paraId="7534BF92" w14:textId="77777777" w:rsidR="00E358EF" w:rsidRPr="004759C5" w:rsidRDefault="00E358EF" w:rsidP="00E358EF">
            <w:pPr>
              <w:rPr>
                <w:sz w:val="20"/>
              </w:rPr>
            </w:pPr>
            <w:r w:rsidRPr="004759C5">
              <w:rPr>
                <w:sz w:val="20"/>
              </w:rPr>
              <w:t>Energijos išteklių sąnaudas ir išlaidas, bei jų palyginimą su ankstesnių laikotarpių duomenimis atlieka UAB „</w:t>
            </w:r>
            <w:r>
              <w:rPr>
                <w:sz w:val="20"/>
              </w:rPr>
              <w:t>Baltic Premator Klaipėda</w:t>
            </w:r>
            <w:r w:rsidRPr="004759C5">
              <w:rPr>
                <w:sz w:val="20"/>
              </w:rPr>
              <w:t>“ administracija.</w:t>
            </w:r>
          </w:p>
        </w:tc>
      </w:tr>
      <w:tr w:rsidR="00E358EF" w:rsidRPr="004759C5" w14:paraId="58297CC4" w14:textId="77777777" w:rsidTr="00E358EF">
        <w:tc>
          <w:tcPr>
            <w:tcW w:w="179" w:type="pct"/>
          </w:tcPr>
          <w:p w14:paraId="1A3EEB2C" w14:textId="77777777" w:rsidR="00E358EF" w:rsidRPr="00B74A5B" w:rsidRDefault="00E358EF" w:rsidP="00E358EF">
            <w:pPr>
              <w:pStyle w:val="ListParagraph"/>
              <w:numPr>
                <w:ilvl w:val="0"/>
                <w:numId w:val="14"/>
              </w:numPr>
              <w:jc w:val="center"/>
              <w:rPr>
                <w:sz w:val="20"/>
              </w:rPr>
            </w:pPr>
          </w:p>
        </w:tc>
        <w:tc>
          <w:tcPr>
            <w:tcW w:w="573" w:type="pct"/>
          </w:tcPr>
          <w:p w14:paraId="7AD0BE2A" w14:textId="77777777" w:rsidR="00E358EF" w:rsidRPr="004759C5" w:rsidRDefault="00E358EF" w:rsidP="00E358EF">
            <w:pPr>
              <w:rPr>
                <w:b/>
                <w:bCs/>
                <w:color w:val="000000"/>
                <w:sz w:val="20"/>
              </w:rPr>
            </w:pPr>
          </w:p>
        </w:tc>
        <w:tc>
          <w:tcPr>
            <w:tcW w:w="881" w:type="pct"/>
          </w:tcPr>
          <w:p w14:paraId="351C4087" w14:textId="77777777" w:rsidR="00E358EF" w:rsidRPr="004759C5" w:rsidRDefault="00E358EF" w:rsidP="00E358EF">
            <w:pPr>
              <w:rPr>
                <w:sz w:val="20"/>
              </w:rPr>
            </w:pPr>
          </w:p>
        </w:tc>
        <w:tc>
          <w:tcPr>
            <w:tcW w:w="1421" w:type="pct"/>
          </w:tcPr>
          <w:p w14:paraId="17E44AD8" w14:textId="77777777" w:rsidR="00E358EF" w:rsidRPr="004759C5" w:rsidRDefault="00E358EF" w:rsidP="00E358EF">
            <w:pPr>
              <w:autoSpaceDE w:val="0"/>
              <w:autoSpaceDN w:val="0"/>
              <w:adjustRightInd w:val="0"/>
              <w:jc w:val="both"/>
              <w:rPr>
                <w:color w:val="000000"/>
                <w:sz w:val="20"/>
              </w:rPr>
            </w:pPr>
            <w:r w:rsidRPr="004759C5">
              <w:rPr>
                <w:color w:val="000000"/>
                <w:sz w:val="20"/>
              </w:rPr>
              <w:t>4.2.2.6. Energijos efektyvumo projektavimas (EED):</w:t>
            </w:r>
          </w:p>
          <w:p w14:paraId="2C18051B" w14:textId="77777777" w:rsidR="00E358EF" w:rsidRPr="004759C5" w:rsidRDefault="00E358EF" w:rsidP="00E358EF">
            <w:pPr>
              <w:autoSpaceDE w:val="0"/>
              <w:autoSpaceDN w:val="0"/>
              <w:adjustRightInd w:val="0"/>
              <w:jc w:val="both"/>
              <w:rPr>
                <w:color w:val="000000"/>
                <w:sz w:val="20"/>
              </w:rPr>
            </w:pPr>
            <w:r w:rsidRPr="004759C5">
              <w:rPr>
                <w:color w:val="000000"/>
                <w:sz w:val="20"/>
              </w:rPr>
              <w:t>10. GPGB yra energijos efektyvumo optimizavimas planuojant naują įrenginį, padalinį ar sistemą arba ženkliai juos modernizuojant</w:t>
            </w:r>
          </w:p>
        </w:tc>
        <w:tc>
          <w:tcPr>
            <w:tcW w:w="410" w:type="pct"/>
          </w:tcPr>
          <w:p w14:paraId="30889EF9" w14:textId="77777777" w:rsidR="00E358EF" w:rsidRPr="004759C5" w:rsidRDefault="00E358EF" w:rsidP="00E358EF">
            <w:pPr>
              <w:autoSpaceDE w:val="0"/>
              <w:autoSpaceDN w:val="0"/>
              <w:adjustRightInd w:val="0"/>
              <w:rPr>
                <w:b/>
                <w:bCs/>
                <w:sz w:val="20"/>
                <w:lang w:eastAsia="ru-RU"/>
              </w:rPr>
            </w:pPr>
          </w:p>
        </w:tc>
        <w:tc>
          <w:tcPr>
            <w:tcW w:w="367" w:type="pct"/>
          </w:tcPr>
          <w:p w14:paraId="044778D9" w14:textId="77777777" w:rsidR="00E358EF" w:rsidRPr="004759C5" w:rsidRDefault="00E358EF" w:rsidP="00E358EF">
            <w:pPr>
              <w:jc w:val="both"/>
              <w:rPr>
                <w:sz w:val="20"/>
              </w:rPr>
            </w:pPr>
            <w:r w:rsidRPr="004759C5">
              <w:rPr>
                <w:sz w:val="20"/>
              </w:rPr>
              <w:t>Neaktualu</w:t>
            </w:r>
          </w:p>
        </w:tc>
        <w:tc>
          <w:tcPr>
            <w:tcW w:w="1169" w:type="pct"/>
          </w:tcPr>
          <w:p w14:paraId="44F3CDC3" w14:textId="77777777" w:rsidR="00E358EF" w:rsidRPr="004759C5" w:rsidRDefault="00E358EF" w:rsidP="00E358EF">
            <w:pPr>
              <w:rPr>
                <w:sz w:val="20"/>
              </w:rPr>
            </w:pPr>
            <w:r>
              <w:rPr>
                <w:sz w:val="20"/>
              </w:rPr>
              <w:t xml:space="preserve">Prieš įsigyjant </w:t>
            </w:r>
            <w:r w:rsidRPr="004759C5">
              <w:rPr>
                <w:sz w:val="20"/>
              </w:rPr>
              <w:t>nauj</w:t>
            </w:r>
            <w:r>
              <w:rPr>
                <w:sz w:val="20"/>
              </w:rPr>
              <w:t>us</w:t>
            </w:r>
            <w:r w:rsidRPr="004759C5">
              <w:rPr>
                <w:sz w:val="20"/>
              </w:rPr>
              <w:t xml:space="preserve"> </w:t>
            </w:r>
            <w:r>
              <w:rPr>
                <w:sz w:val="20"/>
              </w:rPr>
              <w:t xml:space="preserve">technologinius </w:t>
            </w:r>
            <w:r w:rsidRPr="004759C5">
              <w:rPr>
                <w:sz w:val="20"/>
              </w:rPr>
              <w:t>įrengi</w:t>
            </w:r>
            <w:r>
              <w:rPr>
                <w:sz w:val="20"/>
              </w:rPr>
              <w:t>mus</w:t>
            </w:r>
            <w:r w:rsidRPr="004759C5">
              <w:rPr>
                <w:sz w:val="20"/>
              </w:rPr>
              <w:t xml:space="preserve"> </w:t>
            </w:r>
            <w:r>
              <w:rPr>
                <w:sz w:val="20"/>
              </w:rPr>
              <w:t>atliekamas techninis ekonominis pagrindimas, įvertinamos įsigijimo ir naudojimo sąnaudos</w:t>
            </w:r>
            <w:r w:rsidRPr="004759C5">
              <w:rPr>
                <w:sz w:val="20"/>
              </w:rPr>
              <w:t>.</w:t>
            </w:r>
          </w:p>
        </w:tc>
      </w:tr>
      <w:tr w:rsidR="00E358EF" w:rsidRPr="004759C5" w14:paraId="0674E609" w14:textId="77777777" w:rsidTr="00E358EF">
        <w:tc>
          <w:tcPr>
            <w:tcW w:w="179" w:type="pct"/>
          </w:tcPr>
          <w:p w14:paraId="4AA45D9E" w14:textId="77777777" w:rsidR="00E358EF" w:rsidRPr="00B74A5B" w:rsidRDefault="00E358EF" w:rsidP="00E358EF">
            <w:pPr>
              <w:pStyle w:val="ListParagraph"/>
              <w:numPr>
                <w:ilvl w:val="0"/>
                <w:numId w:val="14"/>
              </w:numPr>
              <w:jc w:val="center"/>
              <w:rPr>
                <w:sz w:val="20"/>
              </w:rPr>
            </w:pPr>
          </w:p>
        </w:tc>
        <w:tc>
          <w:tcPr>
            <w:tcW w:w="573" w:type="pct"/>
          </w:tcPr>
          <w:p w14:paraId="1EA85E40" w14:textId="77777777" w:rsidR="00E358EF" w:rsidRPr="004759C5" w:rsidRDefault="00E358EF" w:rsidP="00E358EF">
            <w:pPr>
              <w:rPr>
                <w:b/>
                <w:bCs/>
                <w:color w:val="000000"/>
                <w:sz w:val="20"/>
              </w:rPr>
            </w:pPr>
          </w:p>
        </w:tc>
        <w:tc>
          <w:tcPr>
            <w:tcW w:w="881" w:type="pct"/>
          </w:tcPr>
          <w:p w14:paraId="3C348DA6" w14:textId="77777777" w:rsidR="00E358EF" w:rsidRPr="004759C5" w:rsidRDefault="00E358EF" w:rsidP="00E358EF">
            <w:pPr>
              <w:rPr>
                <w:sz w:val="20"/>
              </w:rPr>
            </w:pPr>
          </w:p>
        </w:tc>
        <w:tc>
          <w:tcPr>
            <w:tcW w:w="1421" w:type="pct"/>
          </w:tcPr>
          <w:p w14:paraId="472AEF52" w14:textId="77777777" w:rsidR="00E358EF" w:rsidRPr="004759C5" w:rsidRDefault="00E358EF" w:rsidP="00E358EF">
            <w:pPr>
              <w:autoSpaceDE w:val="0"/>
              <w:autoSpaceDN w:val="0"/>
              <w:adjustRightInd w:val="0"/>
              <w:jc w:val="both"/>
              <w:rPr>
                <w:color w:val="000000"/>
                <w:sz w:val="20"/>
              </w:rPr>
            </w:pPr>
            <w:r w:rsidRPr="004759C5">
              <w:rPr>
                <w:color w:val="000000"/>
                <w:sz w:val="20"/>
              </w:rPr>
              <w:t>4.2.2.7. Proceso technologijos parinkimas:</w:t>
            </w:r>
          </w:p>
          <w:p w14:paraId="552C0AB5" w14:textId="77777777" w:rsidR="00E358EF" w:rsidRPr="004759C5" w:rsidRDefault="00E358EF" w:rsidP="00E358EF">
            <w:pPr>
              <w:autoSpaceDE w:val="0"/>
              <w:autoSpaceDN w:val="0"/>
              <w:adjustRightInd w:val="0"/>
              <w:jc w:val="both"/>
              <w:rPr>
                <w:color w:val="000000"/>
                <w:sz w:val="20"/>
              </w:rPr>
            </w:pPr>
            <w:r w:rsidRPr="004759C5">
              <w:rPr>
                <w:color w:val="000000"/>
                <w:sz w:val="20"/>
              </w:rPr>
              <w:t>11. GPGB yra energijos efektyvumo  technologijų vystymas ir (arba) parinkimas, planuojant ir projektuojant naują ar modernizuojamą įrenginį, procesą arba sistemą.</w:t>
            </w:r>
          </w:p>
        </w:tc>
        <w:tc>
          <w:tcPr>
            <w:tcW w:w="410" w:type="pct"/>
          </w:tcPr>
          <w:p w14:paraId="15A3AD81" w14:textId="77777777" w:rsidR="00E358EF" w:rsidRPr="004759C5" w:rsidRDefault="00E358EF" w:rsidP="00E358EF">
            <w:pPr>
              <w:autoSpaceDE w:val="0"/>
              <w:autoSpaceDN w:val="0"/>
              <w:adjustRightInd w:val="0"/>
              <w:rPr>
                <w:b/>
                <w:bCs/>
                <w:sz w:val="20"/>
                <w:lang w:eastAsia="ru-RU"/>
              </w:rPr>
            </w:pPr>
          </w:p>
        </w:tc>
        <w:tc>
          <w:tcPr>
            <w:tcW w:w="367" w:type="pct"/>
          </w:tcPr>
          <w:p w14:paraId="4343E8FB" w14:textId="77777777" w:rsidR="00E358EF" w:rsidRPr="004759C5" w:rsidRDefault="00E358EF" w:rsidP="00E358EF">
            <w:pPr>
              <w:jc w:val="both"/>
              <w:rPr>
                <w:sz w:val="20"/>
              </w:rPr>
            </w:pPr>
            <w:r w:rsidRPr="004759C5">
              <w:rPr>
                <w:sz w:val="20"/>
              </w:rPr>
              <w:t>Neaktualu</w:t>
            </w:r>
          </w:p>
        </w:tc>
        <w:tc>
          <w:tcPr>
            <w:tcW w:w="1169" w:type="pct"/>
          </w:tcPr>
          <w:p w14:paraId="1F4DCB17" w14:textId="77777777" w:rsidR="00E358EF" w:rsidRPr="004759C5" w:rsidRDefault="00E358EF" w:rsidP="00E358EF">
            <w:pPr>
              <w:rPr>
                <w:sz w:val="20"/>
              </w:rPr>
            </w:pPr>
            <w:r>
              <w:rPr>
                <w:sz w:val="20"/>
              </w:rPr>
              <w:t xml:space="preserve">Nepataisomai sugedusi ir savo darbo resursą atidirbusi technologinė įranga keičiama nauja ir </w:t>
            </w:r>
            <w:r w:rsidRPr="004759C5">
              <w:rPr>
                <w:sz w:val="20"/>
              </w:rPr>
              <w:t>modern</w:t>
            </w:r>
            <w:r>
              <w:rPr>
                <w:sz w:val="20"/>
              </w:rPr>
              <w:t>esne įranga</w:t>
            </w:r>
            <w:r w:rsidRPr="004759C5">
              <w:rPr>
                <w:sz w:val="20"/>
              </w:rPr>
              <w:t>.</w:t>
            </w:r>
          </w:p>
        </w:tc>
      </w:tr>
      <w:tr w:rsidR="00E358EF" w:rsidRPr="004759C5" w14:paraId="5CB45049" w14:textId="77777777" w:rsidTr="00E358EF">
        <w:tc>
          <w:tcPr>
            <w:tcW w:w="179" w:type="pct"/>
          </w:tcPr>
          <w:p w14:paraId="4DA98EFB" w14:textId="77777777" w:rsidR="00E358EF" w:rsidRPr="00B74A5B" w:rsidRDefault="00E358EF" w:rsidP="00E358EF">
            <w:pPr>
              <w:pStyle w:val="ListParagraph"/>
              <w:numPr>
                <w:ilvl w:val="0"/>
                <w:numId w:val="14"/>
              </w:numPr>
              <w:jc w:val="center"/>
              <w:rPr>
                <w:sz w:val="20"/>
              </w:rPr>
            </w:pPr>
          </w:p>
        </w:tc>
        <w:tc>
          <w:tcPr>
            <w:tcW w:w="573" w:type="pct"/>
          </w:tcPr>
          <w:p w14:paraId="7CDF175C" w14:textId="77777777" w:rsidR="00E358EF" w:rsidRPr="004759C5" w:rsidRDefault="00E358EF" w:rsidP="00E358EF">
            <w:pPr>
              <w:rPr>
                <w:b/>
                <w:bCs/>
                <w:color w:val="000000"/>
                <w:sz w:val="20"/>
              </w:rPr>
            </w:pPr>
          </w:p>
        </w:tc>
        <w:tc>
          <w:tcPr>
            <w:tcW w:w="881" w:type="pct"/>
          </w:tcPr>
          <w:p w14:paraId="15901F02" w14:textId="77777777" w:rsidR="00E358EF" w:rsidRPr="004759C5" w:rsidRDefault="00E358EF" w:rsidP="00E358EF">
            <w:pPr>
              <w:rPr>
                <w:sz w:val="20"/>
              </w:rPr>
            </w:pPr>
          </w:p>
        </w:tc>
        <w:tc>
          <w:tcPr>
            <w:tcW w:w="1421" w:type="pct"/>
          </w:tcPr>
          <w:p w14:paraId="5502497F" w14:textId="77777777" w:rsidR="00E358EF" w:rsidRPr="004759C5" w:rsidRDefault="00E358EF" w:rsidP="00E358EF">
            <w:pPr>
              <w:autoSpaceDE w:val="0"/>
              <w:autoSpaceDN w:val="0"/>
              <w:adjustRightInd w:val="0"/>
              <w:jc w:val="both"/>
              <w:rPr>
                <w:color w:val="000000"/>
                <w:sz w:val="20"/>
              </w:rPr>
            </w:pPr>
            <w:r w:rsidRPr="004759C5">
              <w:rPr>
                <w:color w:val="000000"/>
                <w:sz w:val="20"/>
              </w:rPr>
              <w:t>4.2.2.8. Padidėjusi procesų integracija:</w:t>
            </w:r>
          </w:p>
          <w:p w14:paraId="53CA68B3" w14:textId="77777777" w:rsidR="00E358EF" w:rsidRPr="004759C5" w:rsidRDefault="00E358EF" w:rsidP="00E358EF">
            <w:pPr>
              <w:autoSpaceDE w:val="0"/>
              <w:autoSpaceDN w:val="0"/>
              <w:adjustRightInd w:val="0"/>
              <w:jc w:val="both"/>
              <w:rPr>
                <w:color w:val="000000"/>
                <w:sz w:val="20"/>
              </w:rPr>
            </w:pPr>
            <w:r w:rsidRPr="004759C5">
              <w:rPr>
                <w:color w:val="000000"/>
                <w:sz w:val="20"/>
              </w:rPr>
              <w:t>12. GPGB yra siekti optimizuoti energijos naudojimą tarp kelių procesų  ar sistemų įrenginyje arba kartu su trečiąja šalimi.</w:t>
            </w:r>
          </w:p>
        </w:tc>
        <w:tc>
          <w:tcPr>
            <w:tcW w:w="410" w:type="pct"/>
          </w:tcPr>
          <w:p w14:paraId="171F7385" w14:textId="77777777" w:rsidR="00E358EF" w:rsidRPr="004759C5" w:rsidRDefault="00E358EF" w:rsidP="00E358EF">
            <w:pPr>
              <w:autoSpaceDE w:val="0"/>
              <w:autoSpaceDN w:val="0"/>
              <w:adjustRightInd w:val="0"/>
              <w:rPr>
                <w:b/>
                <w:bCs/>
                <w:sz w:val="20"/>
                <w:lang w:eastAsia="ru-RU"/>
              </w:rPr>
            </w:pPr>
          </w:p>
        </w:tc>
        <w:tc>
          <w:tcPr>
            <w:tcW w:w="367" w:type="pct"/>
          </w:tcPr>
          <w:p w14:paraId="2C9F7CA6" w14:textId="77777777" w:rsidR="00E358EF" w:rsidRPr="004759C5" w:rsidRDefault="00E358EF" w:rsidP="00E358EF">
            <w:pPr>
              <w:jc w:val="both"/>
              <w:rPr>
                <w:sz w:val="20"/>
              </w:rPr>
            </w:pPr>
            <w:r w:rsidRPr="004759C5">
              <w:rPr>
                <w:sz w:val="20"/>
              </w:rPr>
              <w:t>Atitinka</w:t>
            </w:r>
          </w:p>
        </w:tc>
        <w:tc>
          <w:tcPr>
            <w:tcW w:w="1169" w:type="pct"/>
          </w:tcPr>
          <w:p w14:paraId="7D7DC325" w14:textId="77777777" w:rsidR="00E358EF" w:rsidRPr="005922C6" w:rsidRDefault="00E358EF" w:rsidP="00E358EF">
            <w:pPr>
              <w:rPr>
                <w:sz w:val="20"/>
              </w:rPr>
            </w:pPr>
            <w:r w:rsidRPr="005922C6">
              <w:rPr>
                <w:sz w:val="20"/>
              </w:rPr>
              <w:t xml:space="preserve">Energijos naudojimas optimizuojamas parenkant </w:t>
            </w:r>
            <w:r>
              <w:rPr>
                <w:sz w:val="20"/>
              </w:rPr>
              <w:t xml:space="preserve">optimalų technologinės įrangos darbo režimą, atsižvelgiant į </w:t>
            </w:r>
            <w:r w:rsidRPr="005922C6">
              <w:rPr>
                <w:sz w:val="20"/>
              </w:rPr>
              <w:t>su užsakovu suderintą ir dažymo medžiagų gamintojo nustatytą technologiją</w:t>
            </w:r>
            <w:r>
              <w:rPr>
                <w:sz w:val="20"/>
              </w:rPr>
              <w:t>.</w:t>
            </w:r>
          </w:p>
        </w:tc>
      </w:tr>
      <w:tr w:rsidR="00E358EF" w:rsidRPr="004759C5" w14:paraId="3017C518" w14:textId="77777777" w:rsidTr="00E358EF">
        <w:tc>
          <w:tcPr>
            <w:tcW w:w="179" w:type="pct"/>
          </w:tcPr>
          <w:p w14:paraId="0C78E574" w14:textId="77777777" w:rsidR="00E358EF" w:rsidRPr="00B74A5B" w:rsidRDefault="00E358EF" w:rsidP="00E358EF">
            <w:pPr>
              <w:pStyle w:val="ListParagraph"/>
              <w:numPr>
                <w:ilvl w:val="0"/>
                <w:numId w:val="14"/>
              </w:numPr>
              <w:jc w:val="center"/>
              <w:rPr>
                <w:sz w:val="20"/>
              </w:rPr>
            </w:pPr>
          </w:p>
        </w:tc>
        <w:tc>
          <w:tcPr>
            <w:tcW w:w="573" w:type="pct"/>
          </w:tcPr>
          <w:p w14:paraId="150739F5" w14:textId="77777777" w:rsidR="00E358EF" w:rsidRPr="004759C5" w:rsidRDefault="00E358EF" w:rsidP="00E358EF">
            <w:pPr>
              <w:rPr>
                <w:b/>
                <w:bCs/>
                <w:color w:val="000000"/>
                <w:sz w:val="20"/>
              </w:rPr>
            </w:pPr>
          </w:p>
        </w:tc>
        <w:tc>
          <w:tcPr>
            <w:tcW w:w="881" w:type="pct"/>
          </w:tcPr>
          <w:p w14:paraId="514722ED" w14:textId="77777777" w:rsidR="00E358EF" w:rsidRPr="004759C5" w:rsidRDefault="00E358EF" w:rsidP="00E358EF">
            <w:pPr>
              <w:rPr>
                <w:sz w:val="20"/>
              </w:rPr>
            </w:pPr>
          </w:p>
        </w:tc>
        <w:tc>
          <w:tcPr>
            <w:tcW w:w="1421" w:type="pct"/>
          </w:tcPr>
          <w:p w14:paraId="3113BD68" w14:textId="77777777" w:rsidR="00E358EF" w:rsidRPr="004759C5" w:rsidRDefault="00E358EF" w:rsidP="00E358EF">
            <w:pPr>
              <w:autoSpaceDE w:val="0"/>
              <w:autoSpaceDN w:val="0"/>
              <w:adjustRightInd w:val="0"/>
              <w:jc w:val="both"/>
              <w:rPr>
                <w:color w:val="000000"/>
                <w:sz w:val="20"/>
              </w:rPr>
            </w:pPr>
            <w:r w:rsidRPr="004759C5">
              <w:rPr>
                <w:color w:val="000000"/>
                <w:sz w:val="20"/>
              </w:rPr>
              <w:t>4.2.3. Kompetencijos palaikymas:</w:t>
            </w:r>
          </w:p>
          <w:p w14:paraId="5D561A6B" w14:textId="77777777" w:rsidR="00E358EF" w:rsidRPr="004759C5" w:rsidRDefault="00E358EF" w:rsidP="00E358EF">
            <w:pPr>
              <w:autoSpaceDE w:val="0"/>
              <w:autoSpaceDN w:val="0"/>
              <w:adjustRightInd w:val="0"/>
              <w:jc w:val="both"/>
              <w:rPr>
                <w:color w:val="000000"/>
                <w:sz w:val="20"/>
              </w:rPr>
            </w:pPr>
            <w:r w:rsidRPr="004759C5">
              <w:rPr>
                <w:color w:val="000000"/>
                <w:sz w:val="20"/>
              </w:rPr>
              <w:t>14. GPGB yra kompetencijos  energijos efektyvumo ir energiją naudojančių sistemų klausimais palaikymas.</w:t>
            </w:r>
          </w:p>
          <w:p w14:paraId="4B405A54" w14:textId="77777777" w:rsidR="00E358EF" w:rsidRPr="004759C5" w:rsidRDefault="00E358EF" w:rsidP="00E358EF">
            <w:pPr>
              <w:autoSpaceDE w:val="0"/>
              <w:autoSpaceDN w:val="0"/>
              <w:adjustRightInd w:val="0"/>
              <w:jc w:val="both"/>
              <w:rPr>
                <w:color w:val="000000"/>
                <w:sz w:val="20"/>
              </w:rPr>
            </w:pPr>
            <w:r w:rsidRPr="004759C5">
              <w:rPr>
                <w:color w:val="000000"/>
                <w:sz w:val="20"/>
              </w:rPr>
              <w:t>4.2.4. Efektyvi proceso kontrolė:</w:t>
            </w:r>
          </w:p>
          <w:p w14:paraId="7ED63216" w14:textId="77777777" w:rsidR="00E358EF" w:rsidRPr="004759C5" w:rsidRDefault="00E358EF" w:rsidP="00E358EF">
            <w:pPr>
              <w:autoSpaceDE w:val="0"/>
              <w:autoSpaceDN w:val="0"/>
              <w:adjustRightInd w:val="0"/>
              <w:jc w:val="both"/>
              <w:rPr>
                <w:color w:val="000000"/>
                <w:sz w:val="20"/>
              </w:rPr>
            </w:pPr>
            <w:r w:rsidRPr="004759C5">
              <w:rPr>
                <w:color w:val="000000"/>
                <w:sz w:val="20"/>
              </w:rPr>
              <w:t>15. GPGB yra užtikrinti, kad efektyvi proceso kontrolė būtų įgyvendinta.</w:t>
            </w:r>
          </w:p>
          <w:p w14:paraId="7A4C7392" w14:textId="77777777" w:rsidR="00E358EF" w:rsidRPr="004759C5" w:rsidRDefault="00E358EF" w:rsidP="00E358EF">
            <w:pPr>
              <w:autoSpaceDE w:val="0"/>
              <w:autoSpaceDN w:val="0"/>
              <w:adjustRightInd w:val="0"/>
              <w:jc w:val="both"/>
              <w:rPr>
                <w:color w:val="000000"/>
                <w:sz w:val="20"/>
              </w:rPr>
            </w:pPr>
            <w:r w:rsidRPr="004759C5">
              <w:rPr>
                <w:color w:val="000000"/>
                <w:sz w:val="20"/>
              </w:rPr>
              <w:t>4.2.5. Eksploatacinė priežiūra:</w:t>
            </w:r>
          </w:p>
          <w:p w14:paraId="61FA925C" w14:textId="77777777" w:rsidR="00E358EF" w:rsidRPr="004759C5" w:rsidRDefault="00E358EF" w:rsidP="00E358EF">
            <w:pPr>
              <w:autoSpaceDE w:val="0"/>
              <w:autoSpaceDN w:val="0"/>
              <w:adjustRightInd w:val="0"/>
              <w:jc w:val="both"/>
              <w:rPr>
                <w:color w:val="000000"/>
                <w:sz w:val="20"/>
              </w:rPr>
            </w:pPr>
            <w:r w:rsidRPr="004759C5">
              <w:rPr>
                <w:color w:val="000000"/>
                <w:sz w:val="20"/>
              </w:rPr>
              <w:t>16. GPGB yra priežiūros vykdymas įrenginiuose, siekiant optimizuoti energijos efektyvumą.</w:t>
            </w:r>
          </w:p>
        </w:tc>
        <w:tc>
          <w:tcPr>
            <w:tcW w:w="410" w:type="pct"/>
          </w:tcPr>
          <w:p w14:paraId="64CDCA08" w14:textId="77777777" w:rsidR="00E358EF" w:rsidRPr="004759C5" w:rsidRDefault="00E358EF" w:rsidP="00E358EF">
            <w:pPr>
              <w:autoSpaceDE w:val="0"/>
              <w:autoSpaceDN w:val="0"/>
              <w:adjustRightInd w:val="0"/>
              <w:rPr>
                <w:b/>
                <w:bCs/>
                <w:sz w:val="20"/>
                <w:lang w:eastAsia="ru-RU"/>
              </w:rPr>
            </w:pPr>
          </w:p>
        </w:tc>
        <w:tc>
          <w:tcPr>
            <w:tcW w:w="367" w:type="pct"/>
          </w:tcPr>
          <w:p w14:paraId="45CC835A" w14:textId="77777777" w:rsidR="00E358EF" w:rsidRPr="004759C5" w:rsidRDefault="00E358EF" w:rsidP="00E358EF">
            <w:pPr>
              <w:jc w:val="both"/>
              <w:rPr>
                <w:sz w:val="20"/>
              </w:rPr>
            </w:pPr>
            <w:r w:rsidRPr="004759C5">
              <w:rPr>
                <w:sz w:val="20"/>
              </w:rPr>
              <w:t>Atitinka</w:t>
            </w:r>
          </w:p>
        </w:tc>
        <w:tc>
          <w:tcPr>
            <w:tcW w:w="1169" w:type="pct"/>
          </w:tcPr>
          <w:p w14:paraId="51D7E37E" w14:textId="77777777" w:rsidR="00E358EF" w:rsidRDefault="00E358EF" w:rsidP="00E358EF">
            <w:pPr>
              <w:rPr>
                <w:sz w:val="20"/>
              </w:rPr>
            </w:pPr>
            <w:r w:rsidRPr="004759C5">
              <w:rPr>
                <w:sz w:val="20"/>
              </w:rPr>
              <w:t>Pagal aprūpinimo energetiniais ištekliais, ryšių paslaugų teikimo ir energetinių komunikacijų aptarnavimo sutartį energijos tiekimo tinklų priežiūrą, energijos išteklių tiekimą ir efektyvumą užtikrina UAB „Vakarų techninė tarnyba“ kvalifikuoti darbuotojai.</w:t>
            </w:r>
          </w:p>
          <w:p w14:paraId="623F43C5" w14:textId="77777777" w:rsidR="00E358EF" w:rsidRPr="004759C5" w:rsidRDefault="00E358EF" w:rsidP="00E358EF">
            <w:pPr>
              <w:rPr>
                <w:sz w:val="20"/>
              </w:rPr>
            </w:pPr>
            <w:r>
              <w:rPr>
                <w:sz w:val="20"/>
              </w:rPr>
              <w:t>Nustatytu grafiku UAB „Baltic Premator Klaipėda“ darbuotojai kartu su UAB :“Vakarų techninė tarnyba“ darbuotojais atlieka technologinės įrangos planinį įspėjamąjį remontą ir priežiūrą.</w:t>
            </w:r>
          </w:p>
        </w:tc>
      </w:tr>
      <w:tr w:rsidR="00E358EF" w:rsidRPr="004759C5" w14:paraId="7EC0C9A3" w14:textId="77777777" w:rsidTr="00E358EF">
        <w:tc>
          <w:tcPr>
            <w:tcW w:w="179" w:type="pct"/>
          </w:tcPr>
          <w:p w14:paraId="1AF0EC1C" w14:textId="77777777" w:rsidR="00E358EF" w:rsidRPr="00B74A5B" w:rsidRDefault="00E358EF" w:rsidP="00E358EF">
            <w:pPr>
              <w:pStyle w:val="ListParagraph"/>
              <w:numPr>
                <w:ilvl w:val="0"/>
                <w:numId w:val="14"/>
              </w:numPr>
              <w:jc w:val="center"/>
              <w:rPr>
                <w:sz w:val="20"/>
              </w:rPr>
            </w:pPr>
          </w:p>
        </w:tc>
        <w:tc>
          <w:tcPr>
            <w:tcW w:w="573" w:type="pct"/>
          </w:tcPr>
          <w:p w14:paraId="279E9F1A" w14:textId="77777777" w:rsidR="00E358EF" w:rsidRPr="004759C5" w:rsidRDefault="00E358EF" w:rsidP="00E358EF">
            <w:pPr>
              <w:rPr>
                <w:b/>
                <w:bCs/>
                <w:color w:val="000000"/>
                <w:sz w:val="20"/>
              </w:rPr>
            </w:pPr>
          </w:p>
        </w:tc>
        <w:tc>
          <w:tcPr>
            <w:tcW w:w="881" w:type="pct"/>
          </w:tcPr>
          <w:p w14:paraId="0B4A7361" w14:textId="77777777" w:rsidR="00E358EF" w:rsidRPr="004759C5" w:rsidRDefault="00E358EF" w:rsidP="00E358EF">
            <w:pPr>
              <w:rPr>
                <w:sz w:val="20"/>
              </w:rPr>
            </w:pPr>
          </w:p>
        </w:tc>
        <w:tc>
          <w:tcPr>
            <w:tcW w:w="1421" w:type="pct"/>
          </w:tcPr>
          <w:p w14:paraId="4238F5ED" w14:textId="77777777" w:rsidR="00E358EF" w:rsidRPr="004759C5" w:rsidRDefault="00E358EF" w:rsidP="00E358EF">
            <w:pPr>
              <w:autoSpaceDE w:val="0"/>
              <w:autoSpaceDN w:val="0"/>
              <w:adjustRightInd w:val="0"/>
              <w:jc w:val="both"/>
              <w:rPr>
                <w:color w:val="000000"/>
                <w:sz w:val="20"/>
              </w:rPr>
            </w:pPr>
            <w:r w:rsidRPr="004759C5">
              <w:rPr>
                <w:color w:val="000000"/>
                <w:sz w:val="20"/>
              </w:rPr>
              <w:t>4.2.6. Monitoringas ir matavimai:</w:t>
            </w:r>
          </w:p>
          <w:p w14:paraId="1E3F6CF3" w14:textId="77777777" w:rsidR="00E358EF" w:rsidRPr="004759C5" w:rsidRDefault="00E358EF" w:rsidP="00E358EF">
            <w:pPr>
              <w:autoSpaceDE w:val="0"/>
              <w:autoSpaceDN w:val="0"/>
              <w:adjustRightInd w:val="0"/>
              <w:jc w:val="both"/>
              <w:rPr>
                <w:color w:val="000000"/>
                <w:sz w:val="20"/>
              </w:rPr>
            </w:pPr>
            <w:r w:rsidRPr="004759C5">
              <w:rPr>
                <w:color w:val="000000"/>
                <w:sz w:val="20"/>
              </w:rPr>
              <w:t>17. GPGB yra sukurti ir palaikyti dokumentuotas procedūras, skirtas reguliariai stebėti ir matuoti pagrindines veikimo ir veiklų, kurios gali turėti reikšmingą poveikį energijos efektyvumui, charakteristikas.</w:t>
            </w:r>
          </w:p>
        </w:tc>
        <w:tc>
          <w:tcPr>
            <w:tcW w:w="410" w:type="pct"/>
          </w:tcPr>
          <w:p w14:paraId="024376AE" w14:textId="77777777" w:rsidR="00E358EF" w:rsidRPr="004759C5" w:rsidRDefault="00E358EF" w:rsidP="00E358EF">
            <w:pPr>
              <w:autoSpaceDE w:val="0"/>
              <w:autoSpaceDN w:val="0"/>
              <w:adjustRightInd w:val="0"/>
              <w:rPr>
                <w:b/>
                <w:bCs/>
                <w:sz w:val="20"/>
                <w:lang w:eastAsia="ru-RU"/>
              </w:rPr>
            </w:pPr>
          </w:p>
        </w:tc>
        <w:tc>
          <w:tcPr>
            <w:tcW w:w="367" w:type="pct"/>
          </w:tcPr>
          <w:p w14:paraId="712CA0DD" w14:textId="77777777" w:rsidR="00E358EF" w:rsidRPr="004759C5" w:rsidRDefault="00E358EF" w:rsidP="00E358EF">
            <w:pPr>
              <w:jc w:val="both"/>
              <w:rPr>
                <w:sz w:val="20"/>
              </w:rPr>
            </w:pPr>
            <w:r w:rsidRPr="004759C5">
              <w:rPr>
                <w:sz w:val="20"/>
              </w:rPr>
              <w:t>Atitinka</w:t>
            </w:r>
          </w:p>
        </w:tc>
        <w:tc>
          <w:tcPr>
            <w:tcW w:w="1169" w:type="pct"/>
          </w:tcPr>
          <w:p w14:paraId="58242C35" w14:textId="77777777" w:rsidR="00E358EF" w:rsidRPr="004759C5" w:rsidRDefault="00E358EF" w:rsidP="00E358EF">
            <w:pPr>
              <w:rPr>
                <w:sz w:val="20"/>
              </w:rPr>
            </w:pPr>
            <w:r w:rsidRPr="004759C5">
              <w:rPr>
                <w:sz w:val="20"/>
              </w:rPr>
              <w:t>E</w:t>
            </w:r>
            <w:r>
              <w:rPr>
                <w:sz w:val="20"/>
              </w:rPr>
              <w:t>lektros e</w:t>
            </w:r>
            <w:r w:rsidRPr="004759C5">
              <w:rPr>
                <w:sz w:val="20"/>
              </w:rPr>
              <w:t>nergijos</w:t>
            </w:r>
            <w:r>
              <w:rPr>
                <w:sz w:val="20"/>
              </w:rPr>
              <w:t>, gamtinių dujų, geriamo vandens, suspausto oro</w:t>
            </w:r>
            <w:r w:rsidRPr="004759C5">
              <w:rPr>
                <w:sz w:val="20"/>
              </w:rPr>
              <w:t xml:space="preserve"> sąnaudos matuojamos skaitikliais, kurių parodymai kontroliuojami nerečiau kaip vieną kartą per mėnesį.</w:t>
            </w:r>
          </w:p>
        </w:tc>
      </w:tr>
      <w:tr w:rsidR="00E358EF" w:rsidRPr="004759C5" w14:paraId="03AEF390" w14:textId="77777777" w:rsidTr="00E358EF">
        <w:tc>
          <w:tcPr>
            <w:tcW w:w="179" w:type="pct"/>
          </w:tcPr>
          <w:p w14:paraId="450470FE" w14:textId="77777777" w:rsidR="00E358EF" w:rsidRPr="00B74A5B" w:rsidRDefault="00E358EF" w:rsidP="00E358EF">
            <w:pPr>
              <w:pStyle w:val="ListParagraph"/>
              <w:numPr>
                <w:ilvl w:val="0"/>
                <w:numId w:val="14"/>
              </w:numPr>
              <w:jc w:val="center"/>
              <w:rPr>
                <w:sz w:val="20"/>
              </w:rPr>
            </w:pPr>
          </w:p>
        </w:tc>
        <w:tc>
          <w:tcPr>
            <w:tcW w:w="573" w:type="pct"/>
          </w:tcPr>
          <w:p w14:paraId="566FA700" w14:textId="77777777" w:rsidR="00E358EF" w:rsidRPr="004759C5" w:rsidRDefault="00E358EF" w:rsidP="00E358EF">
            <w:pPr>
              <w:rPr>
                <w:b/>
                <w:bCs/>
                <w:color w:val="000000"/>
                <w:sz w:val="20"/>
              </w:rPr>
            </w:pPr>
            <w:r w:rsidRPr="004759C5">
              <w:rPr>
                <w:b/>
                <w:bCs/>
                <w:color w:val="000000"/>
                <w:sz w:val="20"/>
              </w:rPr>
              <w:t xml:space="preserve">4.3. Geriausi prieinami gamybos būdai energijos </w:t>
            </w:r>
            <w:r w:rsidRPr="004759C5">
              <w:rPr>
                <w:b/>
                <w:bCs/>
                <w:color w:val="000000"/>
                <w:sz w:val="20"/>
              </w:rPr>
              <w:lastRenderedPageBreak/>
              <w:t>efektyvumui pasiekti energiją naudojančiose sistemose, procesuose ir veiklose</w:t>
            </w:r>
          </w:p>
        </w:tc>
        <w:tc>
          <w:tcPr>
            <w:tcW w:w="881" w:type="pct"/>
          </w:tcPr>
          <w:p w14:paraId="146685F7" w14:textId="77777777" w:rsidR="00E358EF" w:rsidRPr="004759C5" w:rsidRDefault="00E358EF" w:rsidP="00E358EF">
            <w:pPr>
              <w:rPr>
                <w:sz w:val="20"/>
              </w:rPr>
            </w:pPr>
          </w:p>
        </w:tc>
        <w:tc>
          <w:tcPr>
            <w:tcW w:w="1421" w:type="pct"/>
          </w:tcPr>
          <w:p w14:paraId="3C2E1BD7" w14:textId="77777777" w:rsidR="00E358EF" w:rsidRPr="00AD4B5E" w:rsidRDefault="00E358EF" w:rsidP="00E358EF">
            <w:pPr>
              <w:autoSpaceDE w:val="0"/>
              <w:autoSpaceDN w:val="0"/>
              <w:adjustRightInd w:val="0"/>
              <w:jc w:val="both"/>
              <w:rPr>
                <w:color w:val="000000"/>
                <w:sz w:val="20"/>
              </w:rPr>
            </w:pPr>
            <w:r w:rsidRPr="00AD4B5E">
              <w:rPr>
                <w:color w:val="000000"/>
                <w:sz w:val="20"/>
              </w:rPr>
              <w:t>4.3.1 Degimas</w:t>
            </w:r>
            <w:r>
              <w:rPr>
                <w:color w:val="000000"/>
                <w:sz w:val="20"/>
              </w:rPr>
              <w:t>:</w:t>
            </w:r>
          </w:p>
          <w:p w14:paraId="4FEEC90B" w14:textId="77777777" w:rsidR="00E358EF" w:rsidRPr="004759C5" w:rsidRDefault="00E358EF" w:rsidP="00E358EF">
            <w:pPr>
              <w:autoSpaceDE w:val="0"/>
              <w:autoSpaceDN w:val="0"/>
              <w:adjustRightInd w:val="0"/>
              <w:jc w:val="both"/>
              <w:rPr>
                <w:color w:val="000000"/>
                <w:sz w:val="20"/>
              </w:rPr>
            </w:pPr>
            <w:r w:rsidRPr="00AD4B5E">
              <w:rPr>
                <w:color w:val="000000"/>
                <w:sz w:val="20"/>
              </w:rPr>
              <w:t>18.GPGB yra degimo proceso energijos efektyvumo optimizavimas</w:t>
            </w:r>
          </w:p>
        </w:tc>
        <w:tc>
          <w:tcPr>
            <w:tcW w:w="410" w:type="pct"/>
          </w:tcPr>
          <w:p w14:paraId="16A37ED8" w14:textId="77777777" w:rsidR="00E358EF" w:rsidRPr="004759C5" w:rsidRDefault="00E358EF" w:rsidP="00E358EF">
            <w:pPr>
              <w:autoSpaceDE w:val="0"/>
              <w:autoSpaceDN w:val="0"/>
              <w:adjustRightInd w:val="0"/>
              <w:rPr>
                <w:b/>
                <w:bCs/>
                <w:sz w:val="20"/>
                <w:lang w:eastAsia="ru-RU"/>
              </w:rPr>
            </w:pPr>
          </w:p>
        </w:tc>
        <w:tc>
          <w:tcPr>
            <w:tcW w:w="367" w:type="pct"/>
          </w:tcPr>
          <w:p w14:paraId="1945E1C3" w14:textId="77777777" w:rsidR="00E358EF" w:rsidRPr="004759C5" w:rsidRDefault="00E358EF" w:rsidP="00E358EF">
            <w:pPr>
              <w:jc w:val="both"/>
              <w:rPr>
                <w:sz w:val="20"/>
              </w:rPr>
            </w:pPr>
            <w:r>
              <w:rPr>
                <w:sz w:val="20"/>
              </w:rPr>
              <w:t>Neaktualu</w:t>
            </w:r>
          </w:p>
        </w:tc>
        <w:tc>
          <w:tcPr>
            <w:tcW w:w="1169" w:type="pct"/>
          </w:tcPr>
          <w:p w14:paraId="28F2BFA5" w14:textId="77777777" w:rsidR="00E358EF" w:rsidRPr="004759C5" w:rsidRDefault="00E358EF" w:rsidP="00E358EF">
            <w:pPr>
              <w:rPr>
                <w:sz w:val="20"/>
              </w:rPr>
            </w:pPr>
            <w:r>
              <w:rPr>
                <w:sz w:val="20"/>
              </w:rPr>
              <w:t>Bendrovės naudojami kurą deginantys įrengimai nepriskiriami prie d</w:t>
            </w:r>
            <w:r w:rsidRPr="007C64F9">
              <w:rPr>
                <w:sz w:val="20"/>
              </w:rPr>
              <w:t>idelių kurą deginančių</w:t>
            </w:r>
            <w:r>
              <w:rPr>
                <w:sz w:val="20"/>
              </w:rPr>
              <w:t xml:space="preserve"> įrenginių.</w:t>
            </w:r>
          </w:p>
        </w:tc>
      </w:tr>
      <w:tr w:rsidR="00E358EF" w:rsidRPr="004759C5" w14:paraId="0FC03BE5" w14:textId="77777777" w:rsidTr="00E358EF">
        <w:tc>
          <w:tcPr>
            <w:tcW w:w="179" w:type="pct"/>
          </w:tcPr>
          <w:p w14:paraId="69C28DE3" w14:textId="77777777" w:rsidR="00E358EF" w:rsidRPr="00B74A5B" w:rsidRDefault="00E358EF" w:rsidP="00E358EF">
            <w:pPr>
              <w:pStyle w:val="ListParagraph"/>
              <w:numPr>
                <w:ilvl w:val="0"/>
                <w:numId w:val="14"/>
              </w:numPr>
              <w:jc w:val="center"/>
              <w:rPr>
                <w:sz w:val="20"/>
              </w:rPr>
            </w:pPr>
          </w:p>
        </w:tc>
        <w:tc>
          <w:tcPr>
            <w:tcW w:w="573" w:type="pct"/>
          </w:tcPr>
          <w:p w14:paraId="67CA2E9B" w14:textId="77777777" w:rsidR="00E358EF" w:rsidRPr="004759C5" w:rsidRDefault="00E358EF" w:rsidP="00E358EF">
            <w:pPr>
              <w:rPr>
                <w:b/>
                <w:bCs/>
                <w:color w:val="000000"/>
                <w:sz w:val="20"/>
              </w:rPr>
            </w:pPr>
          </w:p>
        </w:tc>
        <w:tc>
          <w:tcPr>
            <w:tcW w:w="881" w:type="pct"/>
          </w:tcPr>
          <w:p w14:paraId="526AD4C9" w14:textId="77777777" w:rsidR="00E358EF" w:rsidRPr="004759C5" w:rsidRDefault="00E358EF" w:rsidP="00E358EF">
            <w:pPr>
              <w:rPr>
                <w:sz w:val="20"/>
              </w:rPr>
            </w:pPr>
          </w:p>
        </w:tc>
        <w:tc>
          <w:tcPr>
            <w:tcW w:w="1421" w:type="pct"/>
          </w:tcPr>
          <w:p w14:paraId="6772131C" w14:textId="77777777" w:rsidR="00E358EF" w:rsidRPr="004B299C" w:rsidRDefault="00E358EF" w:rsidP="00E358EF">
            <w:pPr>
              <w:autoSpaceDE w:val="0"/>
              <w:autoSpaceDN w:val="0"/>
              <w:adjustRightInd w:val="0"/>
              <w:jc w:val="both"/>
              <w:rPr>
                <w:color w:val="000000"/>
                <w:sz w:val="20"/>
              </w:rPr>
            </w:pPr>
            <w:r w:rsidRPr="004B299C">
              <w:rPr>
                <w:color w:val="000000"/>
                <w:sz w:val="20"/>
              </w:rPr>
              <w:t>4.3.6 Elektros motorais varomos posistemės</w:t>
            </w:r>
            <w:r>
              <w:rPr>
                <w:color w:val="000000"/>
                <w:sz w:val="20"/>
              </w:rPr>
              <w:t>:</w:t>
            </w:r>
          </w:p>
          <w:p w14:paraId="1E540F30" w14:textId="77777777" w:rsidR="00E358EF" w:rsidRPr="00AD4B5E" w:rsidRDefault="00E358EF" w:rsidP="00E358EF">
            <w:pPr>
              <w:autoSpaceDE w:val="0"/>
              <w:autoSpaceDN w:val="0"/>
              <w:adjustRightInd w:val="0"/>
              <w:jc w:val="both"/>
              <w:rPr>
                <w:color w:val="000000"/>
                <w:sz w:val="20"/>
              </w:rPr>
            </w:pPr>
            <w:r w:rsidRPr="004B299C">
              <w:rPr>
                <w:color w:val="000000"/>
                <w:sz w:val="20"/>
              </w:rPr>
              <w:t>25. GPGB yra elektros variklių optimizavimas</w:t>
            </w:r>
          </w:p>
        </w:tc>
        <w:tc>
          <w:tcPr>
            <w:tcW w:w="410" w:type="pct"/>
          </w:tcPr>
          <w:p w14:paraId="19D75B23" w14:textId="77777777" w:rsidR="00E358EF" w:rsidRPr="004759C5" w:rsidRDefault="00E358EF" w:rsidP="00E358EF">
            <w:pPr>
              <w:autoSpaceDE w:val="0"/>
              <w:autoSpaceDN w:val="0"/>
              <w:adjustRightInd w:val="0"/>
              <w:rPr>
                <w:b/>
                <w:bCs/>
                <w:sz w:val="20"/>
                <w:lang w:eastAsia="ru-RU"/>
              </w:rPr>
            </w:pPr>
          </w:p>
        </w:tc>
        <w:tc>
          <w:tcPr>
            <w:tcW w:w="367" w:type="pct"/>
          </w:tcPr>
          <w:p w14:paraId="75D0181E" w14:textId="77777777" w:rsidR="00E358EF" w:rsidRDefault="00E358EF" w:rsidP="00E358EF">
            <w:pPr>
              <w:jc w:val="both"/>
              <w:rPr>
                <w:sz w:val="20"/>
              </w:rPr>
            </w:pPr>
            <w:r w:rsidRPr="004759C5">
              <w:rPr>
                <w:sz w:val="20"/>
              </w:rPr>
              <w:t>Atitinka</w:t>
            </w:r>
          </w:p>
        </w:tc>
        <w:tc>
          <w:tcPr>
            <w:tcW w:w="1169" w:type="pct"/>
          </w:tcPr>
          <w:p w14:paraId="4B3A1EE6" w14:textId="77777777" w:rsidR="00E358EF" w:rsidRDefault="00E358EF" w:rsidP="00E358EF">
            <w:pPr>
              <w:rPr>
                <w:sz w:val="20"/>
              </w:rPr>
            </w:pPr>
            <w:r>
              <w:rPr>
                <w:sz w:val="20"/>
              </w:rPr>
              <w:t>Bendrovė naudoja e</w:t>
            </w:r>
            <w:r w:rsidRPr="00192D79">
              <w:rPr>
                <w:sz w:val="20"/>
              </w:rPr>
              <w:t>fektyviai energiją naudojanči</w:t>
            </w:r>
            <w:r>
              <w:rPr>
                <w:sz w:val="20"/>
              </w:rPr>
              <w:t>us</w:t>
            </w:r>
            <w:r w:rsidRPr="00192D79">
              <w:rPr>
                <w:sz w:val="20"/>
              </w:rPr>
              <w:t xml:space="preserve"> </w:t>
            </w:r>
            <w:r>
              <w:rPr>
                <w:sz w:val="20"/>
              </w:rPr>
              <w:t>įrengimus.</w:t>
            </w:r>
            <w:r w:rsidRPr="00BA7692">
              <w:rPr>
                <w:sz w:val="20"/>
              </w:rPr>
              <w:t xml:space="preserve"> </w:t>
            </w:r>
            <w:r>
              <w:rPr>
                <w:sz w:val="20"/>
              </w:rPr>
              <w:t>Įrengimų gamintojo nurodytu periodiškumu atliekami įrengimų t</w:t>
            </w:r>
            <w:r w:rsidRPr="00BA7692">
              <w:rPr>
                <w:sz w:val="20"/>
              </w:rPr>
              <w:t>epimas, derinimas, reguliavimas</w:t>
            </w:r>
            <w:r>
              <w:rPr>
                <w:sz w:val="20"/>
              </w:rPr>
              <w:t xml:space="preserve"> ir kiti aptarnavimo darbai.</w:t>
            </w:r>
          </w:p>
        </w:tc>
      </w:tr>
      <w:tr w:rsidR="00E358EF" w:rsidRPr="004759C5" w14:paraId="5B6B2CD4" w14:textId="77777777" w:rsidTr="00E358EF">
        <w:tc>
          <w:tcPr>
            <w:tcW w:w="179" w:type="pct"/>
          </w:tcPr>
          <w:p w14:paraId="5CC6679A" w14:textId="77777777" w:rsidR="00E358EF" w:rsidRPr="00B74A5B" w:rsidRDefault="00E358EF" w:rsidP="00E358EF">
            <w:pPr>
              <w:pStyle w:val="ListParagraph"/>
              <w:numPr>
                <w:ilvl w:val="0"/>
                <w:numId w:val="14"/>
              </w:numPr>
              <w:jc w:val="center"/>
              <w:rPr>
                <w:sz w:val="20"/>
              </w:rPr>
            </w:pPr>
          </w:p>
        </w:tc>
        <w:tc>
          <w:tcPr>
            <w:tcW w:w="573" w:type="pct"/>
          </w:tcPr>
          <w:p w14:paraId="42816D9D" w14:textId="77777777" w:rsidR="00E358EF" w:rsidRPr="004759C5" w:rsidRDefault="00E358EF" w:rsidP="00E358EF">
            <w:pPr>
              <w:rPr>
                <w:b/>
                <w:bCs/>
                <w:color w:val="000000"/>
                <w:sz w:val="20"/>
              </w:rPr>
            </w:pPr>
          </w:p>
        </w:tc>
        <w:tc>
          <w:tcPr>
            <w:tcW w:w="881" w:type="pct"/>
          </w:tcPr>
          <w:p w14:paraId="7A5704BC" w14:textId="77777777" w:rsidR="00E358EF" w:rsidRPr="004759C5" w:rsidRDefault="00E358EF" w:rsidP="00E358EF">
            <w:pPr>
              <w:rPr>
                <w:sz w:val="20"/>
              </w:rPr>
            </w:pPr>
          </w:p>
        </w:tc>
        <w:tc>
          <w:tcPr>
            <w:tcW w:w="1421" w:type="pct"/>
          </w:tcPr>
          <w:p w14:paraId="775DA54B" w14:textId="77777777" w:rsidR="00E358EF" w:rsidRPr="00E5561A" w:rsidRDefault="00E358EF" w:rsidP="00E358EF">
            <w:pPr>
              <w:autoSpaceDE w:val="0"/>
              <w:autoSpaceDN w:val="0"/>
              <w:adjustRightInd w:val="0"/>
              <w:jc w:val="both"/>
              <w:rPr>
                <w:color w:val="000000"/>
                <w:sz w:val="20"/>
              </w:rPr>
            </w:pPr>
            <w:r w:rsidRPr="00E5561A">
              <w:rPr>
                <w:color w:val="000000"/>
                <w:sz w:val="20"/>
              </w:rPr>
              <w:t>4.3.7 Suspausto oro sistemos</w:t>
            </w:r>
          </w:p>
          <w:p w14:paraId="5E9B17F8" w14:textId="77777777" w:rsidR="00E358EF" w:rsidRPr="004B299C" w:rsidRDefault="00E358EF" w:rsidP="00E358EF">
            <w:pPr>
              <w:autoSpaceDE w:val="0"/>
              <w:autoSpaceDN w:val="0"/>
              <w:adjustRightInd w:val="0"/>
              <w:jc w:val="both"/>
              <w:rPr>
                <w:color w:val="000000"/>
                <w:sz w:val="20"/>
              </w:rPr>
            </w:pPr>
            <w:r w:rsidRPr="00E5561A">
              <w:rPr>
                <w:color w:val="000000"/>
                <w:sz w:val="20"/>
              </w:rPr>
              <w:t>26. GPGB yra suspausto oro sistemų (CAS) optimizavimas</w:t>
            </w:r>
          </w:p>
        </w:tc>
        <w:tc>
          <w:tcPr>
            <w:tcW w:w="410" w:type="pct"/>
          </w:tcPr>
          <w:p w14:paraId="7EF36A51" w14:textId="77777777" w:rsidR="00E358EF" w:rsidRPr="004759C5" w:rsidRDefault="00E358EF" w:rsidP="00E358EF">
            <w:pPr>
              <w:autoSpaceDE w:val="0"/>
              <w:autoSpaceDN w:val="0"/>
              <w:adjustRightInd w:val="0"/>
              <w:rPr>
                <w:b/>
                <w:bCs/>
                <w:sz w:val="20"/>
                <w:lang w:eastAsia="ru-RU"/>
              </w:rPr>
            </w:pPr>
          </w:p>
        </w:tc>
        <w:tc>
          <w:tcPr>
            <w:tcW w:w="367" w:type="pct"/>
          </w:tcPr>
          <w:p w14:paraId="5B42B4D6" w14:textId="77777777" w:rsidR="00E358EF" w:rsidRDefault="00E358EF" w:rsidP="00E358EF">
            <w:pPr>
              <w:jc w:val="both"/>
              <w:rPr>
                <w:sz w:val="20"/>
              </w:rPr>
            </w:pPr>
            <w:r w:rsidRPr="004759C5">
              <w:rPr>
                <w:sz w:val="20"/>
              </w:rPr>
              <w:t>Atitinka</w:t>
            </w:r>
          </w:p>
        </w:tc>
        <w:tc>
          <w:tcPr>
            <w:tcW w:w="1169" w:type="pct"/>
          </w:tcPr>
          <w:p w14:paraId="2920690F" w14:textId="77777777" w:rsidR="00E358EF" w:rsidRDefault="00E358EF" w:rsidP="00E358EF">
            <w:pPr>
              <w:rPr>
                <w:sz w:val="20"/>
              </w:rPr>
            </w:pPr>
            <w:r>
              <w:rPr>
                <w:sz w:val="20"/>
              </w:rPr>
              <w:t>Keičiamos lanksčios jungtys, prižiūrimi sujungimai, mažinami suspausto o</w:t>
            </w:r>
            <w:r w:rsidRPr="00A02FB3">
              <w:rPr>
                <w:sz w:val="20"/>
              </w:rPr>
              <w:t>ro nutekėjima</w:t>
            </w:r>
            <w:r>
              <w:rPr>
                <w:sz w:val="20"/>
              </w:rPr>
              <w:t>i.</w:t>
            </w:r>
          </w:p>
        </w:tc>
      </w:tr>
      <w:tr w:rsidR="00E358EF" w:rsidRPr="004759C5" w14:paraId="3A18940A" w14:textId="77777777" w:rsidTr="00E358EF">
        <w:tc>
          <w:tcPr>
            <w:tcW w:w="179" w:type="pct"/>
          </w:tcPr>
          <w:p w14:paraId="39A3ACB0" w14:textId="77777777" w:rsidR="00E358EF" w:rsidRPr="00B74A5B" w:rsidRDefault="00E358EF" w:rsidP="00E358EF">
            <w:pPr>
              <w:pStyle w:val="ListParagraph"/>
              <w:numPr>
                <w:ilvl w:val="0"/>
                <w:numId w:val="14"/>
              </w:numPr>
              <w:jc w:val="center"/>
              <w:rPr>
                <w:sz w:val="20"/>
              </w:rPr>
            </w:pPr>
          </w:p>
        </w:tc>
        <w:tc>
          <w:tcPr>
            <w:tcW w:w="573" w:type="pct"/>
          </w:tcPr>
          <w:p w14:paraId="5724B673" w14:textId="77777777" w:rsidR="00E358EF" w:rsidRPr="004759C5" w:rsidRDefault="00E358EF" w:rsidP="00E358EF">
            <w:pPr>
              <w:rPr>
                <w:b/>
                <w:bCs/>
                <w:color w:val="000000"/>
                <w:sz w:val="20"/>
              </w:rPr>
            </w:pPr>
          </w:p>
        </w:tc>
        <w:tc>
          <w:tcPr>
            <w:tcW w:w="881" w:type="pct"/>
          </w:tcPr>
          <w:p w14:paraId="367843CD" w14:textId="77777777" w:rsidR="00E358EF" w:rsidRPr="004759C5" w:rsidRDefault="00E358EF" w:rsidP="00E358EF">
            <w:pPr>
              <w:rPr>
                <w:sz w:val="20"/>
              </w:rPr>
            </w:pPr>
          </w:p>
        </w:tc>
        <w:tc>
          <w:tcPr>
            <w:tcW w:w="1421" w:type="pct"/>
          </w:tcPr>
          <w:p w14:paraId="3ECDEA23" w14:textId="77777777" w:rsidR="00E358EF" w:rsidRPr="004759C5" w:rsidRDefault="00E358EF" w:rsidP="00E358EF">
            <w:pPr>
              <w:autoSpaceDE w:val="0"/>
              <w:autoSpaceDN w:val="0"/>
              <w:adjustRightInd w:val="0"/>
              <w:jc w:val="both"/>
              <w:rPr>
                <w:color w:val="000000"/>
                <w:sz w:val="20"/>
              </w:rPr>
            </w:pPr>
            <w:r w:rsidRPr="004759C5">
              <w:rPr>
                <w:color w:val="000000"/>
                <w:sz w:val="20"/>
              </w:rPr>
              <w:t>4.3.8. Siurbimo sistemos</w:t>
            </w:r>
            <w:r>
              <w:rPr>
                <w:color w:val="000000"/>
                <w:sz w:val="20"/>
              </w:rPr>
              <w:t>:</w:t>
            </w:r>
          </w:p>
          <w:p w14:paraId="7C9C124F" w14:textId="77777777" w:rsidR="00E358EF" w:rsidRPr="004759C5" w:rsidRDefault="00E358EF" w:rsidP="00E358EF">
            <w:pPr>
              <w:autoSpaceDE w:val="0"/>
              <w:autoSpaceDN w:val="0"/>
              <w:adjustRightInd w:val="0"/>
              <w:jc w:val="both"/>
              <w:rPr>
                <w:color w:val="000000"/>
                <w:sz w:val="20"/>
              </w:rPr>
            </w:pPr>
            <w:r w:rsidRPr="004759C5">
              <w:rPr>
                <w:color w:val="000000"/>
                <w:sz w:val="20"/>
              </w:rPr>
              <w:t>27. GPGB yra optimizuoti siurbimo sistemas</w:t>
            </w:r>
          </w:p>
        </w:tc>
        <w:tc>
          <w:tcPr>
            <w:tcW w:w="410" w:type="pct"/>
          </w:tcPr>
          <w:p w14:paraId="0A77597D" w14:textId="77777777" w:rsidR="00E358EF" w:rsidRPr="004759C5" w:rsidRDefault="00E358EF" w:rsidP="00E358EF">
            <w:pPr>
              <w:autoSpaceDE w:val="0"/>
              <w:autoSpaceDN w:val="0"/>
              <w:adjustRightInd w:val="0"/>
              <w:rPr>
                <w:b/>
                <w:bCs/>
                <w:sz w:val="20"/>
                <w:lang w:eastAsia="ru-RU"/>
              </w:rPr>
            </w:pPr>
          </w:p>
        </w:tc>
        <w:tc>
          <w:tcPr>
            <w:tcW w:w="367" w:type="pct"/>
          </w:tcPr>
          <w:p w14:paraId="1FB0BC65" w14:textId="77777777" w:rsidR="00E358EF" w:rsidRPr="004759C5" w:rsidRDefault="00E358EF" w:rsidP="00E358EF">
            <w:pPr>
              <w:jc w:val="both"/>
              <w:rPr>
                <w:sz w:val="20"/>
              </w:rPr>
            </w:pPr>
            <w:r w:rsidRPr="004759C5">
              <w:rPr>
                <w:sz w:val="20"/>
              </w:rPr>
              <w:t>Atitinka</w:t>
            </w:r>
          </w:p>
        </w:tc>
        <w:tc>
          <w:tcPr>
            <w:tcW w:w="1169" w:type="pct"/>
          </w:tcPr>
          <w:p w14:paraId="5A383A11" w14:textId="77777777" w:rsidR="00E358EF" w:rsidRPr="004759C5" w:rsidRDefault="00E358EF" w:rsidP="00E358EF">
            <w:pPr>
              <w:rPr>
                <w:sz w:val="20"/>
              </w:rPr>
            </w:pPr>
            <w:r>
              <w:rPr>
                <w:spacing w:val="-2"/>
                <w:sz w:val="20"/>
              </w:rPr>
              <w:t>N</w:t>
            </w:r>
            <w:r w:rsidRPr="004759C5">
              <w:rPr>
                <w:spacing w:val="-2"/>
                <w:sz w:val="20"/>
              </w:rPr>
              <w:t xml:space="preserve">audojami </w:t>
            </w:r>
            <w:proofErr w:type="spellStart"/>
            <w:r>
              <w:rPr>
                <w:spacing w:val="-2"/>
                <w:sz w:val="20"/>
              </w:rPr>
              <w:t>abrazyvui</w:t>
            </w:r>
            <w:proofErr w:type="spellEnd"/>
            <w:r>
              <w:rPr>
                <w:spacing w:val="-2"/>
                <w:sz w:val="20"/>
              </w:rPr>
              <w:t xml:space="preserve"> surinkti skirti</w:t>
            </w:r>
            <w:r w:rsidRPr="004759C5">
              <w:rPr>
                <w:spacing w:val="-2"/>
                <w:sz w:val="20"/>
              </w:rPr>
              <w:t xml:space="preserve"> siurbliai. </w:t>
            </w:r>
            <w:r w:rsidRPr="004759C5">
              <w:rPr>
                <w:sz w:val="20"/>
              </w:rPr>
              <w:t>Pastoviai i</w:t>
            </w:r>
            <w:r w:rsidRPr="004759C5">
              <w:rPr>
                <w:spacing w:val="-2"/>
                <w:sz w:val="20"/>
              </w:rPr>
              <w:t>šjungiami nenaudojami siurbliai. Atliekama r</w:t>
            </w:r>
            <w:r w:rsidRPr="004759C5">
              <w:rPr>
                <w:sz w:val="20"/>
              </w:rPr>
              <w:t>eguliari siurblių eksploatacinė priežiūra</w:t>
            </w:r>
            <w:r>
              <w:rPr>
                <w:sz w:val="20"/>
              </w:rPr>
              <w:t xml:space="preserve"> ir techninis aptarnavimas</w:t>
            </w:r>
            <w:r w:rsidRPr="004759C5">
              <w:rPr>
                <w:sz w:val="20"/>
              </w:rPr>
              <w:t>.</w:t>
            </w:r>
          </w:p>
        </w:tc>
      </w:tr>
      <w:tr w:rsidR="00E358EF" w:rsidRPr="004759C5" w14:paraId="6BB2F0EC" w14:textId="77777777" w:rsidTr="00E358EF">
        <w:tc>
          <w:tcPr>
            <w:tcW w:w="179" w:type="pct"/>
          </w:tcPr>
          <w:p w14:paraId="5BF412C1" w14:textId="77777777" w:rsidR="00E358EF" w:rsidRPr="00B74A5B" w:rsidRDefault="00E358EF" w:rsidP="00E358EF">
            <w:pPr>
              <w:pStyle w:val="ListParagraph"/>
              <w:numPr>
                <w:ilvl w:val="0"/>
                <w:numId w:val="14"/>
              </w:numPr>
              <w:jc w:val="center"/>
              <w:rPr>
                <w:sz w:val="20"/>
              </w:rPr>
            </w:pPr>
          </w:p>
        </w:tc>
        <w:tc>
          <w:tcPr>
            <w:tcW w:w="573" w:type="pct"/>
          </w:tcPr>
          <w:p w14:paraId="3D806F1F" w14:textId="77777777" w:rsidR="00E358EF" w:rsidRPr="004759C5" w:rsidRDefault="00E358EF" w:rsidP="00E358EF">
            <w:pPr>
              <w:rPr>
                <w:b/>
                <w:bCs/>
                <w:color w:val="000000"/>
                <w:sz w:val="20"/>
              </w:rPr>
            </w:pPr>
          </w:p>
        </w:tc>
        <w:tc>
          <w:tcPr>
            <w:tcW w:w="881" w:type="pct"/>
          </w:tcPr>
          <w:p w14:paraId="0333DF84" w14:textId="77777777" w:rsidR="00E358EF" w:rsidRPr="004759C5" w:rsidRDefault="00E358EF" w:rsidP="00E358EF">
            <w:pPr>
              <w:rPr>
                <w:sz w:val="20"/>
              </w:rPr>
            </w:pPr>
          </w:p>
        </w:tc>
        <w:tc>
          <w:tcPr>
            <w:tcW w:w="1421" w:type="pct"/>
          </w:tcPr>
          <w:p w14:paraId="781289F7" w14:textId="77777777" w:rsidR="00E358EF" w:rsidRPr="00C55773" w:rsidRDefault="00E358EF" w:rsidP="00E358EF">
            <w:pPr>
              <w:autoSpaceDE w:val="0"/>
              <w:autoSpaceDN w:val="0"/>
              <w:adjustRightInd w:val="0"/>
              <w:jc w:val="both"/>
              <w:rPr>
                <w:color w:val="000000"/>
                <w:sz w:val="20"/>
              </w:rPr>
            </w:pPr>
            <w:r w:rsidRPr="00C55773">
              <w:rPr>
                <w:color w:val="000000"/>
                <w:sz w:val="20"/>
              </w:rPr>
              <w:t>4.3.9 Džiovinimo ir atskyrimo procesai:</w:t>
            </w:r>
          </w:p>
          <w:p w14:paraId="7A43BFB7" w14:textId="77777777" w:rsidR="00E358EF" w:rsidRPr="004759C5" w:rsidRDefault="00E358EF" w:rsidP="00E358EF">
            <w:pPr>
              <w:autoSpaceDE w:val="0"/>
              <w:autoSpaceDN w:val="0"/>
              <w:adjustRightInd w:val="0"/>
              <w:jc w:val="both"/>
              <w:rPr>
                <w:color w:val="000000"/>
                <w:sz w:val="20"/>
              </w:rPr>
            </w:pPr>
            <w:r w:rsidRPr="00C55773">
              <w:rPr>
                <w:color w:val="000000"/>
                <w:sz w:val="20"/>
              </w:rPr>
              <w:t>28. GPGB yra džiovinimo ir atskyrimo procesų optimizavimas</w:t>
            </w:r>
          </w:p>
        </w:tc>
        <w:tc>
          <w:tcPr>
            <w:tcW w:w="410" w:type="pct"/>
          </w:tcPr>
          <w:p w14:paraId="141ED17C" w14:textId="77777777" w:rsidR="00E358EF" w:rsidRPr="004759C5" w:rsidRDefault="00E358EF" w:rsidP="00E358EF">
            <w:pPr>
              <w:autoSpaceDE w:val="0"/>
              <w:autoSpaceDN w:val="0"/>
              <w:adjustRightInd w:val="0"/>
              <w:rPr>
                <w:b/>
                <w:bCs/>
                <w:sz w:val="20"/>
                <w:lang w:eastAsia="ru-RU"/>
              </w:rPr>
            </w:pPr>
          </w:p>
        </w:tc>
        <w:tc>
          <w:tcPr>
            <w:tcW w:w="367" w:type="pct"/>
          </w:tcPr>
          <w:p w14:paraId="7D573B37" w14:textId="77777777" w:rsidR="00E358EF" w:rsidRPr="004759C5" w:rsidRDefault="00E358EF" w:rsidP="00E358EF">
            <w:pPr>
              <w:jc w:val="both"/>
              <w:rPr>
                <w:sz w:val="20"/>
              </w:rPr>
            </w:pPr>
            <w:r w:rsidRPr="004759C5">
              <w:rPr>
                <w:sz w:val="20"/>
              </w:rPr>
              <w:t>Atitinka</w:t>
            </w:r>
          </w:p>
        </w:tc>
        <w:tc>
          <w:tcPr>
            <w:tcW w:w="1169" w:type="pct"/>
          </w:tcPr>
          <w:p w14:paraId="16879D87" w14:textId="77777777" w:rsidR="00E358EF" w:rsidRPr="00FC242E" w:rsidRDefault="00E358EF" w:rsidP="00E358EF">
            <w:pPr>
              <w:rPr>
                <w:spacing w:val="-2"/>
                <w:sz w:val="20"/>
              </w:rPr>
            </w:pPr>
            <w:r w:rsidRPr="00FC242E">
              <w:rPr>
                <w:spacing w:val="-1"/>
                <w:sz w:val="20"/>
              </w:rPr>
              <w:t>Bendrovė naudoja optimalias technologijas ir būdus atitinkamai kiekvienam technologiniam procesui.</w:t>
            </w:r>
          </w:p>
        </w:tc>
      </w:tr>
      <w:tr w:rsidR="00E358EF" w:rsidRPr="004759C5" w14:paraId="2D85F85F" w14:textId="77777777" w:rsidTr="00E358EF">
        <w:tc>
          <w:tcPr>
            <w:tcW w:w="179" w:type="pct"/>
          </w:tcPr>
          <w:p w14:paraId="4AD1865E" w14:textId="77777777" w:rsidR="00E358EF" w:rsidRPr="00B74A5B" w:rsidRDefault="00E358EF" w:rsidP="00E358EF">
            <w:pPr>
              <w:pStyle w:val="ListParagraph"/>
              <w:numPr>
                <w:ilvl w:val="0"/>
                <w:numId w:val="14"/>
              </w:numPr>
              <w:jc w:val="center"/>
              <w:rPr>
                <w:sz w:val="20"/>
              </w:rPr>
            </w:pPr>
          </w:p>
        </w:tc>
        <w:tc>
          <w:tcPr>
            <w:tcW w:w="573" w:type="pct"/>
          </w:tcPr>
          <w:p w14:paraId="631CAF12" w14:textId="77777777" w:rsidR="00E358EF" w:rsidRPr="004759C5" w:rsidRDefault="00E358EF" w:rsidP="00E358EF">
            <w:pPr>
              <w:rPr>
                <w:b/>
                <w:bCs/>
                <w:color w:val="000000"/>
                <w:sz w:val="20"/>
              </w:rPr>
            </w:pPr>
          </w:p>
        </w:tc>
        <w:tc>
          <w:tcPr>
            <w:tcW w:w="881" w:type="pct"/>
          </w:tcPr>
          <w:p w14:paraId="5E752718" w14:textId="77777777" w:rsidR="00E358EF" w:rsidRPr="004759C5" w:rsidRDefault="00E358EF" w:rsidP="00E358EF">
            <w:pPr>
              <w:rPr>
                <w:sz w:val="20"/>
              </w:rPr>
            </w:pPr>
          </w:p>
        </w:tc>
        <w:tc>
          <w:tcPr>
            <w:tcW w:w="1421" w:type="pct"/>
          </w:tcPr>
          <w:p w14:paraId="4F69B097" w14:textId="77777777" w:rsidR="00E358EF" w:rsidRPr="00BC4D04" w:rsidRDefault="00E358EF" w:rsidP="00E358EF">
            <w:pPr>
              <w:autoSpaceDE w:val="0"/>
              <w:autoSpaceDN w:val="0"/>
              <w:adjustRightInd w:val="0"/>
              <w:jc w:val="both"/>
              <w:rPr>
                <w:color w:val="000000"/>
                <w:sz w:val="20"/>
              </w:rPr>
            </w:pPr>
            <w:r w:rsidRPr="00BC4D04">
              <w:rPr>
                <w:color w:val="000000"/>
                <w:sz w:val="20"/>
              </w:rPr>
              <w:t>4.3.10 Ventiliavimo sistemos:</w:t>
            </w:r>
          </w:p>
          <w:p w14:paraId="24A867C6" w14:textId="77777777" w:rsidR="00E358EF" w:rsidRPr="00C55773" w:rsidRDefault="00E358EF" w:rsidP="00E358EF">
            <w:pPr>
              <w:autoSpaceDE w:val="0"/>
              <w:autoSpaceDN w:val="0"/>
              <w:adjustRightInd w:val="0"/>
              <w:jc w:val="both"/>
              <w:rPr>
                <w:color w:val="000000"/>
                <w:sz w:val="20"/>
              </w:rPr>
            </w:pPr>
            <w:r w:rsidRPr="00BC4D04">
              <w:rPr>
                <w:color w:val="000000"/>
                <w:sz w:val="20"/>
              </w:rPr>
              <w:t>29. GPGB yra ventiliavimo sistemų optimizavimas</w:t>
            </w:r>
          </w:p>
        </w:tc>
        <w:tc>
          <w:tcPr>
            <w:tcW w:w="410" w:type="pct"/>
          </w:tcPr>
          <w:p w14:paraId="6BA1E561" w14:textId="77777777" w:rsidR="00E358EF" w:rsidRPr="004759C5" w:rsidRDefault="00E358EF" w:rsidP="00E358EF">
            <w:pPr>
              <w:autoSpaceDE w:val="0"/>
              <w:autoSpaceDN w:val="0"/>
              <w:adjustRightInd w:val="0"/>
              <w:rPr>
                <w:b/>
                <w:bCs/>
                <w:sz w:val="20"/>
                <w:lang w:eastAsia="ru-RU"/>
              </w:rPr>
            </w:pPr>
          </w:p>
        </w:tc>
        <w:tc>
          <w:tcPr>
            <w:tcW w:w="367" w:type="pct"/>
          </w:tcPr>
          <w:p w14:paraId="3CE99AE5" w14:textId="77777777" w:rsidR="00E358EF" w:rsidRPr="004759C5" w:rsidRDefault="00E358EF" w:rsidP="00E358EF">
            <w:pPr>
              <w:jc w:val="both"/>
              <w:rPr>
                <w:sz w:val="20"/>
              </w:rPr>
            </w:pPr>
            <w:r>
              <w:rPr>
                <w:sz w:val="20"/>
              </w:rPr>
              <w:t>Atitinka</w:t>
            </w:r>
          </w:p>
        </w:tc>
        <w:tc>
          <w:tcPr>
            <w:tcW w:w="1169" w:type="pct"/>
          </w:tcPr>
          <w:p w14:paraId="68E82951" w14:textId="77777777" w:rsidR="00E358EF" w:rsidRPr="00FC242E" w:rsidRDefault="00E358EF" w:rsidP="00E358EF">
            <w:pPr>
              <w:rPr>
                <w:spacing w:val="-1"/>
                <w:sz w:val="20"/>
              </w:rPr>
            </w:pPr>
            <w:r w:rsidRPr="00FC242E">
              <w:rPr>
                <w:spacing w:val="-1"/>
                <w:sz w:val="20"/>
              </w:rPr>
              <w:t>Naudojamos specialiai dažymo kameroms ir patalpoms suprojektuotos ir skirtos ventiliacijos sistemos. Jų priežiūrą ir techninį aptarnavimą atlieka kvalifikuotas personalas.</w:t>
            </w:r>
          </w:p>
        </w:tc>
      </w:tr>
      <w:tr w:rsidR="00E358EF" w:rsidRPr="004759C5" w14:paraId="490DB012" w14:textId="77777777" w:rsidTr="00E358EF">
        <w:tc>
          <w:tcPr>
            <w:tcW w:w="179" w:type="pct"/>
          </w:tcPr>
          <w:p w14:paraId="0796163A" w14:textId="77777777" w:rsidR="00E358EF" w:rsidRPr="00B74A5B" w:rsidRDefault="00E358EF" w:rsidP="00E358EF">
            <w:pPr>
              <w:pStyle w:val="ListParagraph"/>
              <w:numPr>
                <w:ilvl w:val="0"/>
                <w:numId w:val="14"/>
              </w:numPr>
              <w:jc w:val="center"/>
              <w:rPr>
                <w:sz w:val="20"/>
              </w:rPr>
            </w:pPr>
          </w:p>
        </w:tc>
        <w:tc>
          <w:tcPr>
            <w:tcW w:w="573" w:type="pct"/>
          </w:tcPr>
          <w:p w14:paraId="23DF6E03" w14:textId="77777777" w:rsidR="00E358EF" w:rsidRPr="004759C5" w:rsidRDefault="00E358EF" w:rsidP="00E358EF">
            <w:pPr>
              <w:rPr>
                <w:b/>
                <w:bCs/>
                <w:color w:val="000000"/>
                <w:sz w:val="20"/>
              </w:rPr>
            </w:pPr>
          </w:p>
        </w:tc>
        <w:tc>
          <w:tcPr>
            <w:tcW w:w="881" w:type="pct"/>
          </w:tcPr>
          <w:p w14:paraId="4D8C32BE" w14:textId="77777777" w:rsidR="00E358EF" w:rsidRPr="004759C5" w:rsidRDefault="00E358EF" w:rsidP="00E358EF">
            <w:pPr>
              <w:rPr>
                <w:sz w:val="20"/>
              </w:rPr>
            </w:pPr>
          </w:p>
        </w:tc>
        <w:tc>
          <w:tcPr>
            <w:tcW w:w="1421" w:type="pct"/>
          </w:tcPr>
          <w:p w14:paraId="16839212" w14:textId="77777777" w:rsidR="00E358EF" w:rsidRPr="004759C5" w:rsidRDefault="00E358EF" w:rsidP="00E358EF">
            <w:pPr>
              <w:autoSpaceDE w:val="0"/>
              <w:autoSpaceDN w:val="0"/>
              <w:adjustRightInd w:val="0"/>
              <w:jc w:val="both"/>
              <w:rPr>
                <w:color w:val="000000"/>
                <w:sz w:val="20"/>
              </w:rPr>
            </w:pPr>
            <w:r w:rsidRPr="004759C5">
              <w:rPr>
                <w:color w:val="000000"/>
                <w:sz w:val="20"/>
              </w:rPr>
              <w:t>4.3.11. Apšvietimas:</w:t>
            </w:r>
          </w:p>
          <w:p w14:paraId="5087775B" w14:textId="77777777" w:rsidR="00E358EF" w:rsidRPr="004759C5" w:rsidRDefault="00E358EF" w:rsidP="00E358EF">
            <w:pPr>
              <w:autoSpaceDE w:val="0"/>
              <w:autoSpaceDN w:val="0"/>
              <w:adjustRightInd w:val="0"/>
              <w:jc w:val="both"/>
              <w:rPr>
                <w:color w:val="000000"/>
                <w:sz w:val="20"/>
              </w:rPr>
            </w:pPr>
            <w:r w:rsidRPr="004759C5">
              <w:rPr>
                <w:color w:val="000000"/>
                <w:sz w:val="20"/>
              </w:rPr>
              <w:t>30. GPGB yra dirbtinio apšvietimo sistemų optimizavimas</w:t>
            </w:r>
          </w:p>
        </w:tc>
        <w:tc>
          <w:tcPr>
            <w:tcW w:w="410" w:type="pct"/>
          </w:tcPr>
          <w:p w14:paraId="77FACE73" w14:textId="77777777" w:rsidR="00E358EF" w:rsidRPr="004759C5" w:rsidRDefault="00E358EF" w:rsidP="00E358EF">
            <w:pPr>
              <w:autoSpaceDE w:val="0"/>
              <w:autoSpaceDN w:val="0"/>
              <w:adjustRightInd w:val="0"/>
              <w:rPr>
                <w:b/>
                <w:bCs/>
                <w:sz w:val="20"/>
                <w:lang w:eastAsia="ru-RU"/>
              </w:rPr>
            </w:pPr>
          </w:p>
        </w:tc>
        <w:tc>
          <w:tcPr>
            <w:tcW w:w="367" w:type="pct"/>
          </w:tcPr>
          <w:p w14:paraId="6BCEFD4C" w14:textId="77777777" w:rsidR="00E358EF" w:rsidRPr="004759C5" w:rsidRDefault="00E358EF" w:rsidP="00E358EF">
            <w:pPr>
              <w:jc w:val="both"/>
              <w:rPr>
                <w:sz w:val="20"/>
              </w:rPr>
            </w:pPr>
            <w:r w:rsidRPr="004759C5">
              <w:rPr>
                <w:sz w:val="20"/>
              </w:rPr>
              <w:t>Atitinka</w:t>
            </w:r>
          </w:p>
        </w:tc>
        <w:tc>
          <w:tcPr>
            <w:tcW w:w="1169" w:type="pct"/>
          </w:tcPr>
          <w:p w14:paraId="7ED83F9F" w14:textId="77777777" w:rsidR="00E358EF" w:rsidRPr="004759C5" w:rsidRDefault="00E358EF" w:rsidP="00E358EF">
            <w:pPr>
              <w:rPr>
                <w:sz w:val="20"/>
              </w:rPr>
            </w:pPr>
            <w:r w:rsidRPr="004759C5">
              <w:rPr>
                <w:spacing w:val="-1"/>
                <w:sz w:val="20"/>
              </w:rPr>
              <w:t>Pagal nustatytus reikalavimus par</w:t>
            </w:r>
            <w:r>
              <w:rPr>
                <w:spacing w:val="-1"/>
                <w:sz w:val="20"/>
              </w:rPr>
              <w:t>e</w:t>
            </w:r>
            <w:r w:rsidRPr="004759C5">
              <w:rPr>
                <w:spacing w:val="-1"/>
                <w:sz w:val="20"/>
              </w:rPr>
              <w:t>nkami lempų tipai ir galingumas, naudojamos energiją taupančios lemputės.</w:t>
            </w:r>
          </w:p>
        </w:tc>
      </w:tr>
    </w:tbl>
    <w:p w14:paraId="2D287F60" w14:textId="77777777" w:rsidR="00E358EF" w:rsidRDefault="00E358EF" w:rsidP="00E358EF">
      <w:pPr>
        <w:suppressAutoHyphens/>
        <w:jc w:val="both"/>
        <w:textAlignment w:val="baseline"/>
        <w:rPr>
          <w:sz w:val="22"/>
          <w:szCs w:val="24"/>
          <w:highlight w:val="yellow"/>
          <w:lang w:eastAsia="lt-LT"/>
        </w:rPr>
      </w:pPr>
    </w:p>
    <w:p w14:paraId="54E9D4F0" w14:textId="299ADDB8" w:rsidR="00E358EF" w:rsidRDefault="00E358EF">
      <w:pPr>
        <w:suppressAutoHyphens/>
        <w:ind w:firstLine="567"/>
        <w:jc w:val="both"/>
        <w:textAlignment w:val="baseline"/>
        <w:rPr>
          <w:sz w:val="22"/>
          <w:szCs w:val="24"/>
          <w:highlight w:val="yellow"/>
          <w:lang w:eastAsia="lt-LT"/>
        </w:rPr>
      </w:pPr>
    </w:p>
    <w:p w14:paraId="03FA3443" w14:textId="77777777" w:rsidR="00E358EF" w:rsidRDefault="00E358EF">
      <w:pPr>
        <w:suppressAutoHyphens/>
        <w:ind w:firstLine="567"/>
        <w:jc w:val="both"/>
        <w:textAlignment w:val="baseline"/>
        <w:rPr>
          <w:sz w:val="22"/>
          <w:szCs w:val="24"/>
          <w:highlight w:val="yellow"/>
          <w:lang w:eastAsia="lt-LT"/>
        </w:rPr>
      </w:pPr>
    </w:p>
    <w:p w14:paraId="075B129D"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 w:val="22"/>
          <w:szCs w:val="24"/>
        </w:rPr>
        <w:t xml:space="preserve">14. </w:t>
      </w:r>
      <w:bookmarkStart w:id="3" w:name="_Hlk20056390"/>
      <w:r>
        <w:rPr>
          <w:sz w:val="22"/>
          <w:szCs w:val="24"/>
        </w:rPr>
        <w:t xml:space="preserve">Informacija apie avarijų prevencijos priemones </w:t>
      </w:r>
      <w:bookmarkEnd w:id="3"/>
      <w:r>
        <w:rPr>
          <w:sz w:val="22"/>
          <w:szCs w:val="24"/>
        </w:rPr>
        <w:t>(arba nuoroda į Saugos ataskaitą ar ekstremaliųjų situacijų valdymo planą, jei jie pateikiami paraiškoje).</w:t>
      </w:r>
      <w:r>
        <w:rPr>
          <w:sz w:val="22"/>
        </w:rPr>
        <w:t xml:space="preserve"> </w:t>
      </w:r>
    </w:p>
    <w:p w14:paraId="539C999D" w14:textId="6C52B29F" w:rsidR="00FC242E" w:rsidRPr="00FC242E" w:rsidRDefault="00C34664" w:rsidP="00FC242E">
      <w:pPr>
        <w:pStyle w:val="BodyTextIndent"/>
        <w:spacing w:after="0" w:line="240" w:lineRule="auto"/>
        <w:ind w:left="0" w:firstLine="567"/>
        <w:jc w:val="both"/>
        <w:rPr>
          <w:sz w:val="24"/>
          <w:szCs w:val="24"/>
          <w:lang w:val="lt-LT"/>
        </w:rPr>
      </w:pPr>
      <w:r>
        <w:rPr>
          <w:sz w:val="24"/>
          <w:szCs w:val="24"/>
          <w:lang w:val="lt-LT"/>
        </w:rPr>
        <w:t>Informacija nesikeičia, todėl neteikiama.</w:t>
      </w:r>
    </w:p>
    <w:p w14:paraId="39BE07C8" w14:textId="77777777" w:rsidR="0053578F" w:rsidRDefault="0053578F"/>
    <w:p w14:paraId="4A3D6523" w14:textId="77777777" w:rsidR="00FC242E" w:rsidRDefault="00FC242E"/>
    <w:p w14:paraId="305DD59E" w14:textId="77777777" w:rsidR="0053578F" w:rsidRDefault="00C54A69">
      <w:pPr>
        <w:jc w:val="center"/>
        <w:rPr>
          <w:b/>
          <w:sz w:val="22"/>
          <w:szCs w:val="24"/>
          <w:lang w:eastAsia="lt-LT"/>
        </w:rPr>
      </w:pPr>
      <w:bookmarkStart w:id="4" w:name="_Hlk48897144"/>
      <w:r>
        <w:rPr>
          <w:b/>
          <w:sz w:val="22"/>
          <w:szCs w:val="24"/>
          <w:lang w:eastAsia="lt-LT"/>
        </w:rPr>
        <w:t>IV. ŽALIAVŲ IR MEDŽIAGŲ NAUDOJIMAS, SAUGOJIMAS</w:t>
      </w:r>
      <w:bookmarkEnd w:id="4"/>
    </w:p>
    <w:p w14:paraId="1AD8E970" w14:textId="2B0DC106" w:rsidR="0053578F" w:rsidRDefault="0053578F">
      <w:pPr>
        <w:ind w:firstLine="567"/>
        <w:jc w:val="both"/>
        <w:rPr>
          <w:strike/>
          <w:sz w:val="22"/>
          <w:szCs w:val="24"/>
          <w:lang w:eastAsia="lt-LT"/>
        </w:rPr>
      </w:pPr>
    </w:p>
    <w:p w14:paraId="49B2C378" w14:textId="53C527F2" w:rsidR="009F6C53" w:rsidRPr="009F6C53" w:rsidRDefault="009F6C53">
      <w:pPr>
        <w:ind w:firstLine="567"/>
        <w:jc w:val="both"/>
        <w:rPr>
          <w:sz w:val="22"/>
          <w:szCs w:val="24"/>
          <w:lang w:eastAsia="lt-LT"/>
        </w:rPr>
      </w:pPr>
      <w:r w:rsidRPr="009F6C53">
        <w:rPr>
          <w:sz w:val="22"/>
          <w:szCs w:val="24"/>
          <w:lang w:eastAsia="lt-LT"/>
        </w:rPr>
        <w:t>Paraiškos dalies „IV. ŽALIAVŲ IR MEDŽIAGŲ NAUDOJIMAS, SAUGOJIMAS“ duomenys nesikeičia, todėl nepildomi ir neteikiami.</w:t>
      </w:r>
    </w:p>
    <w:p w14:paraId="5C60BA15" w14:textId="77777777" w:rsidR="009F6C53" w:rsidRDefault="009F6C53">
      <w:pPr>
        <w:ind w:firstLine="567"/>
        <w:jc w:val="both"/>
        <w:rPr>
          <w:strike/>
          <w:sz w:val="22"/>
          <w:szCs w:val="24"/>
          <w:lang w:eastAsia="lt-LT"/>
        </w:rPr>
      </w:pPr>
    </w:p>
    <w:p w14:paraId="3205AFE0" w14:textId="77777777" w:rsidR="009F6C53" w:rsidRDefault="009F6C53">
      <w:pPr>
        <w:jc w:val="center"/>
        <w:rPr>
          <w:sz w:val="22"/>
          <w:szCs w:val="24"/>
          <w:lang w:eastAsia="lt-LT"/>
        </w:rPr>
      </w:pPr>
    </w:p>
    <w:p w14:paraId="4B07CA94" w14:textId="4D9A42E8" w:rsidR="0053578F" w:rsidRDefault="00C54A69">
      <w:pPr>
        <w:jc w:val="center"/>
        <w:rPr>
          <w:b/>
          <w:sz w:val="22"/>
          <w:szCs w:val="24"/>
          <w:lang w:eastAsia="lt-LT"/>
        </w:rPr>
      </w:pPr>
      <w:r>
        <w:rPr>
          <w:b/>
          <w:sz w:val="22"/>
          <w:szCs w:val="24"/>
          <w:lang w:eastAsia="lt-LT"/>
        </w:rPr>
        <w:t>V. VANDENS IŠGAVIMAS</w:t>
      </w:r>
    </w:p>
    <w:p w14:paraId="04F37047" w14:textId="77777777" w:rsidR="0053578F" w:rsidRDefault="0053578F">
      <w:pPr>
        <w:jc w:val="center"/>
        <w:rPr>
          <w:b/>
          <w:sz w:val="22"/>
          <w:szCs w:val="24"/>
          <w:lang w:eastAsia="lt-LT"/>
        </w:rPr>
      </w:pPr>
    </w:p>
    <w:p w14:paraId="1A2DBC7C" w14:textId="3EC5043C" w:rsidR="009F6C53" w:rsidRPr="009F6C53" w:rsidRDefault="009F6C53" w:rsidP="009F6C53">
      <w:pPr>
        <w:ind w:firstLine="567"/>
        <w:jc w:val="both"/>
        <w:rPr>
          <w:sz w:val="22"/>
          <w:szCs w:val="24"/>
          <w:lang w:eastAsia="lt-LT"/>
        </w:rPr>
      </w:pPr>
      <w:r w:rsidRPr="009F6C53">
        <w:rPr>
          <w:sz w:val="22"/>
          <w:szCs w:val="24"/>
          <w:lang w:eastAsia="lt-LT"/>
        </w:rPr>
        <w:t>Paraiškos dalies „</w:t>
      </w:r>
      <w:r>
        <w:rPr>
          <w:b/>
          <w:sz w:val="22"/>
          <w:szCs w:val="24"/>
          <w:lang w:eastAsia="lt-LT"/>
        </w:rPr>
        <w:t>V. VANDENS IŠGAVIMAS</w:t>
      </w:r>
      <w:r w:rsidRPr="009F6C53">
        <w:rPr>
          <w:sz w:val="22"/>
          <w:szCs w:val="24"/>
          <w:lang w:eastAsia="lt-LT"/>
        </w:rPr>
        <w:t>“ duomenys nesikeičia, todėl nepildomi ir neteikiami.</w:t>
      </w:r>
    </w:p>
    <w:p w14:paraId="1CBC1980" w14:textId="77777777" w:rsidR="003A363F" w:rsidRDefault="003A363F">
      <w:r>
        <w:br w:type="page"/>
      </w:r>
    </w:p>
    <w:p w14:paraId="772AF699" w14:textId="77777777" w:rsidR="0053578F" w:rsidRDefault="00C54A69">
      <w:pPr>
        <w:jc w:val="center"/>
        <w:rPr>
          <w:b/>
          <w:sz w:val="22"/>
          <w:szCs w:val="24"/>
          <w:lang w:eastAsia="lt-LT"/>
        </w:rPr>
      </w:pPr>
      <w:r>
        <w:rPr>
          <w:b/>
          <w:sz w:val="22"/>
          <w:szCs w:val="24"/>
          <w:lang w:eastAsia="lt-LT"/>
        </w:rPr>
        <w:lastRenderedPageBreak/>
        <w:t xml:space="preserve">VI. TARŠA Į APLINKOS ORĄ </w:t>
      </w:r>
    </w:p>
    <w:p w14:paraId="46434724" w14:textId="77777777" w:rsidR="0053578F" w:rsidRDefault="0053578F">
      <w:pPr>
        <w:jc w:val="center"/>
        <w:rPr>
          <w:b/>
          <w:sz w:val="22"/>
          <w:szCs w:val="24"/>
          <w:lang w:eastAsia="lt-LT"/>
        </w:rPr>
      </w:pPr>
    </w:p>
    <w:p w14:paraId="1E0CF7C9" w14:textId="77777777" w:rsidR="0053578F" w:rsidRDefault="00C54A69">
      <w:pPr>
        <w:ind w:firstLine="567"/>
        <w:jc w:val="both"/>
        <w:rPr>
          <w:sz w:val="22"/>
          <w:szCs w:val="24"/>
          <w:lang w:eastAsia="lt-LT"/>
        </w:rPr>
      </w:pPr>
      <w:r>
        <w:rPr>
          <w:sz w:val="22"/>
          <w:szCs w:val="24"/>
          <w:lang w:eastAsia="lt-LT"/>
        </w:rPr>
        <w:t>17. Į aplinkos orą numatomi išmesti teršalai</w:t>
      </w:r>
    </w:p>
    <w:p w14:paraId="728AAD56" w14:textId="77777777" w:rsidR="00920525" w:rsidRPr="00A25E94" w:rsidRDefault="00920525" w:rsidP="00AF1B11">
      <w:pPr>
        <w:ind w:firstLine="567"/>
        <w:jc w:val="both"/>
        <w:rPr>
          <w:szCs w:val="24"/>
          <w:lang w:eastAsia="lt-LT"/>
        </w:rPr>
      </w:pPr>
      <w:r w:rsidRPr="00A25E94">
        <w:rPr>
          <w:szCs w:val="24"/>
          <w:lang w:eastAsia="lt-LT"/>
        </w:rPr>
        <w:t>Šioje paraiškoje panaudoti UAB „</w:t>
      </w:r>
      <w:r w:rsidR="00AF1B11" w:rsidRPr="00A25E94">
        <w:rPr>
          <w:szCs w:val="24"/>
          <w:lang w:eastAsia="lt-LT"/>
        </w:rPr>
        <w:t>Balti</w:t>
      </w:r>
      <w:r w:rsidR="0035657E" w:rsidRPr="00A25E94">
        <w:rPr>
          <w:szCs w:val="24"/>
          <w:lang w:eastAsia="lt-LT"/>
        </w:rPr>
        <w:t>c</w:t>
      </w:r>
      <w:r w:rsidR="00AF1B11" w:rsidRPr="00A25E94">
        <w:rPr>
          <w:szCs w:val="24"/>
          <w:lang w:eastAsia="lt-LT"/>
        </w:rPr>
        <w:t xml:space="preserve"> Premator Klaipėda“</w:t>
      </w:r>
      <w:r w:rsidRPr="00A25E94">
        <w:rPr>
          <w:szCs w:val="24"/>
          <w:lang w:eastAsia="lt-LT"/>
        </w:rPr>
        <w:t xml:space="preserve"> </w:t>
      </w:r>
      <w:r w:rsidR="008E30EF" w:rsidRPr="00A25E94">
        <w:rPr>
          <w:szCs w:val="24"/>
          <w:lang w:eastAsia="lt-LT"/>
        </w:rPr>
        <w:t xml:space="preserve">Minijos g. 180 ir Pilies g. 8 teritorijų </w:t>
      </w:r>
      <w:r w:rsidRPr="00A25E94">
        <w:rPr>
          <w:szCs w:val="24"/>
          <w:lang w:eastAsia="lt-LT"/>
        </w:rPr>
        <w:t>aplinkos oro taršos šaltinių ir iš jų išmetamų teršalų inventorizacijos ataskait</w:t>
      </w:r>
      <w:r w:rsidR="00AF1B11" w:rsidRPr="00A25E94">
        <w:rPr>
          <w:szCs w:val="24"/>
          <w:lang w:eastAsia="lt-LT"/>
        </w:rPr>
        <w:t>a</w:t>
      </w:r>
      <w:r w:rsidRPr="00A25E94">
        <w:rPr>
          <w:szCs w:val="24"/>
          <w:lang w:eastAsia="lt-LT"/>
        </w:rPr>
        <w:t>s</w:t>
      </w:r>
      <w:r w:rsidR="00AF1B11" w:rsidRPr="00A25E94">
        <w:rPr>
          <w:szCs w:val="24"/>
          <w:lang w:eastAsia="lt-LT"/>
        </w:rPr>
        <w:t xml:space="preserve"> (toliau – Inventorizacij</w:t>
      </w:r>
      <w:r w:rsidR="0035657E" w:rsidRPr="00A25E94">
        <w:rPr>
          <w:szCs w:val="24"/>
          <w:lang w:eastAsia="lt-LT"/>
        </w:rPr>
        <w:t>os</w:t>
      </w:r>
      <w:r w:rsidR="00AF1B11" w:rsidRPr="00A25E94">
        <w:rPr>
          <w:szCs w:val="24"/>
          <w:lang w:eastAsia="lt-LT"/>
        </w:rPr>
        <w:t xml:space="preserve"> ataskait</w:t>
      </w:r>
      <w:r w:rsidR="0035657E" w:rsidRPr="00A25E94">
        <w:rPr>
          <w:szCs w:val="24"/>
          <w:lang w:eastAsia="lt-LT"/>
        </w:rPr>
        <w:t>os</w:t>
      </w:r>
      <w:r w:rsidR="00AF1B11" w:rsidRPr="00A25E94">
        <w:rPr>
          <w:szCs w:val="24"/>
          <w:lang w:eastAsia="lt-LT"/>
        </w:rPr>
        <w:t>)</w:t>
      </w:r>
      <w:r w:rsidRPr="00A25E94">
        <w:rPr>
          <w:szCs w:val="24"/>
          <w:lang w:eastAsia="lt-LT"/>
        </w:rPr>
        <w:t>, kuri</w:t>
      </w:r>
      <w:r w:rsidR="0035657E" w:rsidRPr="00A25E94">
        <w:rPr>
          <w:szCs w:val="24"/>
          <w:lang w:eastAsia="lt-LT"/>
        </w:rPr>
        <w:t>as</w:t>
      </w:r>
      <w:r w:rsidRPr="00A25E94">
        <w:rPr>
          <w:szCs w:val="24"/>
          <w:lang w:eastAsia="lt-LT"/>
        </w:rPr>
        <w:t xml:space="preserve"> išnagrinėjo Aplinkos apsaugos agentūr</w:t>
      </w:r>
      <w:r w:rsidR="00AF1B11" w:rsidRPr="00A25E94">
        <w:rPr>
          <w:szCs w:val="24"/>
          <w:lang w:eastAsia="lt-LT"/>
        </w:rPr>
        <w:t>a</w:t>
      </w:r>
      <w:r w:rsidRPr="00A25E94">
        <w:rPr>
          <w:szCs w:val="24"/>
          <w:lang w:eastAsia="lt-LT"/>
        </w:rPr>
        <w:t xml:space="preserve"> ir 2019-0</w:t>
      </w:r>
      <w:r w:rsidR="00AF1B11" w:rsidRPr="00A25E94">
        <w:rPr>
          <w:szCs w:val="24"/>
          <w:lang w:eastAsia="lt-LT"/>
        </w:rPr>
        <w:t>4</w:t>
      </w:r>
      <w:r w:rsidRPr="00A25E94">
        <w:rPr>
          <w:szCs w:val="24"/>
          <w:lang w:eastAsia="lt-LT"/>
        </w:rPr>
        <w:t>-</w:t>
      </w:r>
      <w:r w:rsidR="00AF1B11" w:rsidRPr="00A25E94">
        <w:rPr>
          <w:szCs w:val="24"/>
          <w:lang w:eastAsia="lt-LT"/>
        </w:rPr>
        <w:t>26 d.</w:t>
      </w:r>
      <w:r w:rsidRPr="00A25E94">
        <w:rPr>
          <w:szCs w:val="24"/>
          <w:lang w:eastAsia="lt-LT"/>
        </w:rPr>
        <w:t xml:space="preserve"> sprendim</w:t>
      </w:r>
      <w:r w:rsidR="00AF1B11" w:rsidRPr="00A25E94">
        <w:rPr>
          <w:szCs w:val="24"/>
          <w:lang w:eastAsia="lt-LT"/>
        </w:rPr>
        <w:t>ais</w:t>
      </w:r>
      <w:r w:rsidRPr="00A25E94">
        <w:rPr>
          <w:szCs w:val="24"/>
          <w:lang w:eastAsia="lt-LT"/>
        </w:rPr>
        <w:t xml:space="preserve"> Nr. (30.</w:t>
      </w:r>
      <w:r w:rsidR="00AF1B11" w:rsidRPr="00A25E94">
        <w:rPr>
          <w:szCs w:val="24"/>
          <w:lang w:eastAsia="lt-LT"/>
        </w:rPr>
        <w:t>1</w:t>
      </w:r>
      <w:r w:rsidRPr="00A25E94">
        <w:rPr>
          <w:szCs w:val="24"/>
          <w:lang w:eastAsia="lt-LT"/>
        </w:rPr>
        <w:t>)-A4</w:t>
      </w:r>
      <w:r w:rsidR="00AF1B11" w:rsidRPr="00A25E94">
        <w:rPr>
          <w:szCs w:val="24"/>
          <w:lang w:eastAsia="lt-LT"/>
        </w:rPr>
        <w:t>E</w:t>
      </w:r>
      <w:r w:rsidRPr="00A25E94">
        <w:rPr>
          <w:szCs w:val="24"/>
          <w:lang w:eastAsia="lt-LT"/>
        </w:rPr>
        <w:t>-</w:t>
      </w:r>
      <w:r w:rsidR="00AF1B11" w:rsidRPr="00A25E94">
        <w:rPr>
          <w:szCs w:val="24"/>
          <w:lang w:eastAsia="lt-LT"/>
        </w:rPr>
        <w:t xml:space="preserve">1039 </w:t>
      </w:r>
      <w:r w:rsidR="008E30EF" w:rsidRPr="00A25E94">
        <w:rPr>
          <w:szCs w:val="24"/>
          <w:lang w:eastAsia="lt-LT"/>
        </w:rPr>
        <w:t>be</w:t>
      </w:r>
      <w:r w:rsidR="00AF1B11" w:rsidRPr="00A25E94">
        <w:rPr>
          <w:szCs w:val="24"/>
          <w:lang w:eastAsia="lt-LT"/>
        </w:rPr>
        <w:t>i Nr. (30.1)-A4E-1041</w:t>
      </w:r>
      <w:r w:rsidRPr="00A25E94">
        <w:rPr>
          <w:szCs w:val="24"/>
          <w:lang w:eastAsia="lt-LT"/>
        </w:rPr>
        <w:t xml:space="preserve"> </w:t>
      </w:r>
      <w:r w:rsidR="0035657E" w:rsidRPr="00A25E94">
        <w:rPr>
          <w:szCs w:val="24"/>
          <w:lang w:eastAsia="lt-LT"/>
        </w:rPr>
        <w:t xml:space="preserve">(toliau – Sprendimai) </w:t>
      </w:r>
      <w:r w:rsidRPr="00A25E94">
        <w:rPr>
          <w:szCs w:val="24"/>
          <w:lang w:eastAsia="lt-LT"/>
        </w:rPr>
        <w:t>įvertino ataskait</w:t>
      </w:r>
      <w:r w:rsidR="0035657E" w:rsidRPr="00A25E94">
        <w:rPr>
          <w:szCs w:val="24"/>
          <w:lang w:eastAsia="lt-LT"/>
        </w:rPr>
        <w:t>ų</w:t>
      </w:r>
      <w:r w:rsidRPr="00A25E94">
        <w:rPr>
          <w:szCs w:val="24"/>
          <w:lang w:eastAsia="lt-LT"/>
        </w:rPr>
        <w:t xml:space="preserve"> atitiktį taisyklėms, duomenys.</w:t>
      </w:r>
    </w:p>
    <w:p w14:paraId="3BBB32C9" w14:textId="394E6A4E" w:rsidR="009F6C53" w:rsidRPr="000D3584" w:rsidRDefault="009F6C53" w:rsidP="009F6C53">
      <w:pPr>
        <w:pStyle w:val="BodyTextIndent"/>
        <w:spacing w:after="0" w:line="240" w:lineRule="auto"/>
        <w:ind w:left="0" w:firstLine="720"/>
        <w:jc w:val="both"/>
        <w:rPr>
          <w:sz w:val="24"/>
          <w:szCs w:val="24"/>
          <w:lang w:val="lt-LT"/>
        </w:rPr>
      </w:pPr>
      <w:r w:rsidRPr="000D3584">
        <w:rPr>
          <w:sz w:val="24"/>
          <w:szCs w:val="24"/>
          <w:lang w:val="lt-LT"/>
        </w:rPr>
        <w:t>Iš Lietuvos išvilktų plaukiojančių dokų Nr. 812 (taršos šaltiniai Nr. 606/1, 606/2 ir 606/3) ir Nr. 8 (taršos šaltiniai Nr. 607/1, 607/2 ir 607/3) Inventorizacijos ataskaitoje įvertinta oro tarša perskirstyta atitinkamai naujiems taršos šaltiniams plaukiojantiems dokams Nr. 12 (t. šalt. Nr. 691/1, 691/2, 691/3) ir Nr. 170 (t. šalt. 692/1, 692/2 ir 692/3). Lakiųjų organinių junginių emisijų, susidarančių naudojant tirpiklius turinčias medžiagas, kietųjų dalelių ir cinko junginių, susidarančių metalizavimo cinku metu, perskirstymo skaičiavimai pateikti šio paraiškos 3 priede.</w:t>
      </w:r>
    </w:p>
    <w:p w14:paraId="0606B200" w14:textId="77777777" w:rsidR="009F6C53" w:rsidRDefault="009F6C53" w:rsidP="009F6C53">
      <w:pPr>
        <w:pStyle w:val="BodyTextIndent"/>
        <w:spacing w:after="0" w:line="240" w:lineRule="auto"/>
        <w:ind w:left="0" w:firstLine="720"/>
        <w:jc w:val="both"/>
        <w:rPr>
          <w:sz w:val="24"/>
          <w:szCs w:val="24"/>
          <w:lang w:val="lt-LT"/>
        </w:rPr>
      </w:pPr>
      <w:r>
        <w:rPr>
          <w:sz w:val="24"/>
          <w:szCs w:val="24"/>
          <w:lang w:val="lt-LT"/>
        </w:rPr>
        <w:t>Paraiškos</w:t>
      </w:r>
      <w:r w:rsidRPr="000D3584">
        <w:rPr>
          <w:sz w:val="24"/>
          <w:szCs w:val="24"/>
          <w:lang w:val="lt-LT"/>
        </w:rPr>
        <w:t xml:space="preserve"> 4 priede pridedamos aplinkos oro taršos šaltinių ir iš jų išmetamų teršalų inventorizacijos ataskaitos (Minijos g. 180) patikslintos lentelės po teršalų perskirstymo.</w:t>
      </w:r>
    </w:p>
    <w:p w14:paraId="4CE1CDA1" w14:textId="78C05841" w:rsidR="00A25E94" w:rsidRPr="00A25E94" w:rsidRDefault="00A25E94" w:rsidP="009F6C53">
      <w:pPr>
        <w:pStyle w:val="BodyTextIndent"/>
        <w:spacing w:after="0" w:line="240" w:lineRule="auto"/>
        <w:ind w:left="0" w:firstLine="720"/>
        <w:jc w:val="both"/>
        <w:rPr>
          <w:sz w:val="24"/>
          <w:szCs w:val="24"/>
          <w:lang w:val="lt-LT"/>
        </w:rPr>
      </w:pPr>
      <w:proofErr w:type="spellStart"/>
      <w:r w:rsidRPr="00BF71EB">
        <w:rPr>
          <w:sz w:val="24"/>
          <w:szCs w:val="24"/>
          <w:lang w:val="lt-LT"/>
        </w:rPr>
        <w:t>UAB</w:t>
      </w:r>
      <w:proofErr w:type="spellEnd"/>
      <w:r w:rsidRPr="00BF71EB">
        <w:rPr>
          <w:sz w:val="24"/>
          <w:szCs w:val="24"/>
          <w:lang w:val="lt-LT"/>
        </w:rPr>
        <w:t xml:space="preserve"> "Baltic Premator Klaipėda" perdavė naudoti pirmos ir antros dažymo kamerų</w:t>
      </w:r>
      <w:r w:rsidR="00BF71EB" w:rsidRPr="00BF71EB">
        <w:rPr>
          <w:sz w:val="24"/>
          <w:szCs w:val="24"/>
          <w:lang w:val="lt-LT"/>
        </w:rPr>
        <w:t>, esančių Pilies g. 8,</w:t>
      </w:r>
      <w:r w:rsidRPr="00BF71EB">
        <w:rPr>
          <w:sz w:val="24"/>
          <w:szCs w:val="24"/>
          <w:lang w:val="lt-LT"/>
        </w:rPr>
        <w:t xml:space="preserve"> dujinius šildytuvus </w:t>
      </w:r>
      <w:proofErr w:type="spellStart"/>
      <w:r w:rsidRPr="00BF71EB">
        <w:rPr>
          <w:sz w:val="24"/>
          <w:szCs w:val="24"/>
          <w:lang w:val="lt-LT"/>
        </w:rPr>
        <w:t>Bentone</w:t>
      </w:r>
      <w:proofErr w:type="spellEnd"/>
      <w:r w:rsidRPr="00BF71EB">
        <w:rPr>
          <w:sz w:val="24"/>
          <w:szCs w:val="24"/>
          <w:lang w:val="lt-LT"/>
        </w:rPr>
        <w:t xml:space="preserve"> BG-600 (taršos šaltiniai Nr. 330, 334, 335, 336) kitai bendrovei - UAB "Vakarų Baltijos laivų statykla". Dėl šių priežasčių dažymo kameroms šildyti naudojamų gamtinių dujų sąnaudos ir teršalų emisijos į aplinkos orą perkeliamos iš UAB "Baltic Premator Klaipėda" TIPK leidimo į UAB "Vakarų Baltijos laivų statykla" taršos leidimą.</w:t>
      </w:r>
    </w:p>
    <w:p w14:paraId="1975D456" w14:textId="77777777" w:rsidR="009F6C53" w:rsidRDefault="009F6C53" w:rsidP="00AF1B11">
      <w:pPr>
        <w:ind w:firstLine="567"/>
        <w:jc w:val="both"/>
        <w:rPr>
          <w:sz w:val="22"/>
          <w:szCs w:val="24"/>
          <w:lang w:eastAsia="lt-LT"/>
        </w:rPr>
      </w:pPr>
    </w:p>
    <w:p w14:paraId="2D740247" w14:textId="77777777" w:rsidR="0053578F" w:rsidRDefault="00C54A69">
      <w:pPr>
        <w:ind w:firstLine="567"/>
        <w:jc w:val="both"/>
        <w:rPr>
          <w:i/>
          <w:sz w:val="22"/>
          <w:szCs w:val="24"/>
          <w:lang w:eastAsia="lt-LT"/>
        </w:rPr>
      </w:pPr>
      <w:r>
        <w:rPr>
          <w:sz w:val="22"/>
          <w:szCs w:val="24"/>
          <w:lang w:eastAsia="lt-LT"/>
        </w:rPr>
        <w:t>9</w:t>
      </w:r>
      <w:r w:rsidR="003A363F">
        <w:rPr>
          <w:sz w:val="22"/>
          <w:szCs w:val="24"/>
          <w:lang w:eastAsia="lt-LT"/>
        </w:rPr>
        <w:t>.1</w:t>
      </w:r>
      <w:r>
        <w:rPr>
          <w:sz w:val="22"/>
          <w:szCs w:val="24"/>
          <w:lang w:eastAsia="lt-LT"/>
        </w:rPr>
        <w:t xml:space="preserve"> lentelė. Į aplinkos orą numatomi išmesti teršalai ir jų kiekis</w:t>
      </w:r>
    </w:p>
    <w:p w14:paraId="5688164A" w14:textId="77777777" w:rsidR="0053578F" w:rsidRPr="006B38F2" w:rsidRDefault="00C00FFD">
      <w:pPr>
        <w:ind w:firstLine="567"/>
        <w:jc w:val="both"/>
        <w:rPr>
          <w:b/>
          <w:bCs/>
          <w:sz w:val="22"/>
          <w:szCs w:val="24"/>
          <w:lang w:eastAsia="lt-LT"/>
        </w:rPr>
      </w:pPr>
      <w:r w:rsidRPr="006B38F2">
        <w:rPr>
          <w:b/>
          <w:bCs/>
          <w:sz w:val="22"/>
          <w:szCs w:val="24"/>
          <w:lang w:eastAsia="lt-LT"/>
        </w:rPr>
        <w:t>UAB „Baltic Premator Klaipėda“ Minijos g. 180 teritorijoje</w:t>
      </w:r>
    </w:p>
    <w:p w14:paraId="3DCBED13" w14:textId="77777777" w:rsidR="00C65B92" w:rsidRPr="00C65B92" w:rsidRDefault="00C65B92">
      <w:pPr>
        <w:ind w:firstLine="567"/>
        <w:jc w:val="both"/>
        <w:rPr>
          <w:sz w:val="22"/>
          <w:szCs w:val="24"/>
          <w:lang w:eastAsia="lt-LT"/>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891"/>
        <w:gridCol w:w="5338"/>
      </w:tblGrid>
      <w:tr w:rsidR="0053578F" w:rsidRPr="00365CB0" w14:paraId="1AAC209E" w14:textId="77777777" w:rsidTr="00466B07">
        <w:trPr>
          <w:trHeight w:val="404"/>
          <w:tblHeader/>
        </w:trPr>
        <w:tc>
          <w:tcPr>
            <w:tcW w:w="2088" w:type="pct"/>
            <w:tcBorders>
              <w:top w:val="single" w:sz="4" w:space="0" w:color="auto"/>
              <w:left w:val="single" w:sz="4" w:space="0" w:color="auto"/>
              <w:bottom w:val="single" w:sz="4" w:space="0" w:color="auto"/>
              <w:right w:val="single" w:sz="4" w:space="0" w:color="auto"/>
            </w:tcBorders>
            <w:vAlign w:val="center"/>
          </w:tcPr>
          <w:p w14:paraId="5352C3B9" w14:textId="77777777" w:rsidR="0053578F" w:rsidRPr="00365CB0" w:rsidRDefault="00C54A69" w:rsidP="00E44C9F">
            <w:pPr>
              <w:jc w:val="center"/>
              <w:rPr>
                <w:sz w:val="18"/>
                <w:szCs w:val="18"/>
                <w:lang w:eastAsia="lt-LT"/>
              </w:rPr>
            </w:pPr>
            <w:r w:rsidRPr="00365CB0">
              <w:rPr>
                <w:sz w:val="18"/>
                <w:szCs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14:paraId="292B7789" w14:textId="77777777" w:rsidR="0053578F" w:rsidRPr="00365CB0" w:rsidRDefault="00C54A69" w:rsidP="00E44C9F">
            <w:pPr>
              <w:jc w:val="center"/>
              <w:rPr>
                <w:sz w:val="18"/>
                <w:szCs w:val="18"/>
                <w:vertAlign w:val="superscript"/>
                <w:lang w:eastAsia="lt-LT"/>
              </w:rPr>
            </w:pPr>
            <w:r w:rsidRPr="00365CB0">
              <w:rPr>
                <w:sz w:val="18"/>
                <w:szCs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14:paraId="039588C2" w14:textId="77777777" w:rsidR="0053578F" w:rsidRPr="00365CB0" w:rsidRDefault="00C54A69" w:rsidP="00E44C9F">
            <w:pPr>
              <w:jc w:val="center"/>
              <w:rPr>
                <w:sz w:val="18"/>
                <w:szCs w:val="18"/>
                <w:lang w:eastAsia="lt-LT"/>
              </w:rPr>
            </w:pPr>
            <w:r w:rsidRPr="00365CB0">
              <w:rPr>
                <w:sz w:val="18"/>
                <w:szCs w:val="18"/>
                <w:lang w:eastAsia="lt-LT"/>
              </w:rPr>
              <w:t>Numatoma (prašoma leisti) išmesti, t/m.</w:t>
            </w:r>
          </w:p>
        </w:tc>
      </w:tr>
      <w:tr w:rsidR="0053578F" w:rsidRPr="00365CB0" w14:paraId="2A0D3F39" w14:textId="77777777" w:rsidTr="00466B07">
        <w:trPr>
          <w:tblHeader/>
        </w:trPr>
        <w:tc>
          <w:tcPr>
            <w:tcW w:w="2088" w:type="pct"/>
            <w:tcBorders>
              <w:top w:val="single" w:sz="4" w:space="0" w:color="auto"/>
              <w:left w:val="single" w:sz="4" w:space="0" w:color="auto"/>
              <w:bottom w:val="single" w:sz="4" w:space="0" w:color="auto"/>
              <w:right w:val="single" w:sz="4" w:space="0" w:color="auto"/>
            </w:tcBorders>
          </w:tcPr>
          <w:p w14:paraId="586C1255" w14:textId="77777777" w:rsidR="0053578F" w:rsidRPr="00365CB0" w:rsidRDefault="00C54A69" w:rsidP="00E44C9F">
            <w:pPr>
              <w:jc w:val="center"/>
              <w:rPr>
                <w:sz w:val="18"/>
                <w:szCs w:val="18"/>
                <w:lang w:eastAsia="lt-LT"/>
              </w:rPr>
            </w:pPr>
            <w:r w:rsidRPr="00365CB0">
              <w:rPr>
                <w:sz w:val="18"/>
                <w:szCs w:val="18"/>
                <w:lang w:eastAsia="lt-LT"/>
              </w:rPr>
              <w:t>1</w:t>
            </w:r>
          </w:p>
        </w:tc>
        <w:tc>
          <w:tcPr>
            <w:tcW w:w="1023" w:type="pct"/>
            <w:tcBorders>
              <w:top w:val="single" w:sz="4" w:space="0" w:color="auto"/>
              <w:left w:val="single" w:sz="4" w:space="0" w:color="auto"/>
              <w:bottom w:val="single" w:sz="4" w:space="0" w:color="auto"/>
              <w:right w:val="single" w:sz="4" w:space="0" w:color="auto"/>
            </w:tcBorders>
          </w:tcPr>
          <w:p w14:paraId="450824EA" w14:textId="77777777" w:rsidR="0053578F" w:rsidRPr="00365CB0" w:rsidRDefault="00C54A69" w:rsidP="00E44C9F">
            <w:pPr>
              <w:jc w:val="center"/>
              <w:rPr>
                <w:sz w:val="18"/>
                <w:szCs w:val="18"/>
                <w:lang w:eastAsia="lt-LT"/>
              </w:rPr>
            </w:pPr>
            <w:r w:rsidRPr="00365CB0">
              <w:rPr>
                <w:sz w:val="18"/>
                <w:szCs w:val="18"/>
                <w:lang w:eastAsia="lt-LT"/>
              </w:rPr>
              <w:t>2</w:t>
            </w:r>
          </w:p>
        </w:tc>
        <w:tc>
          <w:tcPr>
            <w:tcW w:w="1889" w:type="pct"/>
            <w:tcBorders>
              <w:top w:val="single" w:sz="4" w:space="0" w:color="auto"/>
              <w:left w:val="single" w:sz="4" w:space="0" w:color="auto"/>
              <w:bottom w:val="single" w:sz="4" w:space="0" w:color="auto"/>
              <w:right w:val="single" w:sz="4" w:space="0" w:color="auto"/>
            </w:tcBorders>
          </w:tcPr>
          <w:p w14:paraId="647CFD45" w14:textId="77777777" w:rsidR="0053578F" w:rsidRPr="00365CB0" w:rsidRDefault="00C54A69" w:rsidP="00E44C9F">
            <w:pPr>
              <w:jc w:val="center"/>
              <w:rPr>
                <w:sz w:val="18"/>
                <w:szCs w:val="18"/>
                <w:lang w:eastAsia="lt-LT"/>
              </w:rPr>
            </w:pPr>
            <w:r w:rsidRPr="00365CB0">
              <w:rPr>
                <w:sz w:val="18"/>
                <w:szCs w:val="18"/>
                <w:lang w:eastAsia="lt-LT"/>
              </w:rPr>
              <w:t>3</w:t>
            </w:r>
          </w:p>
        </w:tc>
      </w:tr>
      <w:tr w:rsidR="0088377E" w:rsidRPr="00365CB0" w14:paraId="1055C2DE"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93F2A8C" w14:textId="77777777" w:rsidR="0088377E" w:rsidRPr="00365CB0" w:rsidRDefault="0088377E" w:rsidP="00E44C9F">
            <w:pPr>
              <w:outlineLvl w:val="0"/>
              <w:rPr>
                <w:sz w:val="20"/>
              </w:rPr>
            </w:pPr>
            <w:r w:rsidRPr="00365CB0">
              <w:rPr>
                <w:sz w:val="20"/>
              </w:rPr>
              <w:t>Azoto oksidai (A)</w:t>
            </w:r>
          </w:p>
        </w:tc>
        <w:tc>
          <w:tcPr>
            <w:tcW w:w="1023" w:type="pct"/>
            <w:tcBorders>
              <w:top w:val="single" w:sz="4" w:space="0" w:color="auto"/>
              <w:left w:val="single" w:sz="4" w:space="0" w:color="auto"/>
              <w:bottom w:val="single" w:sz="4" w:space="0" w:color="auto"/>
              <w:right w:val="single" w:sz="4" w:space="0" w:color="auto"/>
            </w:tcBorders>
            <w:vAlign w:val="bottom"/>
          </w:tcPr>
          <w:p w14:paraId="67502994" w14:textId="77777777" w:rsidR="0088377E" w:rsidRPr="00365CB0" w:rsidRDefault="0088377E" w:rsidP="00E44C9F">
            <w:pPr>
              <w:jc w:val="center"/>
              <w:outlineLvl w:val="0"/>
              <w:rPr>
                <w:sz w:val="20"/>
              </w:rPr>
            </w:pPr>
            <w:r w:rsidRPr="00365CB0">
              <w:rPr>
                <w:sz w:val="20"/>
              </w:rPr>
              <w:t>250</w:t>
            </w:r>
          </w:p>
        </w:tc>
        <w:tc>
          <w:tcPr>
            <w:tcW w:w="1889" w:type="pct"/>
            <w:tcBorders>
              <w:top w:val="single" w:sz="4" w:space="0" w:color="auto"/>
              <w:left w:val="single" w:sz="4" w:space="0" w:color="auto"/>
              <w:bottom w:val="single" w:sz="4" w:space="0" w:color="auto"/>
              <w:right w:val="single" w:sz="4" w:space="0" w:color="auto"/>
            </w:tcBorders>
            <w:vAlign w:val="bottom"/>
          </w:tcPr>
          <w:p w14:paraId="0958021D" w14:textId="77777777" w:rsidR="0088377E" w:rsidRPr="00365CB0" w:rsidRDefault="0088377E" w:rsidP="00E44C9F">
            <w:pPr>
              <w:jc w:val="center"/>
              <w:outlineLvl w:val="0"/>
              <w:rPr>
                <w:sz w:val="20"/>
              </w:rPr>
            </w:pPr>
            <w:r w:rsidRPr="00365CB0">
              <w:rPr>
                <w:sz w:val="20"/>
              </w:rPr>
              <w:t>0,0122</w:t>
            </w:r>
          </w:p>
        </w:tc>
      </w:tr>
      <w:tr w:rsidR="0088377E" w:rsidRPr="00365CB0" w14:paraId="6C82D6A6"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5217832" w14:textId="77777777" w:rsidR="0088377E" w:rsidRPr="00365CB0" w:rsidRDefault="0088377E" w:rsidP="00E44C9F">
            <w:pPr>
              <w:outlineLvl w:val="0"/>
              <w:rPr>
                <w:sz w:val="20"/>
              </w:rPr>
            </w:pPr>
            <w:r w:rsidRPr="00365CB0">
              <w:rPr>
                <w:sz w:val="20"/>
              </w:rPr>
              <w:t>Azoto oksidai (C)</w:t>
            </w:r>
          </w:p>
        </w:tc>
        <w:tc>
          <w:tcPr>
            <w:tcW w:w="1023" w:type="pct"/>
            <w:tcBorders>
              <w:top w:val="single" w:sz="4" w:space="0" w:color="auto"/>
              <w:left w:val="single" w:sz="4" w:space="0" w:color="auto"/>
              <w:bottom w:val="single" w:sz="4" w:space="0" w:color="auto"/>
              <w:right w:val="single" w:sz="4" w:space="0" w:color="auto"/>
            </w:tcBorders>
            <w:vAlign w:val="bottom"/>
          </w:tcPr>
          <w:p w14:paraId="300CDCD3" w14:textId="77777777" w:rsidR="0088377E" w:rsidRPr="00365CB0" w:rsidRDefault="0088377E" w:rsidP="00E44C9F">
            <w:pPr>
              <w:jc w:val="center"/>
              <w:outlineLvl w:val="0"/>
              <w:rPr>
                <w:sz w:val="20"/>
              </w:rPr>
            </w:pPr>
            <w:r w:rsidRPr="00365CB0">
              <w:rPr>
                <w:sz w:val="20"/>
              </w:rPr>
              <w:t>6044</w:t>
            </w:r>
          </w:p>
        </w:tc>
        <w:tc>
          <w:tcPr>
            <w:tcW w:w="1889" w:type="pct"/>
            <w:tcBorders>
              <w:top w:val="single" w:sz="4" w:space="0" w:color="auto"/>
              <w:left w:val="single" w:sz="4" w:space="0" w:color="auto"/>
              <w:bottom w:val="single" w:sz="4" w:space="0" w:color="auto"/>
              <w:right w:val="single" w:sz="4" w:space="0" w:color="auto"/>
            </w:tcBorders>
            <w:vAlign w:val="bottom"/>
          </w:tcPr>
          <w:p w14:paraId="78804924" w14:textId="77777777" w:rsidR="0088377E" w:rsidRPr="00365CB0" w:rsidRDefault="0088377E" w:rsidP="00E44C9F">
            <w:pPr>
              <w:jc w:val="center"/>
              <w:outlineLvl w:val="0"/>
              <w:rPr>
                <w:sz w:val="20"/>
              </w:rPr>
            </w:pPr>
            <w:r w:rsidRPr="00365CB0">
              <w:rPr>
                <w:sz w:val="20"/>
              </w:rPr>
              <w:t>0,0165</w:t>
            </w:r>
          </w:p>
        </w:tc>
      </w:tr>
      <w:tr w:rsidR="0088377E" w:rsidRPr="00365CB0" w14:paraId="3971BAC4"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72717FC9" w14:textId="77777777" w:rsidR="0088377E" w:rsidRPr="00365CB0" w:rsidRDefault="0088377E" w:rsidP="00E44C9F">
            <w:pPr>
              <w:outlineLvl w:val="0"/>
              <w:rPr>
                <w:sz w:val="20"/>
              </w:rPr>
            </w:pPr>
            <w:r w:rsidRPr="00365CB0">
              <w:rPr>
                <w:sz w:val="20"/>
              </w:rPr>
              <w:t>Kietosios dalelės (A)</w:t>
            </w:r>
          </w:p>
        </w:tc>
        <w:tc>
          <w:tcPr>
            <w:tcW w:w="1023" w:type="pct"/>
            <w:tcBorders>
              <w:top w:val="single" w:sz="4" w:space="0" w:color="auto"/>
              <w:left w:val="single" w:sz="4" w:space="0" w:color="auto"/>
              <w:bottom w:val="single" w:sz="4" w:space="0" w:color="auto"/>
              <w:right w:val="single" w:sz="4" w:space="0" w:color="auto"/>
            </w:tcBorders>
            <w:vAlign w:val="bottom"/>
          </w:tcPr>
          <w:p w14:paraId="07402800" w14:textId="77777777" w:rsidR="0088377E" w:rsidRPr="00365CB0" w:rsidRDefault="0088377E" w:rsidP="00E44C9F">
            <w:pPr>
              <w:jc w:val="center"/>
              <w:outlineLvl w:val="0"/>
              <w:rPr>
                <w:sz w:val="20"/>
              </w:rPr>
            </w:pPr>
            <w:r w:rsidRPr="00365CB0">
              <w:rPr>
                <w:sz w:val="20"/>
              </w:rPr>
              <w:t>6493</w:t>
            </w:r>
          </w:p>
        </w:tc>
        <w:tc>
          <w:tcPr>
            <w:tcW w:w="1889" w:type="pct"/>
            <w:tcBorders>
              <w:top w:val="single" w:sz="4" w:space="0" w:color="auto"/>
              <w:left w:val="single" w:sz="4" w:space="0" w:color="auto"/>
              <w:bottom w:val="single" w:sz="4" w:space="0" w:color="auto"/>
              <w:right w:val="single" w:sz="4" w:space="0" w:color="auto"/>
            </w:tcBorders>
            <w:vAlign w:val="bottom"/>
          </w:tcPr>
          <w:p w14:paraId="434B43B8" w14:textId="77777777" w:rsidR="0088377E" w:rsidRPr="00365CB0" w:rsidRDefault="0088377E" w:rsidP="00E44C9F">
            <w:pPr>
              <w:jc w:val="center"/>
              <w:outlineLvl w:val="0"/>
              <w:rPr>
                <w:sz w:val="20"/>
              </w:rPr>
            </w:pPr>
            <w:r w:rsidRPr="00365CB0">
              <w:rPr>
                <w:sz w:val="20"/>
              </w:rPr>
              <w:t>0,0001</w:t>
            </w:r>
          </w:p>
        </w:tc>
      </w:tr>
      <w:tr w:rsidR="0088377E" w:rsidRPr="00365CB0" w14:paraId="6C8C5CA8"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B16D1A2" w14:textId="77777777" w:rsidR="0088377E" w:rsidRPr="00365CB0" w:rsidRDefault="0088377E" w:rsidP="00E44C9F">
            <w:pPr>
              <w:outlineLvl w:val="0"/>
              <w:rPr>
                <w:sz w:val="20"/>
              </w:rPr>
            </w:pPr>
            <w:r w:rsidRPr="00365CB0">
              <w:rPr>
                <w:sz w:val="20"/>
              </w:rPr>
              <w:t>Kietosios dalelės (C)</w:t>
            </w:r>
          </w:p>
        </w:tc>
        <w:tc>
          <w:tcPr>
            <w:tcW w:w="1023" w:type="pct"/>
            <w:tcBorders>
              <w:top w:val="single" w:sz="4" w:space="0" w:color="auto"/>
              <w:left w:val="single" w:sz="4" w:space="0" w:color="auto"/>
              <w:bottom w:val="single" w:sz="4" w:space="0" w:color="auto"/>
              <w:right w:val="single" w:sz="4" w:space="0" w:color="auto"/>
            </w:tcBorders>
            <w:vAlign w:val="bottom"/>
          </w:tcPr>
          <w:p w14:paraId="15752B4A" w14:textId="77777777" w:rsidR="0088377E" w:rsidRPr="00365CB0" w:rsidRDefault="0088377E" w:rsidP="00E44C9F">
            <w:pPr>
              <w:jc w:val="center"/>
              <w:outlineLvl w:val="0"/>
              <w:rPr>
                <w:sz w:val="20"/>
              </w:rPr>
            </w:pPr>
            <w:r w:rsidRPr="00365CB0">
              <w:rPr>
                <w:sz w:val="20"/>
              </w:rPr>
              <w:t>4281</w:t>
            </w:r>
          </w:p>
        </w:tc>
        <w:tc>
          <w:tcPr>
            <w:tcW w:w="1889" w:type="pct"/>
            <w:tcBorders>
              <w:top w:val="single" w:sz="4" w:space="0" w:color="auto"/>
              <w:left w:val="single" w:sz="4" w:space="0" w:color="auto"/>
              <w:bottom w:val="single" w:sz="4" w:space="0" w:color="auto"/>
              <w:right w:val="single" w:sz="4" w:space="0" w:color="auto"/>
            </w:tcBorders>
            <w:vAlign w:val="bottom"/>
          </w:tcPr>
          <w:p w14:paraId="4B0A7DE3" w14:textId="7702AD35" w:rsidR="0088377E" w:rsidRPr="00466B07" w:rsidRDefault="0010739B" w:rsidP="00E44C9F">
            <w:pPr>
              <w:jc w:val="center"/>
              <w:outlineLvl w:val="0"/>
              <w:rPr>
                <w:sz w:val="20"/>
              </w:rPr>
            </w:pPr>
            <w:r w:rsidRPr="00466B07">
              <w:rPr>
                <w:sz w:val="20"/>
              </w:rPr>
              <w:t>7,</w:t>
            </w:r>
            <w:r w:rsidR="00C326EA" w:rsidRPr="00466B07">
              <w:rPr>
                <w:sz w:val="20"/>
              </w:rPr>
              <w:t>542</w:t>
            </w:r>
            <w:r w:rsidR="00CA339E" w:rsidRPr="00466B07">
              <w:rPr>
                <w:sz w:val="20"/>
              </w:rPr>
              <w:t>8</w:t>
            </w:r>
          </w:p>
        </w:tc>
      </w:tr>
      <w:tr w:rsidR="0049512C" w:rsidRPr="00365CB0" w14:paraId="5FA1156E"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FCB8826" w14:textId="77777777" w:rsidR="0049512C" w:rsidRPr="00365CB0" w:rsidRDefault="0049512C" w:rsidP="0049512C">
            <w:pPr>
              <w:outlineLvl w:val="0"/>
              <w:rPr>
                <w:sz w:val="20"/>
              </w:rPr>
            </w:pPr>
            <w:r w:rsidRPr="00365CB0">
              <w:rPr>
                <w:sz w:val="20"/>
              </w:rPr>
              <w:t>Sieros dioksidas (A)</w:t>
            </w:r>
          </w:p>
        </w:tc>
        <w:tc>
          <w:tcPr>
            <w:tcW w:w="1023" w:type="pct"/>
            <w:tcBorders>
              <w:top w:val="single" w:sz="4" w:space="0" w:color="auto"/>
              <w:left w:val="single" w:sz="4" w:space="0" w:color="auto"/>
              <w:bottom w:val="single" w:sz="4" w:space="0" w:color="auto"/>
              <w:right w:val="single" w:sz="4" w:space="0" w:color="auto"/>
            </w:tcBorders>
            <w:vAlign w:val="bottom"/>
          </w:tcPr>
          <w:p w14:paraId="1E330208" w14:textId="77777777" w:rsidR="0049512C" w:rsidRPr="00365CB0" w:rsidRDefault="0049512C" w:rsidP="0049512C">
            <w:pPr>
              <w:jc w:val="center"/>
              <w:outlineLvl w:val="0"/>
              <w:rPr>
                <w:sz w:val="20"/>
              </w:rPr>
            </w:pPr>
            <w:r w:rsidRPr="00365CB0">
              <w:rPr>
                <w:sz w:val="20"/>
              </w:rPr>
              <w:t>1753</w:t>
            </w:r>
          </w:p>
        </w:tc>
        <w:tc>
          <w:tcPr>
            <w:tcW w:w="1889" w:type="pct"/>
            <w:tcBorders>
              <w:top w:val="single" w:sz="4" w:space="0" w:color="auto"/>
              <w:left w:val="single" w:sz="4" w:space="0" w:color="auto"/>
              <w:bottom w:val="single" w:sz="4" w:space="0" w:color="auto"/>
              <w:right w:val="single" w:sz="4" w:space="0" w:color="auto"/>
            </w:tcBorders>
            <w:vAlign w:val="bottom"/>
          </w:tcPr>
          <w:p w14:paraId="25E1B9C9" w14:textId="77777777" w:rsidR="0049512C" w:rsidRPr="00466B07" w:rsidRDefault="0049512C" w:rsidP="0049512C">
            <w:pPr>
              <w:jc w:val="center"/>
              <w:outlineLvl w:val="0"/>
              <w:rPr>
                <w:sz w:val="20"/>
              </w:rPr>
            </w:pPr>
            <w:r w:rsidRPr="00466B07">
              <w:rPr>
                <w:sz w:val="20"/>
              </w:rPr>
              <w:t>0,0002</w:t>
            </w:r>
          </w:p>
        </w:tc>
      </w:tr>
      <w:tr w:rsidR="0053578F" w:rsidRPr="00365CB0" w14:paraId="650C012A" w14:textId="77777777" w:rsidTr="00466B07">
        <w:tc>
          <w:tcPr>
            <w:tcW w:w="2088" w:type="pct"/>
            <w:tcBorders>
              <w:top w:val="single" w:sz="4" w:space="0" w:color="auto"/>
              <w:left w:val="single" w:sz="4" w:space="0" w:color="auto"/>
              <w:bottom w:val="single" w:sz="4" w:space="0" w:color="auto"/>
              <w:right w:val="single" w:sz="4" w:space="0" w:color="auto"/>
            </w:tcBorders>
          </w:tcPr>
          <w:p w14:paraId="41C00CC1" w14:textId="77777777" w:rsidR="0053578F" w:rsidRPr="00365CB0" w:rsidRDefault="00C54A69" w:rsidP="00E44C9F">
            <w:pPr>
              <w:rPr>
                <w:sz w:val="20"/>
                <w:lang w:eastAsia="lt-LT"/>
              </w:rPr>
            </w:pPr>
            <w:r w:rsidRPr="00365CB0">
              <w:rPr>
                <w:sz w:val="20"/>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14:paraId="7FB62240" w14:textId="77777777" w:rsidR="0053578F" w:rsidRPr="00365CB0" w:rsidRDefault="0088377E" w:rsidP="00E44C9F">
            <w:pPr>
              <w:jc w:val="center"/>
              <w:rPr>
                <w:sz w:val="20"/>
                <w:lang w:eastAsia="lt-LT"/>
              </w:rPr>
            </w:pPr>
            <w:r w:rsidRPr="00365CB0">
              <w:rPr>
                <w:sz w:val="20"/>
                <w:lang w:eastAsia="lt-LT"/>
              </w:rPr>
              <w:t>-</w:t>
            </w:r>
          </w:p>
        </w:tc>
        <w:tc>
          <w:tcPr>
            <w:tcW w:w="1889" w:type="pct"/>
            <w:tcBorders>
              <w:top w:val="single" w:sz="4" w:space="0" w:color="auto"/>
              <w:left w:val="single" w:sz="4" w:space="0" w:color="auto"/>
              <w:bottom w:val="single" w:sz="4" w:space="0" w:color="auto"/>
              <w:right w:val="single" w:sz="4" w:space="0" w:color="auto"/>
            </w:tcBorders>
          </w:tcPr>
          <w:p w14:paraId="094CDECD" w14:textId="77777777" w:rsidR="0053578F" w:rsidRPr="00466B07" w:rsidRDefault="0088377E" w:rsidP="00E44C9F">
            <w:pPr>
              <w:jc w:val="center"/>
              <w:rPr>
                <w:sz w:val="20"/>
                <w:lang w:eastAsia="lt-LT"/>
              </w:rPr>
            </w:pPr>
            <w:r w:rsidRPr="00466B07">
              <w:rPr>
                <w:sz w:val="20"/>
                <w:lang w:eastAsia="lt-LT"/>
              </w:rPr>
              <w:t>-</w:t>
            </w:r>
          </w:p>
        </w:tc>
      </w:tr>
      <w:tr w:rsidR="0053578F" w:rsidRPr="00365CB0" w14:paraId="2D8B486E" w14:textId="77777777" w:rsidTr="00466B07">
        <w:tc>
          <w:tcPr>
            <w:tcW w:w="2088" w:type="pct"/>
            <w:tcBorders>
              <w:top w:val="single" w:sz="4" w:space="0" w:color="auto"/>
              <w:left w:val="single" w:sz="4" w:space="0" w:color="auto"/>
              <w:bottom w:val="single" w:sz="4" w:space="0" w:color="auto"/>
              <w:right w:val="single" w:sz="4" w:space="0" w:color="auto"/>
            </w:tcBorders>
          </w:tcPr>
          <w:p w14:paraId="189585EC" w14:textId="77777777" w:rsidR="0053578F" w:rsidRPr="00365CB0" w:rsidRDefault="00C54A69" w:rsidP="00E44C9F">
            <w:pPr>
              <w:rPr>
                <w:sz w:val="20"/>
                <w:lang w:eastAsia="lt-LT"/>
              </w:rPr>
            </w:pPr>
            <w:r w:rsidRPr="00365CB0">
              <w:rPr>
                <w:sz w:val="20"/>
              </w:rPr>
              <w:t xml:space="preserve">Lakieji organiniai junginiai </w:t>
            </w:r>
            <w:r w:rsidRPr="00365CB0">
              <w:rPr>
                <w:sz w:val="20"/>
                <w:lang w:eastAsia="lt-LT"/>
              </w:rPr>
              <w:t>(abėcėlės tvarka)</w:t>
            </w:r>
            <w:r w:rsidRPr="00365CB0">
              <w:rPr>
                <w:sz w:val="20"/>
              </w:rPr>
              <w:t>:</w:t>
            </w:r>
          </w:p>
        </w:tc>
        <w:tc>
          <w:tcPr>
            <w:tcW w:w="1023" w:type="pct"/>
            <w:tcBorders>
              <w:top w:val="single" w:sz="4" w:space="0" w:color="auto"/>
              <w:left w:val="single" w:sz="4" w:space="0" w:color="auto"/>
              <w:bottom w:val="single" w:sz="4" w:space="0" w:color="auto"/>
              <w:right w:val="single" w:sz="4" w:space="0" w:color="auto"/>
            </w:tcBorders>
          </w:tcPr>
          <w:p w14:paraId="3B3F6429" w14:textId="77777777" w:rsidR="0053578F" w:rsidRPr="00365CB0" w:rsidRDefault="00C54A69" w:rsidP="00E44C9F">
            <w:pPr>
              <w:jc w:val="center"/>
              <w:rPr>
                <w:sz w:val="20"/>
                <w:lang w:eastAsia="lt-LT"/>
              </w:rPr>
            </w:pPr>
            <w:r w:rsidRPr="00365CB0">
              <w:rPr>
                <w:sz w:val="20"/>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09F23FEE" w14:textId="77777777" w:rsidR="0053578F" w:rsidRPr="00466B07" w:rsidRDefault="0049512C" w:rsidP="0049512C">
            <w:pPr>
              <w:jc w:val="center"/>
              <w:rPr>
                <w:sz w:val="20"/>
                <w:lang w:eastAsia="lt-LT"/>
              </w:rPr>
            </w:pPr>
            <w:r w:rsidRPr="00466B07">
              <w:rPr>
                <w:sz w:val="20"/>
              </w:rPr>
              <w:t>218,8</w:t>
            </w:r>
            <w:r w:rsidR="00EE757D" w:rsidRPr="00466B07">
              <w:rPr>
                <w:sz w:val="20"/>
              </w:rPr>
              <w:t>314</w:t>
            </w:r>
          </w:p>
        </w:tc>
      </w:tr>
      <w:tr w:rsidR="00E44C9F" w:rsidRPr="00365CB0" w14:paraId="02F9038A"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3667BED" w14:textId="77777777" w:rsidR="00E44C9F" w:rsidRPr="00365CB0" w:rsidRDefault="00E44C9F" w:rsidP="00E44C9F">
            <w:pPr>
              <w:outlineLvl w:val="0"/>
              <w:rPr>
                <w:sz w:val="20"/>
              </w:rPr>
            </w:pPr>
            <w:r w:rsidRPr="00365CB0">
              <w:rPr>
                <w:sz w:val="20"/>
              </w:rPr>
              <w:t>1,2,4-trimetilbenzolas</w:t>
            </w:r>
          </w:p>
        </w:tc>
        <w:tc>
          <w:tcPr>
            <w:tcW w:w="1023" w:type="pct"/>
            <w:tcBorders>
              <w:top w:val="single" w:sz="4" w:space="0" w:color="auto"/>
              <w:left w:val="single" w:sz="4" w:space="0" w:color="auto"/>
              <w:bottom w:val="single" w:sz="4" w:space="0" w:color="auto"/>
              <w:right w:val="single" w:sz="4" w:space="0" w:color="auto"/>
            </w:tcBorders>
            <w:vAlign w:val="bottom"/>
          </w:tcPr>
          <w:p w14:paraId="1DAD1661" w14:textId="77777777" w:rsidR="00E44C9F" w:rsidRPr="00365CB0" w:rsidRDefault="00E44C9F" w:rsidP="00E44C9F">
            <w:pPr>
              <w:jc w:val="center"/>
              <w:outlineLvl w:val="0"/>
              <w:rPr>
                <w:sz w:val="20"/>
              </w:rPr>
            </w:pPr>
            <w:r w:rsidRPr="00365CB0">
              <w:rPr>
                <w:sz w:val="20"/>
              </w:rPr>
              <w:t>7485</w:t>
            </w:r>
          </w:p>
        </w:tc>
        <w:tc>
          <w:tcPr>
            <w:tcW w:w="1889" w:type="pct"/>
            <w:tcBorders>
              <w:top w:val="single" w:sz="4" w:space="0" w:color="auto"/>
              <w:left w:val="single" w:sz="4" w:space="0" w:color="auto"/>
              <w:bottom w:val="single" w:sz="4" w:space="0" w:color="auto"/>
              <w:right w:val="single" w:sz="4" w:space="0" w:color="auto"/>
            </w:tcBorders>
            <w:vAlign w:val="bottom"/>
          </w:tcPr>
          <w:p w14:paraId="14405491" w14:textId="77777777" w:rsidR="00E44C9F" w:rsidRPr="00466B07" w:rsidRDefault="00E44C9F" w:rsidP="00E44C9F">
            <w:pPr>
              <w:jc w:val="center"/>
              <w:outlineLvl w:val="0"/>
              <w:rPr>
                <w:sz w:val="20"/>
              </w:rPr>
            </w:pPr>
            <w:r w:rsidRPr="00466B07">
              <w:rPr>
                <w:sz w:val="20"/>
              </w:rPr>
              <w:t>1,2006</w:t>
            </w:r>
          </w:p>
        </w:tc>
      </w:tr>
      <w:tr w:rsidR="00E44C9F" w:rsidRPr="00365CB0" w14:paraId="3C955771"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260975D7" w14:textId="77777777" w:rsidR="00E44C9F" w:rsidRPr="00365CB0" w:rsidRDefault="00E44C9F" w:rsidP="00E44C9F">
            <w:pPr>
              <w:outlineLvl w:val="0"/>
              <w:rPr>
                <w:sz w:val="20"/>
              </w:rPr>
            </w:pPr>
            <w:r w:rsidRPr="00365CB0">
              <w:rPr>
                <w:sz w:val="20"/>
              </w:rPr>
              <w:t>1,3,5-trimetilbenzolas</w:t>
            </w:r>
          </w:p>
        </w:tc>
        <w:tc>
          <w:tcPr>
            <w:tcW w:w="1023" w:type="pct"/>
            <w:tcBorders>
              <w:top w:val="single" w:sz="4" w:space="0" w:color="auto"/>
              <w:left w:val="single" w:sz="4" w:space="0" w:color="auto"/>
              <w:bottom w:val="single" w:sz="4" w:space="0" w:color="auto"/>
              <w:right w:val="single" w:sz="4" w:space="0" w:color="auto"/>
            </w:tcBorders>
            <w:vAlign w:val="bottom"/>
          </w:tcPr>
          <w:p w14:paraId="53FA6F21" w14:textId="77777777" w:rsidR="00E44C9F" w:rsidRPr="00365CB0" w:rsidRDefault="00E44C9F" w:rsidP="00E44C9F">
            <w:pPr>
              <w:jc w:val="center"/>
              <w:outlineLvl w:val="0"/>
              <w:rPr>
                <w:sz w:val="20"/>
              </w:rPr>
            </w:pPr>
            <w:r w:rsidRPr="00365CB0">
              <w:rPr>
                <w:sz w:val="20"/>
              </w:rPr>
              <w:t>7418</w:t>
            </w:r>
          </w:p>
        </w:tc>
        <w:tc>
          <w:tcPr>
            <w:tcW w:w="1889" w:type="pct"/>
            <w:tcBorders>
              <w:top w:val="single" w:sz="4" w:space="0" w:color="auto"/>
              <w:left w:val="single" w:sz="4" w:space="0" w:color="auto"/>
              <w:bottom w:val="single" w:sz="4" w:space="0" w:color="auto"/>
              <w:right w:val="single" w:sz="4" w:space="0" w:color="auto"/>
            </w:tcBorders>
            <w:vAlign w:val="bottom"/>
          </w:tcPr>
          <w:p w14:paraId="49863468" w14:textId="77777777" w:rsidR="00E44C9F" w:rsidRPr="00466B07" w:rsidRDefault="00E44C9F" w:rsidP="00E44C9F">
            <w:pPr>
              <w:jc w:val="center"/>
              <w:outlineLvl w:val="0"/>
              <w:rPr>
                <w:sz w:val="20"/>
              </w:rPr>
            </w:pPr>
            <w:r w:rsidRPr="00466B07">
              <w:rPr>
                <w:sz w:val="20"/>
              </w:rPr>
              <w:t>0,2564</w:t>
            </w:r>
          </w:p>
        </w:tc>
      </w:tr>
      <w:tr w:rsidR="00E44C9F" w:rsidRPr="00365CB0" w14:paraId="284D7454"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84865D6" w14:textId="77777777" w:rsidR="00E44C9F" w:rsidRPr="00365CB0" w:rsidRDefault="00E44C9F" w:rsidP="00E44C9F">
            <w:pPr>
              <w:outlineLvl w:val="0"/>
              <w:rPr>
                <w:sz w:val="20"/>
              </w:rPr>
            </w:pPr>
            <w:r w:rsidRPr="00365CB0">
              <w:rPr>
                <w:sz w:val="20"/>
              </w:rPr>
              <w:t>Acetonas (</w:t>
            </w:r>
            <w:proofErr w:type="spellStart"/>
            <w:r w:rsidRPr="00365CB0">
              <w:rPr>
                <w:sz w:val="20"/>
              </w:rPr>
              <w:t>dimetilketonas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1C77B024" w14:textId="77777777" w:rsidR="00E44C9F" w:rsidRPr="00365CB0" w:rsidRDefault="00E44C9F" w:rsidP="00E44C9F">
            <w:pPr>
              <w:jc w:val="center"/>
              <w:outlineLvl w:val="0"/>
              <w:rPr>
                <w:sz w:val="20"/>
              </w:rPr>
            </w:pPr>
            <w:r w:rsidRPr="00365CB0">
              <w:rPr>
                <w:sz w:val="20"/>
              </w:rPr>
              <w:t>65</w:t>
            </w:r>
          </w:p>
        </w:tc>
        <w:tc>
          <w:tcPr>
            <w:tcW w:w="1889" w:type="pct"/>
            <w:tcBorders>
              <w:top w:val="single" w:sz="4" w:space="0" w:color="auto"/>
              <w:left w:val="single" w:sz="4" w:space="0" w:color="auto"/>
              <w:bottom w:val="single" w:sz="4" w:space="0" w:color="auto"/>
              <w:right w:val="single" w:sz="4" w:space="0" w:color="auto"/>
            </w:tcBorders>
            <w:vAlign w:val="bottom"/>
          </w:tcPr>
          <w:p w14:paraId="36AD100C" w14:textId="77777777" w:rsidR="00E44C9F" w:rsidRPr="00466B07" w:rsidRDefault="00E44C9F" w:rsidP="00E44C9F">
            <w:pPr>
              <w:jc w:val="center"/>
              <w:outlineLvl w:val="0"/>
              <w:rPr>
                <w:sz w:val="20"/>
              </w:rPr>
            </w:pPr>
            <w:r w:rsidRPr="00466B07">
              <w:rPr>
                <w:sz w:val="20"/>
              </w:rPr>
              <w:t>0,1045</w:t>
            </w:r>
          </w:p>
        </w:tc>
      </w:tr>
      <w:tr w:rsidR="00E44C9F" w:rsidRPr="00365CB0" w14:paraId="344B4B1C"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E74776F" w14:textId="77777777" w:rsidR="00E44C9F" w:rsidRPr="00365CB0" w:rsidRDefault="00E44C9F" w:rsidP="00E44C9F">
            <w:pPr>
              <w:outlineLvl w:val="0"/>
              <w:rPr>
                <w:sz w:val="20"/>
              </w:rPr>
            </w:pPr>
            <w:r w:rsidRPr="00365CB0">
              <w:rPr>
                <w:sz w:val="20"/>
              </w:rPr>
              <w:t>Acto rūgštis (etano rūgštis)</w:t>
            </w:r>
          </w:p>
        </w:tc>
        <w:tc>
          <w:tcPr>
            <w:tcW w:w="1023" w:type="pct"/>
            <w:tcBorders>
              <w:top w:val="single" w:sz="4" w:space="0" w:color="auto"/>
              <w:left w:val="single" w:sz="4" w:space="0" w:color="auto"/>
              <w:bottom w:val="single" w:sz="4" w:space="0" w:color="auto"/>
              <w:right w:val="single" w:sz="4" w:space="0" w:color="auto"/>
            </w:tcBorders>
            <w:vAlign w:val="bottom"/>
          </w:tcPr>
          <w:p w14:paraId="1516AAA7" w14:textId="77777777" w:rsidR="00E44C9F" w:rsidRPr="00365CB0" w:rsidRDefault="00E44C9F" w:rsidP="00E44C9F">
            <w:pPr>
              <w:jc w:val="center"/>
              <w:outlineLvl w:val="0"/>
              <w:rPr>
                <w:sz w:val="20"/>
              </w:rPr>
            </w:pPr>
            <w:r w:rsidRPr="00365CB0">
              <w:rPr>
                <w:sz w:val="20"/>
              </w:rPr>
              <w:t>74</w:t>
            </w:r>
          </w:p>
        </w:tc>
        <w:tc>
          <w:tcPr>
            <w:tcW w:w="1889" w:type="pct"/>
            <w:tcBorders>
              <w:top w:val="single" w:sz="4" w:space="0" w:color="auto"/>
              <w:left w:val="single" w:sz="4" w:space="0" w:color="auto"/>
              <w:bottom w:val="single" w:sz="4" w:space="0" w:color="auto"/>
              <w:right w:val="single" w:sz="4" w:space="0" w:color="auto"/>
            </w:tcBorders>
            <w:vAlign w:val="bottom"/>
          </w:tcPr>
          <w:p w14:paraId="219D8D87" w14:textId="77777777" w:rsidR="00E44C9F" w:rsidRPr="00466B07" w:rsidRDefault="00E44C9F" w:rsidP="00E44C9F">
            <w:pPr>
              <w:jc w:val="center"/>
              <w:outlineLvl w:val="0"/>
              <w:rPr>
                <w:sz w:val="20"/>
              </w:rPr>
            </w:pPr>
            <w:r w:rsidRPr="00466B07">
              <w:rPr>
                <w:sz w:val="20"/>
              </w:rPr>
              <w:t>0,0001</w:t>
            </w:r>
          </w:p>
        </w:tc>
      </w:tr>
      <w:tr w:rsidR="00E44C9F" w:rsidRPr="00365CB0" w14:paraId="0625B18F"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78D4D8F" w14:textId="77777777" w:rsidR="00E44C9F" w:rsidRPr="00365CB0" w:rsidRDefault="00E44C9F" w:rsidP="00E44C9F">
            <w:pPr>
              <w:outlineLvl w:val="0"/>
              <w:rPr>
                <w:sz w:val="20"/>
              </w:rPr>
            </w:pPr>
            <w:proofErr w:type="spellStart"/>
            <w:r w:rsidRPr="00365CB0">
              <w:rPr>
                <w:sz w:val="20"/>
              </w:rPr>
              <w:t>Benzilo</w:t>
            </w:r>
            <w:proofErr w:type="spellEnd"/>
            <w:r w:rsidRPr="00365CB0">
              <w:rPr>
                <w:sz w:val="20"/>
              </w:rPr>
              <w:t xml:space="preserve"> alkoholis</w:t>
            </w:r>
          </w:p>
        </w:tc>
        <w:tc>
          <w:tcPr>
            <w:tcW w:w="1023" w:type="pct"/>
            <w:tcBorders>
              <w:top w:val="single" w:sz="4" w:space="0" w:color="auto"/>
              <w:left w:val="single" w:sz="4" w:space="0" w:color="auto"/>
              <w:bottom w:val="single" w:sz="4" w:space="0" w:color="auto"/>
              <w:right w:val="single" w:sz="4" w:space="0" w:color="auto"/>
            </w:tcBorders>
            <w:vAlign w:val="bottom"/>
          </w:tcPr>
          <w:p w14:paraId="12E53F5E" w14:textId="77777777" w:rsidR="00E44C9F" w:rsidRPr="00365CB0" w:rsidRDefault="00E44C9F" w:rsidP="00E44C9F">
            <w:pPr>
              <w:jc w:val="center"/>
              <w:outlineLvl w:val="0"/>
              <w:rPr>
                <w:sz w:val="20"/>
              </w:rPr>
            </w:pPr>
            <w:r w:rsidRPr="00365CB0">
              <w:rPr>
                <w:sz w:val="20"/>
              </w:rPr>
              <w:t>292</w:t>
            </w:r>
          </w:p>
        </w:tc>
        <w:tc>
          <w:tcPr>
            <w:tcW w:w="1889" w:type="pct"/>
            <w:tcBorders>
              <w:top w:val="single" w:sz="4" w:space="0" w:color="auto"/>
              <w:left w:val="single" w:sz="4" w:space="0" w:color="auto"/>
              <w:bottom w:val="single" w:sz="4" w:space="0" w:color="auto"/>
              <w:right w:val="single" w:sz="4" w:space="0" w:color="auto"/>
            </w:tcBorders>
            <w:vAlign w:val="bottom"/>
          </w:tcPr>
          <w:p w14:paraId="7FBCB982" w14:textId="77777777" w:rsidR="00E44C9F" w:rsidRPr="00466B07" w:rsidRDefault="00E44C9F" w:rsidP="00E44C9F">
            <w:pPr>
              <w:jc w:val="center"/>
              <w:outlineLvl w:val="0"/>
              <w:rPr>
                <w:sz w:val="20"/>
              </w:rPr>
            </w:pPr>
            <w:r w:rsidRPr="00466B07">
              <w:rPr>
                <w:sz w:val="20"/>
              </w:rPr>
              <w:t>6,3714</w:t>
            </w:r>
          </w:p>
        </w:tc>
      </w:tr>
      <w:tr w:rsidR="00E44C9F" w:rsidRPr="00365CB0" w14:paraId="4DE0992F"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6F195BD7" w14:textId="77777777" w:rsidR="00E44C9F" w:rsidRPr="00365CB0" w:rsidRDefault="00E44C9F" w:rsidP="00E44C9F">
            <w:pPr>
              <w:outlineLvl w:val="0"/>
              <w:rPr>
                <w:sz w:val="20"/>
              </w:rPr>
            </w:pPr>
            <w:r w:rsidRPr="00365CB0">
              <w:rPr>
                <w:sz w:val="20"/>
              </w:rPr>
              <w:t>Butanolis (butilo alkoholis)</w:t>
            </w:r>
          </w:p>
        </w:tc>
        <w:tc>
          <w:tcPr>
            <w:tcW w:w="1023" w:type="pct"/>
            <w:tcBorders>
              <w:top w:val="single" w:sz="4" w:space="0" w:color="auto"/>
              <w:left w:val="single" w:sz="4" w:space="0" w:color="auto"/>
              <w:bottom w:val="single" w:sz="4" w:space="0" w:color="auto"/>
              <w:right w:val="single" w:sz="4" w:space="0" w:color="auto"/>
            </w:tcBorders>
            <w:vAlign w:val="bottom"/>
          </w:tcPr>
          <w:p w14:paraId="3AE53D58" w14:textId="77777777" w:rsidR="00E44C9F" w:rsidRPr="00365CB0" w:rsidRDefault="00E44C9F" w:rsidP="00E44C9F">
            <w:pPr>
              <w:jc w:val="center"/>
              <w:outlineLvl w:val="0"/>
              <w:rPr>
                <w:sz w:val="20"/>
              </w:rPr>
            </w:pPr>
            <w:r w:rsidRPr="00365CB0">
              <w:rPr>
                <w:sz w:val="20"/>
              </w:rPr>
              <w:t>359</w:t>
            </w:r>
          </w:p>
        </w:tc>
        <w:tc>
          <w:tcPr>
            <w:tcW w:w="1889" w:type="pct"/>
            <w:tcBorders>
              <w:top w:val="single" w:sz="4" w:space="0" w:color="auto"/>
              <w:left w:val="single" w:sz="4" w:space="0" w:color="auto"/>
              <w:bottom w:val="single" w:sz="4" w:space="0" w:color="auto"/>
              <w:right w:val="single" w:sz="4" w:space="0" w:color="auto"/>
            </w:tcBorders>
            <w:vAlign w:val="bottom"/>
          </w:tcPr>
          <w:p w14:paraId="076F24BA" w14:textId="77777777" w:rsidR="00E44C9F" w:rsidRPr="00466B07" w:rsidRDefault="00E44C9F" w:rsidP="00E44C9F">
            <w:pPr>
              <w:jc w:val="center"/>
              <w:outlineLvl w:val="0"/>
              <w:rPr>
                <w:sz w:val="20"/>
              </w:rPr>
            </w:pPr>
            <w:r w:rsidRPr="00466B07">
              <w:rPr>
                <w:sz w:val="20"/>
              </w:rPr>
              <w:t>18,3</w:t>
            </w:r>
            <w:r w:rsidR="008A4E9E" w:rsidRPr="00466B07">
              <w:rPr>
                <w:sz w:val="20"/>
              </w:rPr>
              <w:t>456</w:t>
            </w:r>
          </w:p>
        </w:tc>
      </w:tr>
      <w:tr w:rsidR="00E44C9F" w:rsidRPr="00365CB0" w14:paraId="5536E03B"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C6180F5" w14:textId="77777777" w:rsidR="00E44C9F" w:rsidRPr="00365CB0" w:rsidRDefault="00E44C9F" w:rsidP="00E44C9F">
            <w:pPr>
              <w:outlineLvl w:val="0"/>
              <w:rPr>
                <w:sz w:val="20"/>
              </w:rPr>
            </w:pPr>
            <w:proofErr w:type="spellStart"/>
            <w:r w:rsidRPr="00365CB0">
              <w:rPr>
                <w:sz w:val="20"/>
              </w:rPr>
              <w:t>Butanonas</w:t>
            </w:r>
            <w:proofErr w:type="spellEnd"/>
            <w:r w:rsidRPr="00365CB0">
              <w:rPr>
                <w:sz w:val="20"/>
              </w:rPr>
              <w:t xml:space="preserve"> (metiletilketonas)</w:t>
            </w:r>
          </w:p>
        </w:tc>
        <w:tc>
          <w:tcPr>
            <w:tcW w:w="1023" w:type="pct"/>
            <w:tcBorders>
              <w:top w:val="single" w:sz="4" w:space="0" w:color="auto"/>
              <w:left w:val="single" w:sz="4" w:space="0" w:color="auto"/>
              <w:bottom w:val="single" w:sz="4" w:space="0" w:color="auto"/>
              <w:right w:val="single" w:sz="4" w:space="0" w:color="auto"/>
            </w:tcBorders>
            <w:vAlign w:val="bottom"/>
          </w:tcPr>
          <w:p w14:paraId="039D0B87" w14:textId="77777777" w:rsidR="00E44C9F" w:rsidRPr="00365CB0" w:rsidRDefault="00E44C9F" w:rsidP="00E44C9F">
            <w:pPr>
              <w:jc w:val="center"/>
              <w:outlineLvl w:val="0"/>
              <w:rPr>
                <w:sz w:val="20"/>
              </w:rPr>
            </w:pPr>
            <w:r w:rsidRPr="00365CB0">
              <w:rPr>
                <w:sz w:val="20"/>
              </w:rPr>
              <w:t>7417</w:t>
            </w:r>
          </w:p>
        </w:tc>
        <w:tc>
          <w:tcPr>
            <w:tcW w:w="1889" w:type="pct"/>
            <w:tcBorders>
              <w:top w:val="single" w:sz="4" w:space="0" w:color="auto"/>
              <w:left w:val="single" w:sz="4" w:space="0" w:color="auto"/>
              <w:bottom w:val="single" w:sz="4" w:space="0" w:color="auto"/>
              <w:right w:val="single" w:sz="4" w:space="0" w:color="auto"/>
            </w:tcBorders>
            <w:vAlign w:val="bottom"/>
          </w:tcPr>
          <w:p w14:paraId="3ACFE953" w14:textId="77777777" w:rsidR="00E44C9F" w:rsidRPr="00466B07" w:rsidRDefault="00E44C9F" w:rsidP="00E44C9F">
            <w:pPr>
              <w:jc w:val="center"/>
              <w:outlineLvl w:val="0"/>
              <w:rPr>
                <w:sz w:val="20"/>
              </w:rPr>
            </w:pPr>
            <w:r w:rsidRPr="00466B07">
              <w:rPr>
                <w:sz w:val="20"/>
              </w:rPr>
              <w:t>0,3758</w:t>
            </w:r>
          </w:p>
        </w:tc>
      </w:tr>
      <w:tr w:rsidR="00E44C9F" w:rsidRPr="00365CB0" w14:paraId="614FE25F"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545116C" w14:textId="77777777" w:rsidR="00E44C9F" w:rsidRPr="00365CB0" w:rsidRDefault="00E44C9F" w:rsidP="00E44C9F">
            <w:pPr>
              <w:outlineLvl w:val="0"/>
              <w:rPr>
                <w:sz w:val="20"/>
              </w:rPr>
            </w:pPr>
            <w:proofErr w:type="spellStart"/>
            <w:r w:rsidRPr="00365CB0">
              <w:rPr>
                <w:sz w:val="20"/>
              </w:rPr>
              <w:lastRenderedPageBreak/>
              <w:t>Butilacetatas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35BA3BD8" w14:textId="77777777" w:rsidR="00E44C9F" w:rsidRPr="00365CB0" w:rsidRDefault="00E44C9F" w:rsidP="00E44C9F">
            <w:pPr>
              <w:jc w:val="center"/>
              <w:outlineLvl w:val="0"/>
              <w:rPr>
                <w:sz w:val="20"/>
              </w:rPr>
            </w:pPr>
            <w:r w:rsidRPr="00365CB0">
              <w:rPr>
                <w:sz w:val="20"/>
              </w:rPr>
              <w:t>367</w:t>
            </w:r>
          </w:p>
        </w:tc>
        <w:tc>
          <w:tcPr>
            <w:tcW w:w="1889" w:type="pct"/>
            <w:tcBorders>
              <w:top w:val="single" w:sz="4" w:space="0" w:color="auto"/>
              <w:left w:val="single" w:sz="4" w:space="0" w:color="auto"/>
              <w:bottom w:val="single" w:sz="4" w:space="0" w:color="auto"/>
              <w:right w:val="single" w:sz="4" w:space="0" w:color="auto"/>
            </w:tcBorders>
            <w:vAlign w:val="bottom"/>
          </w:tcPr>
          <w:p w14:paraId="44969E9E" w14:textId="77777777" w:rsidR="00E44C9F" w:rsidRPr="00466B07" w:rsidRDefault="00E44C9F" w:rsidP="00E44C9F">
            <w:pPr>
              <w:jc w:val="center"/>
              <w:outlineLvl w:val="0"/>
              <w:rPr>
                <w:sz w:val="20"/>
              </w:rPr>
            </w:pPr>
            <w:r w:rsidRPr="00466B07">
              <w:rPr>
                <w:sz w:val="20"/>
              </w:rPr>
              <w:t>6,0766</w:t>
            </w:r>
          </w:p>
        </w:tc>
      </w:tr>
      <w:tr w:rsidR="00E44C9F" w:rsidRPr="00365CB0" w14:paraId="780E8C11"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0AC4195" w14:textId="77777777" w:rsidR="00E44C9F" w:rsidRPr="00365CB0" w:rsidRDefault="00E44C9F" w:rsidP="00E44C9F">
            <w:pPr>
              <w:outlineLvl w:val="0"/>
              <w:rPr>
                <w:sz w:val="20"/>
              </w:rPr>
            </w:pPr>
            <w:proofErr w:type="spellStart"/>
            <w:r w:rsidRPr="00365CB0">
              <w:rPr>
                <w:sz w:val="20"/>
              </w:rPr>
              <w:t>Butilakrilatas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7B5CE09E" w14:textId="77777777" w:rsidR="00E44C9F" w:rsidRPr="00365CB0" w:rsidRDefault="00E44C9F" w:rsidP="00E44C9F">
            <w:pPr>
              <w:jc w:val="center"/>
              <w:outlineLvl w:val="0"/>
              <w:rPr>
                <w:sz w:val="20"/>
              </w:rPr>
            </w:pPr>
            <w:r w:rsidRPr="00365CB0">
              <w:rPr>
                <w:sz w:val="20"/>
              </w:rPr>
              <w:t>6629</w:t>
            </w:r>
          </w:p>
        </w:tc>
        <w:tc>
          <w:tcPr>
            <w:tcW w:w="1889" w:type="pct"/>
            <w:tcBorders>
              <w:top w:val="single" w:sz="4" w:space="0" w:color="auto"/>
              <w:left w:val="single" w:sz="4" w:space="0" w:color="auto"/>
              <w:bottom w:val="single" w:sz="4" w:space="0" w:color="auto"/>
              <w:right w:val="single" w:sz="4" w:space="0" w:color="auto"/>
            </w:tcBorders>
            <w:vAlign w:val="bottom"/>
          </w:tcPr>
          <w:p w14:paraId="35221864" w14:textId="77777777" w:rsidR="00E44C9F" w:rsidRPr="00466B07" w:rsidRDefault="00E44C9F" w:rsidP="00E44C9F">
            <w:pPr>
              <w:jc w:val="center"/>
              <w:outlineLvl w:val="0"/>
              <w:rPr>
                <w:sz w:val="20"/>
              </w:rPr>
            </w:pPr>
            <w:r w:rsidRPr="00466B07">
              <w:rPr>
                <w:sz w:val="20"/>
              </w:rPr>
              <w:t>0,0240</w:t>
            </w:r>
          </w:p>
        </w:tc>
      </w:tr>
      <w:tr w:rsidR="00E44C9F" w:rsidRPr="00365CB0" w14:paraId="053EF242"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61205CEA" w14:textId="77777777" w:rsidR="00E44C9F" w:rsidRPr="00365CB0" w:rsidRDefault="00E44C9F" w:rsidP="00E44C9F">
            <w:pPr>
              <w:outlineLvl w:val="0"/>
              <w:rPr>
                <w:sz w:val="20"/>
              </w:rPr>
            </w:pPr>
            <w:proofErr w:type="spellStart"/>
            <w:r w:rsidRPr="00365CB0">
              <w:rPr>
                <w:sz w:val="20"/>
              </w:rPr>
              <w:t>Butilceliozolvas</w:t>
            </w:r>
            <w:proofErr w:type="spellEnd"/>
            <w:r w:rsidRPr="00365CB0">
              <w:rPr>
                <w:sz w:val="20"/>
              </w:rPr>
              <w:t xml:space="preserve"> (</w:t>
            </w:r>
            <w:proofErr w:type="spellStart"/>
            <w:r w:rsidRPr="00365CB0">
              <w:rPr>
                <w:sz w:val="20"/>
              </w:rPr>
              <w:t>butilglikolis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319956D9" w14:textId="77777777" w:rsidR="00E44C9F" w:rsidRPr="00365CB0" w:rsidRDefault="00E44C9F" w:rsidP="00E44C9F">
            <w:pPr>
              <w:jc w:val="center"/>
              <w:outlineLvl w:val="0"/>
              <w:rPr>
                <w:sz w:val="20"/>
              </w:rPr>
            </w:pPr>
            <w:r w:rsidRPr="00365CB0">
              <w:rPr>
                <w:sz w:val="20"/>
              </w:rPr>
              <w:t>375</w:t>
            </w:r>
          </w:p>
        </w:tc>
        <w:tc>
          <w:tcPr>
            <w:tcW w:w="1889" w:type="pct"/>
            <w:tcBorders>
              <w:top w:val="single" w:sz="4" w:space="0" w:color="auto"/>
              <w:left w:val="single" w:sz="4" w:space="0" w:color="auto"/>
              <w:bottom w:val="single" w:sz="4" w:space="0" w:color="auto"/>
              <w:right w:val="single" w:sz="4" w:space="0" w:color="auto"/>
            </w:tcBorders>
            <w:vAlign w:val="bottom"/>
          </w:tcPr>
          <w:p w14:paraId="62A59481" w14:textId="77777777" w:rsidR="00E44C9F" w:rsidRPr="00466B07" w:rsidRDefault="00E44C9F" w:rsidP="00E44C9F">
            <w:pPr>
              <w:jc w:val="center"/>
              <w:outlineLvl w:val="0"/>
              <w:rPr>
                <w:sz w:val="20"/>
              </w:rPr>
            </w:pPr>
            <w:r w:rsidRPr="00466B07">
              <w:rPr>
                <w:sz w:val="20"/>
              </w:rPr>
              <w:t>0,8389</w:t>
            </w:r>
          </w:p>
        </w:tc>
      </w:tr>
      <w:tr w:rsidR="00E44C9F" w:rsidRPr="00365CB0" w14:paraId="2519D397"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AE075D6" w14:textId="77777777" w:rsidR="00E44C9F" w:rsidRPr="00365CB0" w:rsidRDefault="00E44C9F" w:rsidP="00E44C9F">
            <w:pPr>
              <w:outlineLvl w:val="0"/>
              <w:rPr>
                <w:sz w:val="20"/>
              </w:rPr>
            </w:pPr>
            <w:proofErr w:type="spellStart"/>
            <w:r w:rsidRPr="00365CB0">
              <w:rPr>
                <w:sz w:val="20"/>
              </w:rPr>
              <w:t>Cikloheksanonas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701584DB" w14:textId="77777777" w:rsidR="00E44C9F" w:rsidRPr="00365CB0" w:rsidRDefault="00E44C9F" w:rsidP="00E44C9F">
            <w:pPr>
              <w:jc w:val="center"/>
              <w:outlineLvl w:val="0"/>
              <w:rPr>
                <w:sz w:val="20"/>
              </w:rPr>
            </w:pPr>
            <w:r w:rsidRPr="00365CB0">
              <w:rPr>
                <w:sz w:val="20"/>
              </w:rPr>
              <w:t>506</w:t>
            </w:r>
          </w:p>
        </w:tc>
        <w:tc>
          <w:tcPr>
            <w:tcW w:w="1889" w:type="pct"/>
            <w:tcBorders>
              <w:top w:val="single" w:sz="4" w:space="0" w:color="auto"/>
              <w:left w:val="single" w:sz="4" w:space="0" w:color="auto"/>
              <w:bottom w:val="single" w:sz="4" w:space="0" w:color="auto"/>
              <w:right w:val="single" w:sz="4" w:space="0" w:color="auto"/>
            </w:tcBorders>
            <w:vAlign w:val="bottom"/>
          </w:tcPr>
          <w:p w14:paraId="0496B7E7" w14:textId="77777777" w:rsidR="00E44C9F" w:rsidRPr="00466B07" w:rsidRDefault="00E44C9F" w:rsidP="00E44C9F">
            <w:pPr>
              <w:jc w:val="center"/>
              <w:outlineLvl w:val="0"/>
              <w:rPr>
                <w:sz w:val="20"/>
              </w:rPr>
            </w:pPr>
            <w:r w:rsidRPr="00466B07">
              <w:rPr>
                <w:sz w:val="20"/>
              </w:rPr>
              <w:t>0,5039</w:t>
            </w:r>
          </w:p>
        </w:tc>
      </w:tr>
      <w:tr w:rsidR="00E44C9F" w:rsidRPr="00365CB0" w14:paraId="7F147372"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6AD703F2" w14:textId="77777777" w:rsidR="00E44C9F" w:rsidRPr="00365CB0" w:rsidRDefault="00E44C9F" w:rsidP="00E44C9F">
            <w:pPr>
              <w:outlineLvl w:val="0"/>
              <w:rPr>
                <w:sz w:val="20"/>
              </w:rPr>
            </w:pPr>
            <w:proofErr w:type="spellStart"/>
            <w:r w:rsidRPr="00365CB0">
              <w:rPr>
                <w:sz w:val="20"/>
              </w:rPr>
              <w:t>Diacetonas</w:t>
            </w:r>
            <w:proofErr w:type="spellEnd"/>
            <w:r w:rsidRPr="00365CB0">
              <w:rPr>
                <w:sz w:val="20"/>
              </w:rPr>
              <w:t xml:space="preserve"> (</w:t>
            </w:r>
            <w:proofErr w:type="spellStart"/>
            <w:r w:rsidRPr="00365CB0">
              <w:rPr>
                <w:sz w:val="20"/>
              </w:rPr>
              <w:t>diacetono</w:t>
            </w:r>
            <w:proofErr w:type="spellEnd"/>
            <w:r w:rsidRPr="00365CB0">
              <w:rPr>
                <w:sz w:val="20"/>
              </w:rPr>
              <w:t xml:space="preserve"> alkoholis)</w:t>
            </w:r>
          </w:p>
        </w:tc>
        <w:tc>
          <w:tcPr>
            <w:tcW w:w="1023" w:type="pct"/>
            <w:tcBorders>
              <w:top w:val="single" w:sz="4" w:space="0" w:color="auto"/>
              <w:left w:val="single" w:sz="4" w:space="0" w:color="auto"/>
              <w:bottom w:val="single" w:sz="4" w:space="0" w:color="auto"/>
              <w:right w:val="single" w:sz="4" w:space="0" w:color="auto"/>
            </w:tcBorders>
            <w:vAlign w:val="bottom"/>
          </w:tcPr>
          <w:p w14:paraId="55BF4EAD" w14:textId="77777777" w:rsidR="00E44C9F" w:rsidRPr="00365CB0" w:rsidRDefault="00E44C9F" w:rsidP="00E44C9F">
            <w:pPr>
              <w:jc w:val="center"/>
              <w:outlineLvl w:val="0"/>
              <w:rPr>
                <w:sz w:val="20"/>
              </w:rPr>
            </w:pPr>
            <w:r w:rsidRPr="00365CB0">
              <w:rPr>
                <w:sz w:val="20"/>
              </w:rPr>
              <w:t>531</w:t>
            </w:r>
          </w:p>
        </w:tc>
        <w:tc>
          <w:tcPr>
            <w:tcW w:w="1889" w:type="pct"/>
            <w:tcBorders>
              <w:top w:val="single" w:sz="4" w:space="0" w:color="auto"/>
              <w:left w:val="single" w:sz="4" w:space="0" w:color="auto"/>
              <w:bottom w:val="single" w:sz="4" w:space="0" w:color="auto"/>
              <w:right w:val="single" w:sz="4" w:space="0" w:color="auto"/>
            </w:tcBorders>
            <w:vAlign w:val="bottom"/>
          </w:tcPr>
          <w:p w14:paraId="273A351D" w14:textId="77777777" w:rsidR="00E44C9F" w:rsidRPr="00466B07" w:rsidRDefault="00E44C9F" w:rsidP="00E44C9F">
            <w:pPr>
              <w:jc w:val="center"/>
              <w:outlineLvl w:val="0"/>
              <w:rPr>
                <w:sz w:val="20"/>
              </w:rPr>
            </w:pPr>
            <w:r w:rsidRPr="00466B07">
              <w:rPr>
                <w:sz w:val="20"/>
              </w:rPr>
              <w:t>0,0192</w:t>
            </w:r>
          </w:p>
        </w:tc>
      </w:tr>
      <w:tr w:rsidR="00E44C9F" w:rsidRPr="00365CB0" w14:paraId="2B596156"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E9DDB6B" w14:textId="77777777" w:rsidR="00E44C9F" w:rsidRPr="00365CB0" w:rsidRDefault="00E44C9F" w:rsidP="00E44C9F">
            <w:pPr>
              <w:outlineLvl w:val="0"/>
              <w:rPr>
                <w:sz w:val="20"/>
              </w:rPr>
            </w:pPr>
            <w:proofErr w:type="spellStart"/>
            <w:r w:rsidRPr="00365CB0">
              <w:rPr>
                <w:sz w:val="20"/>
              </w:rPr>
              <w:t>Dimetilo</w:t>
            </w:r>
            <w:proofErr w:type="spellEnd"/>
            <w:r w:rsidRPr="00365CB0">
              <w:rPr>
                <w:sz w:val="20"/>
              </w:rPr>
              <w:t xml:space="preserve"> eteris</w:t>
            </w:r>
          </w:p>
        </w:tc>
        <w:tc>
          <w:tcPr>
            <w:tcW w:w="1023" w:type="pct"/>
            <w:tcBorders>
              <w:top w:val="single" w:sz="4" w:space="0" w:color="auto"/>
              <w:left w:val="single" w:sz="4" w:space="0" w:color="auto"/>
              <w:bottom w:val="single" w:sz="4" w:space="0" w:color="auto"/>
              <w:right w:val="single" w:sz="4" w:space="0" w:color="auto"/>
            </w:tcBorders>
            <w:vAlign w:val="bottom"/>
          </w:tcPr>
          <w:p w14:paraId="18F76D38" w14:textId="77777777" w:rsidR="00E44C9F" w:rsidRPr="00365CB0" w:rsidRDefault="00E44C9F" w:rsidP="00E44C9F">
            <w:pPr>
              <w:jc w:val="center"/>
              <w:outlineLvl w:val="0"/>
              <w:rPr>
                <w:sz w:val="20"/>
              </w:rPr>
            </w:pPr>
            <w:r w:rsidRPr="00365CB0">
              <w:rPr>
                <w:sz w:val="20"/>
              </w:rPr>
              <w:t>656</w:t>
            </w:r>
          </w:p>
        </w:tc>
        <w:tc>
          <w:tcPr>
            <w:tcW w:w="1889" w:type="pct"/>
            <w:tcBorders>
              <w:top w:val="single" w:sz="4" w:space="0" w:color="auto"/>
              <w:left w:val="single" w:sz="4" w:space="0" w:color="auto"/>
              <w:bottom w:val="single" w:sz="4" w:space="0" w:color="auto"/>
              <w:right w:val="single" w:sz="4" w:space="0" w:color="auto"/>
            </w:tcBorders>
            <w:vAlign w:val="bottom"/>
          </w:tcPr>
          <w:p w14:paraId="6725AC8C" w14:textId="77777777" w:rsidR="00E44C9F" w:rsidRPr="00466B07" w:rsidRDefault="00E44C9F" w:rsidP="00E44C9F">
            <w:pPr>
              <w:jc w:val="center"/>
              <w:outlineLvl w:val="0"/>
              <w:rPr>
                <w:sz w:val="20"/>
              </w:rPr>
            </w:pPr>
            <w:r w:rsidRPr="00466B07">
              <w:rPr>
                <w:sz w:val="20"/>
              </w:rPr>
              <w:t>0,0015</w:t>
            </w:r>
          </w:p>
        </w:tc>
      </w:tr>
      <w:tr w:rsidR="00E44C9F" w:rsidRPr="00365CB0" w14:paraId="6B11F9C0"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1EF7D7FE" w14:textId="77777777" w:rsidR="00E44C9F" w:rsidRPr="00365CB0" w:rsidRDefault="00E44C9F" w:rsidP="00E44C9F">
            <w:pPr>
              <w:outlineLvl w:val="0"/>
              <w:rPr>
                <w:sz w:val="20"/>
              </w:rPr>
            </w:pPr>
            <w:r w:rsidRPr="00365CB0">
              <w:rPr>
                <w:sz w:val="20"/>
              </w:rPr>
              <w:t>Etanolis (etilo alkoholis)</w:t>
            </w:r>
          </w:p>
        </w:tc>
        <w:tc>
          <w:tcPr>
            <w:tcW w:w="1023" w:type="pct"/>
            <w:tcBorders>
              <w:top w:val="single" w:sz="4" w:space="0" w:color="auto"/>
              <w:left w:val="single" w:sz="4" w:space="0" w:color="auto"/>
              <w:bottom w:val="single" w:sz="4" w:space="0" w:color="auto"/>
              <w:right w:val="single" w:sz="4" w:space="0" w:color="auto"/>
            </w:tcBorders>
            <w:vAlign w:val="bottom"/>
          </w:tcPr>
          <w:p w14:paraId="2525E425" w14:textId="77777777" w:rsidR="00E44C9F" w:rsidRPr="00365CB0" w:rsidRDefault="00E44C9F" w:rsidP="00E44C9F">
            <w:pPr>
              <w:jc w:val="center"/>
              <w:outlineLvl w:val="0"/>
              <w:rPr>
                <w:sz w:val="20"/>
              </w:rPr>
            </w:pPr>
            <w:r w:rsidRPr="00365CB0">
              <w:rPr>
                <w:sz w:val="20"/>
              </w:rPr>
              <w:t>739</w:t>
            </w:r>
          </w:p>
        </w:tc>
        <w:tc>
          <w:tcPr>
            <w:tcW w:w="1889" w:type="pct"/>
            <w:tcBorders>
              <w:top w:val="single" w:sz="4" w:space="0" w:color="auto"/>
              <w:left w:val="single" w:sz="4" w:space="0" w:color="auto"/>
              <w:bottom w:val="single" w:sz="4" w:space="0" w:color="auto"/>
              <w:right w:val="single" w:sz="4" w:space="0" w:color="auto"/>
            </w:tcBorders>
            <w:vAlign w:val="bottom"/>
          </w:tcPr>
          <w:p w14:paraId="39AE341C" w14:textId="77777777" w:rsidR="00E44C9F" w:rsidRPr="00466B07" w:rsidRDefault="00E44C9F" w:rsidP="00E44C9F">
            <w:pPr>
              <w:jc w:val="center"/>
              <w:outlineLvl w:val="0"/>
              <w:rPr>
                <w:sz w:val="20"/>
              </w:rPr>
            </w:pPr>
            <w:r w:rsidRPr="00466B07">
              <w:rPr>
                <w:sz w:val="20"/>
              </w:rPr>
              <w:t>0,2910</w:t>
            </w:r>
          </w:p>
        </w:tc>
      </w:tr>
      <w:tr w:rsidR="00E44C9F" w:rsidRPr="00365CB0" w14:paraId="6917D41D"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2BA723F3" w14:textId="77777777" w:rsidR="00E44C9F" w:rsidRPr="00365CB0" w:rsidRDefault="00E44C9F" w:rsidP="00E44C9F">
            <w:pPr>
              <w:outlineLvl w:val="0"/>
              <w:rPr>
                <w:sz w:val="20"/>
              </w:rPr>
            </w:pPr>
            <w:proofErr w:type="spellStart"/>
            <w:r w:rsidRPr="00365CB0">
              <w:rPr>
                <w:sz w:val="20"/>
              </w:rPr>
              <w:t>Etilacetatas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461AFC04" w14:textId="77777777" w:rsidR="00E44C9F" w:rsidRPr="00365CB0" w:rsidRDefault="00E44C9F" w:rsidP="00E44C9F">
            <w:pPr>
              <w:jc w:val="center"/>
              <w:outlineLvl w:val="0"/>
              <w:rPr>
                <w:sz w:val="20"/>
              </w:rPr>
            </w:pPr>
            <w:r w:rsidRPr="00365CB0">
              <w:rPr>
                <w:sz w:val="20"/>
              </w:rPr>
              <w:t>747</w:t>
            </w:r>
          </w:p>
        </w:tc>
        <w:tc>
          <w:tcPr>
            <w:tcW w:w="1889" w:type="pct"/>
            <w:tcBorders>
              <w:top w:val="single" w:sz="4" w:space="0" w:color="auto"/>
              <w:left w:val="single" w:sz="4" w:space="0" w:color="auto"/>
              <w:bottom w:val="single" w:sz="4" w:space="0" w:color="auto"/>
              <w:right w:val="single" w:sz="4" w:space="0" w:color="auto"/>
            </w:tcBorders>
            <w:vAlign w:val="bottom"/>
          </w:tcPr>
          <w:p w14:paraId="1442FE05" w14:textId="77777777" w:rsidR="00E44C9F" w:rsidRPr="00466B07" w:rsidRDefault="00E44C9F" w:rsidP="00E44C9F">
            <w:pPr>
              <w:jc w:val="center"/>
              <w:outlineLvl w:val="0"/>
              <w:rPr>
                <w:sz w:val="20"/>
              </w:rPr>
            </w:pPr>
            <w:r w:rsidRPr="00466B07">
              <w:rPr>
                <w:sz w:val="20"/>
              </w:rPr>
              <w:t>0,0030</w:t>
            </w:r>
          </w:p>
        </w:tc>
      </w:tr>
      <w:tr w:rsidR="00E44C9F" w:rsidRPr="00365CB0" w14:paraId="140CF008"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231559E" w14:textId="77777777" w:rsidR="00E44C9F" w:rsidRPr="00365CB0" w:rsidRDefault="00E44C9F" w:rsidP="00E44C9F">
            <w:pPr>
              <w:outlineLvl w:val="0"/>
              <w:rPr>
                <w:sz w:val="20"/>
              </w:rPr>
            </w:pPr>
            <w:proofErr w:type="spellStart"/>
            <w:r w:rsidRPr="00365CB0">
              <w:rPr>
                <w:sz w:val="20"/>
              </w:rPr>
              <w:t>Etilbenzolas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49AE7C9E" w14:textId="77777777" w:rsidR="00E44C9F" w:rsidRPr="00365CB0" w:rsidRDefault="00E44C9F" w:rsidP="00E44C9F">
            <w:pPr>
              <w:jc w:val="center"/>
              <w:outlineLvl w:val="0"/>
              <w:rPr>
                <w:sz w:val="20"/>
              </w:rPr>
            </w:pPr>
            <w:r w:rsidRPr="00365CB0">
              <w:rPr>
                <w:sz w:val="20"/>
              </w:rPr>
              <w:t>763</w:t>
            </w:r>
          </w:p>
        </w:tc>
        <w:tc>
          <w:tcPr>
            <w:tcW w:w="1889" w:type="pct"/>
            <w:tcBorders>
              <w:top w:val="single" w:sz="4" w:space="0" w:color="auto"/>
              <w:left w:val="single" w:sz="4" w:space="0" w:color="auto"/>
              <w:bottom w:val="single" w:sz="4" w:space="0" w:color="auto"/>
              <w:right w:val="single" w:sz="4" w:space="0" w:color="auto"/>
            </w:tcBorders>
            <w:vAlign w:val="bottom"/>
          </w:tcPr>
          <w:p w14:paraId="45EF9AA8" w14:textId="77777777" w:rsidR="00E44C9F" w:rsidRPr="00466B07" w:rsidRDefault="00E44C9F" w:rsidP="00E44C9F">
            <w:pPr>
              <w:jc w:val="center"/>
              <w:outlineLvl w:val="0"/>
              <w:rPr>
                <w:sz w:val="20"/>
              </w:rPr>
            </w:pPr>
            <w:r w:rsidRPr="00466B07">
              <w:rPr>
                <w:sz w:val="20"/>
              </w:rPr>
              <w:t>21,0151</w:t>
            </w:r>
          </w:p>
        </w:tc>
      </w:tr>
      <w:tr w:rsidR="00E44C9F" w:rsidRPr="00365CB0" w14:paraId="1C49F038"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F6123F2" w14:textId="77777777" w:rsidR="00E44C9F" w:rsidRPr="00365CB0" w:rsidRDefault="00E44C9F" w:rsidP="00E44C9F">
            <w:pPr>
              <w:outlineLvl w:val="0"/>
              <w:rPr>
                <w:sz w:val="20"/>
              </w:rPr>
            </w:pPr>
            <w:r w:rsidRPr="00365CB0">
              <w:rPr>
                <w:sz w:val="20"/>
              </w:rPr>
              <w:t>Etilenglikolis (</w:t>
            </w:r>
            <w:proofErr w:type="spellStart"/>
            <w:r w:rsidRPr="00365CB0">
              <w:rPr>
                <w:sz w:val="20"/>
              </w:rPr>
              <w:t>etandiolis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5CACC7DD" w14:textId="77777777" w:rsidR="00E44C9F" w:rsidRPr="00365CB0" w:rsidRDefault="00E44C9F" w:rsidP="00E44C9F">
            <w:pPr>
              <w:jc w:val="center"/>
              <w:outlineLvl w:val="0"/>
              <w:rPr>
                <w:sz w:val="20"/>
              </w:rPr>
            </w:pPr>
            <w:r w:rsidRPr="00365CB0">
              <w:rPr>
                <w:sz w:val="20"/>
              </w:rPr>
              <w:t>2959</w:t>
            </w:r>
          </w:p>
        </w:tc>
        <w:tc>
          <w:tcPr>
            <w:tcW w:w="1889" w:type="pct"/>
            <w:tcBorders>
              <w:top w:val="single" w:sz="4" w:space="0" w:color="auto"/>
              <w:left w:val="single" w:sz="4" w:space="0" w:color="auto"/>
              <w:bottom w:val="single" w:sz="4" w:space="0" w:color="auto"/>
              <w:right w:val="single" w:sz="4" w:space="0" w:color="auto"/>
            </w:tcBorders>
            <w:vAlign w:val="bottom"/>
          </w:tcPr>
          <w:p w14:paraId="6B7C5807" w14:textId="77777777" w:rsidR="00E44C9F" w:rsidRPr="00466B07" w:rsidRDefault="00E44C9F" w:rsidP="00E44C9F">
            <w:pPr>
              <w:jc w:val="center"/>
              <w:outlineLvl w:val="0"/>
              <w:rPr>
                <w:sz w:val="20"/>
              </w:rPr>
            </w:pPr>
            <w:r w:rsidRPr="00466B07">
              <w:rPr>
                <w:sz w:val="20"/>
              </w:rPr>
              <w:t>0,0014</w:t>
            </w:r>
          </w:p>
        </w:tc>
      </w:tr>
      <w:tr w:rsidR="00E44C9F" w:rsidRPr="00365CB0" w14:paraId="4B30D4CE"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5B914891" w14:textId="77777777" w:rsidR="00E44C9F" w:rsidRPr="00365CB0" w:rsidRDefault="00E44C9F" w:rsidP="00E44C9F">
            <w:pPr>
              <w:outlineLvl w:val="0"/>
              <w:rPr>
                <w:sz w:val="20"/>
              </w:rPr>
            </w:pPr>
            <w:proofErr w:type="spellStart"/>
            <w:r w:rsidRPr="00365CB0">
              <w:rPr>
                <w:sz w:val="20"/>
              </w:rPr>
              <w:t>Fenolis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6F99D3AA" w14:textId="77777777" w:rsidR="00E44C9F" w:rsidRPr="00365CB0" w:rsidRDefault="00E44C9F" w:rsidP="00E44C9F">
            <w:pPr>
              <w:jc w:val="center"/>
              <w:outlineLvl w:val="0"/>
              <w:rPr>
                <w:sz w:val="20"/>
              </w:rPr>
            </w:pPr>
            <w:r w:rsidRPr="00365CB0">
              <w:rPr>
                <w:sz w:val="20"/>
              </w:rPr>
              <w:t>846</w:t>
            </w:r>
          </w:p>
        </w:tc>
        <w:tc>
          <w:tcPr>
            <w:tcW w:w="1889" w:type="pct"/>
            <w:tcBorders>
              <w:top w:val="single" w:sz="4" w:space="0" w:color="auto"/>
              <w:left w:val="single" w:sz="4" w:space="0" w:color="auto"/>
              <w:bottom w:val="single" w:sz="4" w:space="0" w:color="auto"/>
              <w:right w:val="single" w:sz="4" w:space="0" w:color="auto"/>
            </w:tcBorders>
            <w:vAlign w:val="bottom"/>
          </w:tcPr>
          <w:p w14:paraId="7B5A1DA9" w14:textId="77777777" w:rsidR="00E44C9F" w:rsidRPr="00466B07" w:rsidRDefault="00E44C9F" w:rsidP="00E44C9F">
            <w:pPr>
              <w:jc w:val="center"/>
              <w:outlineLvl w:val="0"/>
              <w:rPr>
                <w:sz w:val="20"/>
              </w:rPr>
            </w:pPr>
            <w:r w:rsidRPr="00466B07">
              <w:rPr>
                <w:sz w:val="20"/>
              </w:rPr>
              <w:t>0,1601</w:t>
            </w:r>
          </w:p>
        </w:tc>
      </w:tr>
      <w:tr w:rsidR="00E44C9F" w:rsidRPr="00365CB0" w14:paraId="358EC870"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2B60B8C8" w14:textId="77777777" w:rsidR="00E44C9F" w:rsidRPr="00365CB0" w:rsidRDefault="00E44C9F" w:rsidP="00E44C9F">
            <w:pPr>
              <w:outlineLvl w:val="0"/>
              <w:rPr>
                <w:sz w:val="20"/>
              </w:rPr>
            </w:pPr>
            <w:proofErr w:type="spellStart"/>
            <w:r w:rsidRPr="00365CB0">
              <w:rPr>
                <w:sz w:val="20"/>
              </w:rPr>
              <w:t>Izobutanas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389D913F" w14:textId="77777777" w:rsidR="00E44C9F" w:rsidRPr="00365CB0" w:rsidRDefault="00E44C9F" w:rsidP="00E44C9F">
            <w:pPr>
              <w:jc w:val="center"/>
              <w:outlineLvl w:val="0"/>
              <w:rPr>
                <w:sz w:val="20"/>
              </w:rPr>
            </w:pPr>
            <w:r w:rsidRPr="00365CB0">
              <w:rPr>
                <w:sz w:val="20"/>
              </w:rPr>
              <w:t>8113</w:t>
            </w:r>
          </w:p>
        </w:tc>
        <w:tc>
          <w:tcPr>
            <w:tcW w:w="1889" w:type="pct"/>
            <w:tcBorders>
              <w:top w:val="single" w:sz="4" w:space="0" w:color="auto"/>
              <w:left w:val="single" w:sz="4" w:space="0" w:color="auto"/>
              <w:bottom w:val="single" w:sz="4" w:space="0" w:color="auto"/>
              <w:right w:val="single" w:sz="4" w:space="0" w:color="auto"/>
            </w:tcBorders>
            <w:vAlign w:val="bottom"/>
          </w:tcPr>
          <w:p w14:paraId="0FD9E765" w14:textId="77777777" w:rsidR="00E44C9F" w:rsidRPr="00466B07" w:rsidRDefault="00E44C9F" w:rsidP="00E44C9F">
            <w:pPr>
              <w:jc w:val="center"/>
              <w:outlineLvl w:val="0"/>
              <w:rPr>
                <w:sz w:val="20"/>
              </w:rPr>
            </w:pPr>
            <w:r w:rsidRPr="00466B07">
              <w:rPr>
                <w:sz w:val="20"/>
              </w:rPr>
              <w:t>0,0015</w:t>
            </w:r>
          </w:p>
        </w:tc>
      </w:tr>
      <w:tr w:rsidR="00E44C9F" w:rsidRPr="00365CB0" w14:paraId="0F69EA99"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1AC33C0" w14:textId="77777777" w:rsidR="00E44C9F" w:rsidRPr="00365CB0" w:rsidRDefault="00E44C9F" w:rsidP="00E44C9F">
            <w:pPr>
              <w:outlineLvl w:val="0"/>
              <w:rPr>
                <w:sz w:val="20"/>
              </w:rPr>
            </w:pPr>
            <w:proofErr w:type="spellStart"/>
            <w:r w:rsidRPr="00365CB0">
              <w:rPr>
                <w:sz w:val="20"/>
              </w:rPr>
              <w:t>Izobutanolis</w:t>
            </w:r>
            <w:proofErr w:type="spellEnd"/>
            <w:r w:rsidRPr="00365CB0">
              <w:rPr>
                <w:sz w:val="20"/>
              </w:rPr>
              <w:t xml:space="preserve"> (2-metilpropanolis)</w:t>
            </w:r>
          </w:p>
        </w:tc>
        <w:tc>
          <w:tcPr>
            <w:tcW w:w="1023" w:type="pct"/>
            <w:tcBorders>
              <w:top w:val="single" w:sz="4" w:space="0" w:color="auto"/>
              <w:left w:val="single" w:sz="4" w:space="0" w:color="auto"/>
              <w:bottom w:val="single" w:sz="4" w:space="0" w:color="auto"/>
              <w:right w:val="single" w:sz="4" w:space="0" w:color="auto"/>
            </w:tcBorders>
            <w:vAlign w:val="bottom"/>
          </w:tcPr>
          <w:p w14:paraId="064A1609" w14:textId="77777777" w:rsidR="00E44C9F" w:rsidRPr="00365CB0" w:rsidRDefault="00E44C9F" w:rsidP="00E44C9F">
            <w:pPr>
              <w:jc w:val="center"/>
              <w:outlineLvl w:val="0"/>
              <w:rPr>
                <w:sz w:val="20"/>
              </w:rPr>
            </w:pPr>
            <w:r w:rsidRPr="00365CB0">
              <w:rPr>
                <w:sz w:val="20"/>
              </w:rPr>
              <w:t>3177</w:t>
            </w:r>
          </w:p>
        </w:tc>
        <w:tc>
          <w:tcPr>
            <w:tcW w:w="1889" w:type="pct"/>
            <w:tcBorders>
              <w:top w:val="single" w:sz="4" w:space="0" w:color="auto"/>
              <w:left w:val="single" w:sz="4" w:space="0" w:color="auto"/>
              <w:bottom w:val="single" w:sz="4" w:space="0" w:color="auto"/>
              <w:right w:val="single" w:sz="4" w:space="0" w:color="auto"/>
            </w:tcBorders>
            <w:vAlign w:val="bottom"/>
          </w:tcPr>
          <w:p w14:paraId="633BFD1B" w14:textId="77777777" w:rsidR="00E44C9F" w:rsidRPr="00466B07" w:rsidRDefault="00E44C9F" w:rsidP="00E44C9F">
            <w:pPr>
              <w:jc w:val="center"/>
              <w:outlineLvl w:val="0"/>
              <w:rPr>
                <w:sz w:val="20"/>
              </w:rPr>
            </w:pPr>
            <w:r w:rsidRPr="00466B07">
              <w:rPr>
                <w:sz w:val="20"/>
              </w:rPr>
              <w:t>4,1916</w:t>
            </w:r>
          </w:p>
        </w:tc>
      </w:tr>
      <w:tr w:rsidR="00E44C9F" w:rsidRPr="00365CB0" w14:paraId="27FA5A9A"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6D59B7BC" w14:textId="77777777" w:rsidR="00E44C9F" w:rsidRPr="00365CB0" w:rsidRDefault="00E44C9F" w:rsidP="00E44C9F">
            <w:pPr>
              <w:outlineLvl w:val="0"/>
              <w:rPr>
                <w:sz w:val="20"/>
              </w:rPr>
            </w:pPr>
            <w:proofErr w:type="spellStart"/>
            <w:r w:rsidRPr="00365CB0">
              <w:rPr>
                <w:sz w:val="20"/>
              </w:rPr>
              <w:t>Izopropanolis</w:t>
            </w:r>
            <w:proofErr w:type="spellEnd"/>
            <w:r w:rsidRPr="00365CB0">
              <w:rPr>
                <w:sz w:val="20"/>
              </w:rPr>
              <w:t xml:space="preserve"> (</w:t>
            </w:r>
            <w:proofErr w:type="spellStart"/>
            <w:r w:rsidRPr="00365CB0">
              <w:rPr>
                <w:sz w:val="20"/>
              </w:rPr>
              <w:t>dimetilkarbinolis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25EAA46E" w14:textId="77777777" w:rsidR="00E44C9F" w:rsidRPr="00365CB0" w:rsidRDefault="00E44C9F" w:rsidP="00E44C9F">
            <w:pPr>
              <w:jc w:val="center"/>
              <w:outlineLvl w:val="0"/>
              <w:rPr>
                <w:sz w:val="20"/>
              </w:rPr>
            </w:pPr>
            <w:r w:rsidRPr="00365CB0">
              <w:rPr>
                <w:sz w:val="20"/>
              </w:rPr>
              <w:t>1108</w:t>
            </w:r>
          </w:p>
        </w:tc>
        <w:tc>
          <w:tcPr>
            <w:tcW w:w="1889" w:type="pct"/>
            <w:tcBorders>
              <w:top w:val="single" w:sz="4" w:space="0" w:color="auto"/>
              <w:left w:val="single" w:sz="4" w:space="0" w:color="auto"/>
              <w:bottom w:val="single" w:sz="4" w:space="0" w:color="auto"/>
              <w:right w:val="single" w:sz="4" w:space="0" w:color="auto"/>
            </w:tcBorders>
            <w:vAlign w:val="bottom"/>
          </w:tcPr>
          <w:p w14:paraId="35B2D0A0" w14:textId="77777777" w:rsidR="00E44C9F" w:rsidRPr="00466B07" w:rsidRDefault="00E44C9F" w:rsidP="00E44C9F">
            <w:pPr>
              <w:jc w:val="center"/>
              <w:outlineLvl w:val="0"/>
              <w:rPr>
                <w:sz w:val="20"/>
              </w:rPr>
            </w:pPr>
            <w:r w:rsidRPr="00466B07">
              <w:rPr>
                <w:sz w:val="20"/>
              </w:rPr>
              <w:t>2,4193</w:t>
            </w:r>
          </w:p>
        </w:tc>
      </w:tr>
      <w:tr w:rsidR="00E44C9F" w:rsidRPr="00365CB0" w14:paraId="67CF2339"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A727C91" w14:textId="77777777" w:rsidR="00E44C9F" w:rsidRPr="00365CB0" w:rsidRDefault="00E44C9F" w:rsidP="00E44C9F">
            <w:pPr>
              <w:outlineLvl w:val="0"/>
              <w:rPr>
                <w:sz w:val="20"/>
              </w:rPr>
            </w:pPr>
            <w:proofErr w:type="spellStart"/>
            <w:r w:rsidRPr="00365CB0">
              <w:rPr>
                <w:sz w:val="20"/>
              </w:rPr>
              <w:t>Izopropilbenzolas</w:t>
            </w:r>
            <w:proofErr w:type="spellEnd"/>
            <w:r w:rsidRPr="00365CB0">
              <w:rPr>
                <w:sz w:val="20"/>
              </w:rPr>
              <w:t xml:space="preserve"> (</w:t>
            </w:r>
            <w:proofErr w:type="spellStart"/>
            <w:r w:rsidRPr="00365CB0">
              <w:rPr>
                <w:sz w:val="20"/>
              </w:rPr>
              <w:t>kumolas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2521B07A" w14:textId="77777777" w:rsidR="00E44C9F" w:rsidRPr="00365CB0" w:rsidRDefault="00E44C9F" w:rsidP="00E44C9F">
            <w:pPr>
              <w:jc w:val="center"/>
              <w:outlineLvl w:val="0"/>
              <w:rPr>
                <w:sz w:val="20"/>
              </w:rPr>
            </w:pPr>
            <w:r w:rsidRPr="00365CB0">
              <w:rPr>
                <w:sz w:val="20"/>
              </w:rPr>
              <w:t>8122</w:t>
            </w:r>
          </w:p>
        </w:tc>
        <w:tc>
          <w:tcPr>
            <w:tcW w:w="1889" w:type="pct"/>
            <w:tcBorders>
              <w:top w:val="single" w:sz="4" w:space="0" w:color="auto"/>
              <w:left w:val="single" w:sz="4" w:space="0" w:color="auto"/>
              <w:bottom w:val="single" w:sz="4" w:space="0" w:color="auto"/>
              <w:right w:val="single" w:sz="4" w:space="0" w:color="auto"/>
            </w:tcBorders>
            <w:vAlign w:val="bottom"/>
          </w:tcPr>
          <w:p w14:paraId="187BFE15" w14:textId="77777777" w:rsidR="00E44C9F" w:rsidRPr="00466B07" w:rsidRDefault="00E44C9F" w:rsidP="00E44C9F">
            <w:pPr>
              <w:jc w:val="center"/>
              <w:outlineLvl w:val="0"/>
              <w:rPr>
                <w:sz w:val="20"/>
              </w:rPr>
            </w:pPr>
            <w:r w:rsidRPr="00466B07">
              <w:rPr>
                <w:sz w:val="20"/>
              </w:rPr>
              <w:t>0,1348</w:t>
            </w:r>
          </w:p>
        </w:tc>
      </w:tr>
      <w:tr w:rsidR="00E44C9F" w:rsidRPr="00365CB0" w14:paraId="1B5ED60A"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1087395F" w14:textId="77777777" w:rsidR="00E44C9F" w:rsidRPr="00365CB0" w:rsidRDefault="00E44C9F" w:rsidP="00E44C9F">
            <w:pPr>
              <w:outlineLvl w:val="0"/>
              <w:rPr>
                <w:sz w:val="20"/>
              </w:rPr>
            </w:pPr>
            <w:proofErr w:type="spellStart"/>
            <w:r w:rsidRPr="00365CB0">
              <w:rPr>
                <w:sz w:val="20"/>
              </w:rPr>
              <w:t>Ksilolas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2EB0A810" w14:textId="77777777" w:rsidR="00E44C9F" w:rsidRPr="00365CB0" w:rsidRDefault="00E44C9F" w:rsidP="00E44C9F">
            <w:pPr>
              <w:jc w:val="center"/>
              <w:outlineLvl w:val="0"/>
              <w:rPr>
                <w:sz w:val="20"/>
              </w:rPr>
            </w:pPr>
            <w:r w:rsidRPr="00365CB0">
              <w:rPr>
                <w:sz w:val="20"/>
              </w:rPr>
              <w:t>1260</w:t>
            </w:r>
          </w:p>
        </w:tc>
        <w:tc>
          <w:tcPr>
            <w:tcW w:w="1889" w:type="pct"/>
            <w:tcBorders>
              <w:top w:val="single" w:sz="4" w:space="0" w:color="auto"/>
              <w:left w:val="single" w:sz="4" w:space="0" w:color="auto"/>
              <w:bottom w:val="single" w:sz="4" w:space="0" w:color="auto"/>
              <w:right w:val="single" w:sz="4" w:space="0" w:color="auto"/>
            </w:tcBorders>
            <w:vAlign w:val="bottom"/>
          </w:tcPr>
          <w:p w14:paraId="4A2C2A48" w14:textId="77777777" w:rsidR="00E44C9F" w:rsidRPr="00466B07" w:rsidRDefault="00E44C9F" w:rsidP="00E44C9F">
            <w:pPr>
              <w:jc w:val="center"/>
              <w:outlineLvl w:val="0"/>
              <w:rPr>
                <w:sz w:val="20"/>
              </w:rPr>
            </w:pPr>
            <w:r w:rsidRPr="00466B07">
              <w:rPr>
                <w:sz w:val="20"/>
              </w:rPr>
              <w:t>107,8</w:t>
            </w:r>
            <w:r w:rsidR="00CA339E" w:rsidRPr="00466B07">
              <w:rPr>
                <w:sz w:val="20"/>
              </w:rPr>
              <w:t>511</w:t>
            </w:r>
          </w:p>
        </w:tc>
      </w:tr>
      <w:tr w:rsidR="00E44C9F" w:rsidRPr="00365CB0" w14:paraId="4AE47B49"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2045F4DB" w14:textId="77777777" w:rsidR="00E44C9F" w:rsidRPr="00365CB0" w:rsidRDefault="00E44C9F" w:rsidP="00E44C9F">
            <w:pPr>
              <w:outlineLvl w:val="0"/>
              <w:rPr>
                <w:sz w:val="20"/>
              </w:rPr>
            </w:pPr>
            <w:r w:rsidRPr="00365CB0">
              <w:rPr>
                <w:sz w:val="20"/>
              </w:rPr>
              <w:t>Lakieji organiniai junginiai</w:t>
            </w:r>
          </w:p>
        </w:tc>
        <w:tc>
          <w:tcPr>
            <w:tcW w:w="1023" w:type="pct"/>
            <w:tcBorders>
              <w:top w:val="single" w:sz="4" w:space="0" w:color="auto"/>
              <w:left w:val="single" w:sz="4" w:space="0" w:color="auto"/>
              <w:bottom w:val="single" w:sz="4" w:space="0" w:color="auto"/>
              <w:right w:val="single" w:sz="4" w:space="0" w:color="auto"/>
            </w:tcBorders>
            <w:vAlign w:val="bottom"/>
          </w:tcPr>
          <w:p w14:paraId="36CF4A61" w14:textId="77777777" w:rsidR="00E44C9F" w:rsidRPr="00365CB0" w:rsidRDefault="00E44C9F" w:rsidP="00E44C9F">
            <w:pPr>
              <w:jc w:val="center"/>
              <w:outlineLvl w:val="0"/>
              <w:rPr>
                <w:sz w:val="20"/>
              </w:rPr>
            </w:pPr>
            <w:r w:rsidRPr="00365CB0">
              <w:rPr>
                <w:sz w:val="20"/>
              </w:rPr>
              <w:t>308</w:t>
            </w:r>
          </w:p>
        </w:tc>
        <w:tc>
          <w:tcPr>
            <w:tcW w:w="1889" w:type="pct"/>
            <w:tcBorders>
              <w:top w:val="single" w:sz="4" w:space="0" w:color="auto"/>
              <w:left w:val="single" w:sz="4" w:space="0" w:color="auto"/>
              <w:bottom w:val="single" w:sz="4" w:space="0" w:color="auto"/>
              <w:right w:val="single" w:sz="4" w:space="0" w:color="auto"/>
            </w:tcBorders>
            <w:vAlign w:val="bottom"/>
          </w:tcPr>
          <w:p w14:paraId="49653664" w14:textId="77777777" w:rsidR="00E44C9F" w:rsidRPr="00466B07" w:rsidRDefault="00E44C9F" w:rsidP="00E44C9F">
            <w:pPr>
              <w:jc w:val="center"/>
              <w:outlineLvl w:val="0"/>
              <w:rPr>
                <w:sz w:val="20"/>
              </w:rPr>
            </w:pPr>
            <w:r w:rsidRPr="00466B07">
              <w:rPr>
                <w:sz w:val="20"/>
              </w:rPr>
              <w:t>17,6469</w:t>
            </w:r>
          </w:p>
        </w:tc>
      </w:tr>
      <w:tr w:rsidR="00F1589A" w:rsidRPr="00365CB0" w14:paraId="48245EDC"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A5A7B02" w14:textId="77777777" w:rsidR="00F1589A" w:rsidRPr="00365CB0" w:rsidRDefault="00F1589A" w:rsidP="00F1589A">
            <w:pPr>
              <w:outlineLvl w:val="0"/>
              <w:rPr>
                <w:sz w:val="20"/>
              </w:rPr>
            </w:pPr>
            <w:r w:rsidRPr="00365CB0">
              <w:rPr>
                <w:sz w:val="20"/>
              </w:rPr>
              <w:t>Metanolis</w:t>
            </w:r>
          </w:p>
        </w:tc>
        <w:tc>
          <w:tcPr>
            <w:tcW w:w="1023" w:type="pct"/>
            <w:tcBorders>
              <w:top w:val="single" w:sz="4" w:space="0" w:color="auto"/>
              <w:left w:val="single" w:sz="4" w:space="0" w:color="auto"/>
              <w:bottom w:val="single" w:sz="4" w:space="0" w:color="auto"/>
              <w:right w:val="single" w:sz="4" w:space="0" w:color="auto"/>
            </w:tcBorders>
            <w:vAlign w:val="bottom"/>
          </w:tcPr>
          <w:p w14:paraId="3C2DCD40" w14:textId="77777777" w:rsidR="00F1589A" w:rsidRPr="00365CB0" w:rsidRDefault="00F1589A" w:rsidP="00F1589A">
            <w:pPr>
              <w:jc w:val="center"/>
              <w:outlineLvl w:val="0"/>
              <w:rPr>
                <w:sz w:val="20"/>
              </w:rPr>
            </w:pPr>
            <w:r w:rsidRPr="00365CB0">
              <w:rPr>
                <w:sz w:val="20"/>
              </w:rPr>
              <w:t>3555</w:t>
            </w:r>
          </w:p>
        </w:tc>
        <w:tc>
          <w:tcPr>
            <w:tcW w:w="1889" w:type="pct"/>
            <w:tcBorders>
              <w:top w:val="single" w:sz="4" w:space="0" w:color="auto"/>
              <w:left w:val="single" w:sz="4" w:space="0" w:color="auto"/>
              <w:bottom w:val="single" w:sz="4" w:space="0" w:color="auto"/>
              <w:right w:val="single" w:sz="4" w:space="0" w:color="auto"/>
            </w:tcBorders>
            <w:vAlign w:val="bottom"/>
          </w:tcPr>
          <w:p w14:paraId="4427DBB4" w14:textId="77777777" w:rsidR="00F1589A" w:rsidRPr="00466B07" w:rsidRDefault="00F1589A" w:rsidP="00F1589A">
            <w:pPr>
              <w:jc w:val="center"/>
              <w:outlineLvl w:val="0"/>
              <w:rPr>
                <w:sz w:val="20"/>
              </w:rPr>
            </w:pPr>
            <w:r w:rsidRPr="00466B07">
              <w:rPr>
                <w:sz w:val="20"/>
              </w:rPr>
              <w:t>0,0129</w:t>
            </w:r>
          </w:p>
        </w:tc>
      </w:tr>
      <w:tr w:rsidR="00F1589A" w:rsidRPr="00365CB0" w14:paraId="6C286242"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657E8ED" w14:textId="77777777" w:rsidR="00F1589A" w:rsidRPr="00365CB0" w:rsidRDefault="00F1589A" w:rsidP="00F1589A">
            <w:pPr>
              <w:outlineLvl w:val="0"/>
              <w:rPr>
                <w:sz w:val="20"/>
              </w:rPr>
            </w:pPr>
            <w:proofErr w:type="spellStart"/>
            <w:r w:rsidRPr="00365CB0">
              <w:rPr>
                <w:sz w:val="20"/>
              </w:rPr>
              <w:t>Metilizobutilketonas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658F9F1E" w14:textId="77777777" w:rsidR="00F1589A" w:rsidRPr="00365CB0" w:rsidRDefault="00F1589A" w:rsidP="00F1589A">
            <w:pPr>
              <w:jc w:val="center"/>
              <w:outlineLvl w:val="0"/>
              <w:rPr>
                <w:sz w:val="20"/>
              </w:rPr>
            </w:pPr>
            <w:r w:rsidRPr="00365CB0">
              <w:rPr>
                <w:sz w:val="20"/>
              </w:rPr>
              <w:t>1368</w:t>
            </w:r>
          </w:p>
        </w:tc>
        <w:tc>
          <w:tcPr>
            <w:tcW w:w="1889" w:type="pct"/>
            <w:tcBorders>
              <w:top w:val="single" w:sz="4" w:space="0" w:color="auto"/>
              <w:left w:val="single" w:sz="4" w:space="0" w:color="auto"/>
              <w:bottom w:val="single" w:sz="4" w:space="0" w:color="auto"/>
              <w:right w:val="single" w:sz="4" w:space="0" w:color="auto"/>
            </w:tcBorders>
            <w:vAlign w:val="bottom"/>
          </w:tcPr>
          <w:p w14:paraId="51D825A1" w14:textId="77777777" w:rsidR="00F1589A" w:rsidRPr="00466B07" w:rsidRDefault="00F1589A" w:rsidP="00F1589A">
            <w:pPr>
              <w:jc w:val="center"/>
              <w:outlineLvl w:val="0"/>
              <w:rPr>
                <w:sz w:val="20"/>
              </w:rPr>
            </w:pPr>
            <w:r w:rsidRPr="00466B07">
              <w:rPr>
                <w:sz w:val="20"/>
              </w:rPr>
              <w:t>1,9833</w:t>
            </w:r>
          </w:p>
        </w:tc>
      </w:tr>
      <w:tr w:rsidR="00F1589A" w:rsidRPr="00365CB0" w14:paraId="71435884"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644E76D6" w14:textId="77777777" w:rsidR="00F1589A" w:rsidRPr="00365CB0" w:rsidRDefault="00F1589A" w:rsidP="00F1589A">
            <w:pPr>
              <w:outlineLvl w:val="0"/>
              <w:rPr>
                <w:sz w:val="20"/>
              </w:rPr>
            </w:pPr>
            <w:proofErr w:type="spellStart"/>
            <w:r w:rsidRPr="00365CB0">
              <w:rPr>
                <w:sz w:val="20"/>
              </w:rPr>
              <w:t>Metilmetakrilatas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3131C922" w14:textId="77777777" w:rsidR="00F1589A" w:rsidRPr="00365CB0" w:rsidRDefault="00F1589A" w:rsidP="00F1589A">
            <w:pPr>
              <w:jc w:val="center"/>
              <w:outlineLvl w:val="0"/>
              <w:rPr>
                <w:sz w:val="20"/>
              </w:rPr>
            </w:pPr>
            <w:r w:rsidRPr="00365CB0">
              <w:rPr>
                <w:sz w:val="20"/>
              </w:rPr>
              <w:t>3594</w:t>
            </w:r>
          </w:p>
        </w:tc>
        <w:tc>
          <w:tcPr>
            <w:tcW w:w="1889" w:type="pct"/>
            <w:tcBorders>
              <w:top w:val="single" w:sz="4" w:space="0" w:color="auto"/>
              <w:left w:val="single" w:sz="4" w:space="0" w:color="auto"/>
              <w:bottom w:val="single" w:sz="4" w:space="0" w:color="auto"/>
              <w:right w:val="single" w:sz="4" w:space="0" w:color="auto"/>
            </w:tcBorders>
            <w:vAlign w:val="bottom"/>
          </w:tcPr>
          <w:p w14:paraId="5DFDEB93" w14:textId="77777777" w:rsidR="00F1589A" w:rsidRPr="00466B07" w:rsidRDefault="00F1589A" w:rsidP="00F1589A">
            <w:pPr>
              <w:jc w:val="center"/>
              <w:outlineLvl w:val="0"/>
              <w:rPr>
                <w:sz w:val="20"/>
              </w:rPr>
            </w:pPr>
            <w:r w:rsidRPr="00466B07">
              <w:rPr>
                <w:sz w:val="20"/>
              </w:rPr>
              <w:t>0,0173</w:t>
            </w:r>
          </w:p>
        </w:tc>
      </w:tr>
      <w:tr w:rsidR="00F1589A" w:rsidRPr="00365CB0" w14:paraId="5DF21AA6"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FA7B24B" w14:textId="77777777" w:rsidR="00F1589A" w:rsidRPr="00365CB0" w:rsidRDefault="00F1589A" w:rsidP="00F1589A">
            <w:pPr>
              <w:outlineLvl w:val="0"/>
              <w:rPr>
                <w:sz w:val="20"/>
              </w:rPr>
            </w:pPr>
            <w:proofErr w:type="spellStart"/>
            <w:r w:rsidRPr="00365CB0">
              <w:rPr>
                <w:sz w:val="20"/>
              </w:rPr>
              <w:t>Solventnafta</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1F6FC848" w14:textId="77777777" w:rsidR="00F1589A" w:rsidRPr="00365CB0" w:rsidRDefault="00F1589A" w:rsidP="00F1589A">
            <w:pPr>
              <w:jc w:val="center"/>
              <w:outlineLvl w:val="0"/>
              <w:rPr>
                <w:sz w:val="20"/>
              </w:rPr>
            </w:pPr>
            <w:r w:rsidRPr="00365CB0">
              <w:rPr>
                <w:sz w:val="20"/>
              </w:rPr>
              <w:t>1820</w:t>
            </w:r>
          </w:p>
        </w:tc>
        <w:tc>
          <w:tcPr>
            <w:tcW w:w="1889" w:type="pct"/>
            <w:tcBorders>
              <w:top w:val="single" w:sz="4" w:space="0" w:color="auto"/>
              <w:left w:val="single" w:sz="4" w:space="0" w:color="auto"/>
              <w:bottom w:val="single" w:sz="4" w:space="0" w:color="auto"/>
              <w:right w:val="single" w:sz="4" w:space="0" w:color="auto"/>
            </w:tcBorders>
            <w:vAlign w:val="bottom"/>
          </w:tcPr>
          <w:p w14:paraId="1E632E40" w14:textId="77777777" w:rsidR="00F1589A" w:rsidRPr="00466B07" w:rsidRDefault="00F1589A" w:rsidP="00F1589A">
            <w:pPr>
              <w:jc w:val="center"/>
              <w:outlineLvl w:val="0"/>
              <w:rPr>
                <w:sz w:val="20"/>
              </w:rPr>
            </w:pPr>
            <w:r w:rsidRPr="00466B07">
              <w:rPr>
                <w:sz w:val="20"/>
              </w:rPr>
              <w:t>27,7</w:t>
            </w:r>
            <w:r w:rsidR="00CA339E" w:rsidRPr="00466B07">
              <w:rPr>
                <w:sz w:val="20"/>
              </w:rPr>
              <w:t>492</w:t>
            </w:r>
          </w:p>
        </w:tc>
      </w:tr>
      <w:tr w:rsidR="00F1589A" w:rsidRPr="00365CB0" w14:paraId="0AD4D260"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2BF5447F" w14:textId="77777777" w:rsidR="00F1589A" w:rsidRPr="00365CB0" w:rsidRDefault="00F1589A" w:rsidP="00F1589A">
            <w:pPr>
              <w:outlineLvl w:val="0"/>
              <w:rPr>
                <w:sz w:val="20"/>
              </w:rPr>
            </w:pPr>
            <w:proofErr w:type="spellStart"/>
            <w:r w:rsidRPr="00365CB0">
              <w:rPr>
                <w:sz w:val="20"/>
              </w:rPr>
              <w:t>Stirolas</w:t>
            </w:r>
            <w:proofErr w:type="spellEnd"/>
            <w:r w:rsidRPr="00365CB0">
              <w:rPr>
                <w:sz w:val="20"/>
              </w:rPr>
              <w:t xml:space="preserve"> (</w:t>
            </w:r>
            <w:proofErr w:type="spellStart"/>
            <w:r w:rsidRPr="00365CB0">
              <w:rPr>
                <w:sz w:val="20"/>
              </w:rPr>
              <w:t>stirenas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7B518F14" w14:textId="77777777" w:rsidR="00F1589A" w:rsidRPr="00365CB0" w:rsidRDefault="00F1589A" w:rsidP="00F1589A">
            <w:pPr>
              <w:jc w:val="center"/>
              <w:outlineLvl w:val="0"/>
              <w:rPr>
                <w:sz w:val="20"/>
              </w:rPr>
            </w:pPr>
            <w:r w:rsidRPr="00365CB0">
              <w:rPr>
                <w:sz w:val="20"/>
              </w:rPr>
              <w:t>1851</w:t>
            </w:r>
          </w:p>
        </w:tc>
        <w:tc>
          <w:tcPr>
            <w:tcW w:w="1889" w:type="pct"/>
            <w:tcBorders>
              <w:top w:val="single" w:sz="4" w:space="0" w:color="auto"/>
              <w:left w:val="single" w:sz="4" w:space="0" w:color="auto"/>
              <w:bottom w:val="single" w:sz="4" w:space="0" w:color="auto"/>
              <w:right w:val="single" w:sz="4" w:space="0" w:color="auto"/>
            </w:tcBorders>
            <w:vAlign w:val="bottom"/>
          </w:tcPr>
          <w:p w14:paraId="02EAF565" w14:textId="77777777" w:rsidR="00F1589A" w:rsidRPr="00466B07" w:rsidRDefault="00F1589A" w:rsidP="00F1589A">
            <w:pPr>
              <w:jc w:val="center"/>
              <w:outlineLvl w:val="0"/>
              <w:rPr>
                <w:sz w:val="20"/>
              </w:rPr>
            </w:pPr>
            <w:r w:rsidRPr="00466B07">
              <w:rPr>
                <w:sz w:val="20"/>
              </w:rPr>
              <w:t>0,0450</w:t>
            </w:r>
          </w:p>
        </w:tc>
      </w:tr>
      <w:tr w:rsidR="00F1589A" w:rsidRPr="00365CB0" w14:paraId="25FCF955"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21976693" w14:textId="77777777" w:rsidR="00F1589A" w:rsidRPr="00365CB0" w:rsidRDefault="00F1589A" w:rsidP="00F1589A">
            <w:pPr>
              <w:outlineLvl w:val="0"/>
              <w:rPr>
                <w:sz w:val="20"/>
              </w:rPr>
            </w:pPr>
            <w:proofErr w:type="spellStart"/>
            <w:r w:rsidRPr="00365CB0">
              <w:rPr>
                <w:sz w:val="20"/>
              </w:rPr>
              <w:t>Toluolas</w:t>
            </w:r>
            <w:proofErr w:type="spellEnd"/>
            <w:r w:rsidRPr="00365CB0">
              <w:rPr>
                <w:sz w:val="20"/>
              </w:rPr>
              <w:t xml:space="preserve"> (</w:t>
            </w:r>
            <w:proofErr w:type="spellStart"/>
            <w:r w:rsidRPr="00365CB0">
              <w:rPr>
                <w:sz w:val="20"/>
              </w:rPr>
              <w:t>toluenas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4846DAA0" w14:textId="77777777" w:rsidR="00F1589A" w:rsidRPr="00365CB0" w:rsidRDefault="00F1589A" w:rsidP="00F1589A">
            <w:pPr>
              <w:jc w:val="center"/>
              <w:outlineLvl w:val="0"/>
              <w:rPr>
                <w:sz w:val="20"/>
              </w:rPr>
            </w:pPr>
            <w:r w:rsidRPr="00365CB0">
              <w:rPr>
                <w:sz w:val="20"/>
              </w:rPr>
              <w:t>1950</w:t>
            </w:r>
          </w:p>
        </w:tc>
        <w:tc>
          <w:tcPr>
            <w:tcW w:w="1889" w:type="pct"/>
            <w:tcBorders>
              <w:top w:val="single" w:sz="4" w:space="0" w:color="auto"/>
              <w:left w:val="single" w:sz="4" w:space="0" w:color="auto"/>
              <w:bottom w:val="single" w:sz="4" w:space="0" w:color="auto"/>
              <w:right w:val="single" w:sz="4" w:space="0" w:color="auto"/>
            </w:tcBorders>
            <w:vAlign w:val="bottom"/>
          </w:tcPr>
          <w:p w14:paraId="613E16C9" w14:textId="77777777" w:rsidR="00F1589A" w:rsidRPr="00466B07" w:rsidRDefault="00F1589A" w:rsidP="00F1589A">
            <w:pPr>
              <w:jc w:val="center"/>
              <w:outlineLvl w:val="0"/>
              <w:rPr>
                <w:sz w:val="20"/>
              </w:rPr>
            </w:pPr>
            <w:r w:rsidRPr="00466B07">
              <w:rPr>
                <w:sz w:val="20"/>
              </w:rPr>
              <w:t>1,1894</w:t>
            </w:r>
          </w:p>
        </w:tc>
      </w:tr>
      <w:tr w:rsidR="0053578F" w:rsidRPr="00365CB0" w14:paraId="2F6DDF3A" w14:textId="77777777" w:rsidTr="00466B07">
        <w:tc>
          <w:tcPr>
            <w:tcW w:w="2088" w:type="pct"/>
            <w:tcBorders>
              <w:top w:val="single" w:sz="4" w:space="0" w:color="auto"/>
              <w:left w:val="single" w:sz="4" w:space="0" w:color="auto"/>
              <w:bottom w:val="single" w:sz="4" w:space="0" w:color="auto"/>
              <w:right w:val="single" w:sz="4" w:space="0" w:color="auto"/>
            </w:tcBorders>
          </w:tcPr>
          <w:p w14:paraId="74F60353" w14:textId="77777777" w:rsidR="0053578F" w:rsidRPr="00365CB0" w:rsidRDefault="00C54A69" w:rsidP="00E44C9F">
            <w:pPr>
              <w:rPr>
                <w:sz w:val="20"/>
                <w:lang w:eastAsia="lt-LT"/>
              </w:rPr>
            </w:pPr>
            <w:r w:rsidRPr="00365CB0">
              <w:rPr>
                <w:sz w:val="20"/>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14:paraId="1CEA7201" w14:textId="77777777" w:rsidR="0053578F" w:rsidRPr="00365CB0" w:rsidRDefault="00C54A69" w:rsidP="00E44C9F">
            <w:pPr>
              <w:jc w:val="center"/>
              <w:rPr>
                <w:sz w:val="20"/>
                <w:lang w:eastAsia="lt-LT"/>
              </w:rPr>
            </w:pPr>
            <w:r w:rsidRPr="00365CB0">
              <w:rPr>
                <w:sz w:val="20"/>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692444BC" w14:textId="77777777" w:rsidR="0053578F" w:rsidRPr="00466B07" w:rsidRDefault="00C54A69" w:rsidP="00E44C9F">
            <w:pPr>
              <w:jc w:val="center"/>
              <w:rPr>
                <w:sz w:val="20"/>
                <w:lang w:eastAsia="lt-LT"/>
              </w:rPr>
            </w:pPr>
            <w:r w:rsidRPr="00466B07">
              <w:rPr>
                <w:sz w:val="20"/>
                <w:lang w:eastAsia="lt-LT"/>
              </w:rPr>
              <w:t>XXXXXXXXX</w:t>
            </w:r>
          </w:p>
        </w:tc>
      </w:tr>
      <w:tr w:rsidR="0049512C" w:rsidRPr="00365CB0" w14:paraId="6DADC9EC"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2519825F" w14:textId="77777777" w:rsidR="0049512C" w:rsidRPr="00365CB0" w:rsidRDefault="0049512C" w:rsidP="0049512C">
            <w:pPr>
              <w:outlineLvl w:val="0"/>
              <w:rPr>
                <w:sz w:val="20"/>
              </w:rPr>
            </w:pPr>
            <w:r w:rsidRPr="00365CB0">
              <w:rPr>
                <w:sz w:val="20"/>
              </w:rPr>
              <w:t>Anglies monoksidas (A)</w:t>
            </w:r>
          </w:p>
        </w:tc>
        <w:tc>
          <w:tcPr>
            <w:tcW w:w="1023" w:type="pct"/>
            <w:tcBorders>
              <w:top w:val="single" w:sz="4" w:space="0" w:color="auto"/>
              <w:left w:val="single" w:sz="4" w:space="0" w:color="auto"/>
              <w:bottom w:val="single" w:sz="4" w:space="0" w:color="auto"/>
              <w:right w:val="single" w:sz="4" w:space="0" w:color="auto"/>
            </w:tcBorders>
            <w:vAlign w:val="bottom"/>
          </w:tcPr>
          <w:p w14:paraId="5EAB493B" w14:textId="77777777" w:rsidR="0049512C" w:rsidRPr="00365CB0" w:rsidRDefault="0049512C" w:rsidP="0049512C">
            <w:pPr>
              <w:jc w:val="center"/>
              <w:outlineLvl w:val="0"/>
              <w:rPr>
                <w:sz w:val="20"/>
              </w:rPr>
            </w:pPr>
            <w:r w:rsidRPr="00365CB0">
              <w:rPr>
                <w:sz w:val="20"/>
              </w:rPr>
              <w:t>177</w:t>
            </w:r>
          </w:p>
        </w:tc>
        <w:tc>
          <w:tcPr>
            <w:tcW w:w="1889" w:type="pct"/>
            <w:tcBorders>
              <w:top w:val="single" w:sz="4" w:space="0" w:color="auto"/>
              <w:left w:val="single" w:sz="4" w:space="0" w:color="auto"/>
              <w:bottom w:val="single" w:sz="4" w:space="0" w:color="auto"/>
              <w:right w:val="single" w:sz="4" w:space="0" w:color="auto"/>
            </w:tcBorders>
            <w:vAlign w:val="bottom"/>
          </w:tcPr>
          <w:p w14:paraId="6C254AA7" w14:textId="77777777" w:rsidR="0049512C" w:rsidRPr="00466B07" w:rsidRDefault="0049512C" w:rsidP="0049512C">
            <w:pPr>
              <w:jc w:val="center"/>
              <w:outlineLvl w:val="0"/>
              <w:rPr>
                <w:sz w:val="20"/>
              </w:rPr>
            </w:pPr>
            <w:r w:rsidRPr="00466B07">
              <w:rPr>
                <w:sz w:val="20"/>
              </w:rPr>
              <w:t>0,0040</w:t>
            </w:r>
          </w:p>
        </w:tc>
      </w:tr>
      <w:tr w:rsidR="0049512C" w:rsidRPr="00365CB0" w14:paraId="5AC4BCA8"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F285A3F" w14:textId="77777777" w:rsidR="0049512C" w:rsidRPr="00365CB0" w:rsidRDefault="0049512C" w:rsidP="0049512C">
            <w:pPr>
              <w:outlineLvl w:val="0"/>
              <w:rPr>
                <w:sz w:val="20"/>
              </w:rPr>
            </w:pPr>
            <w:r w:rsidRPr="00365CB0">
              <w:rPr>
                <w:sz w:val="20"/>
              </w:rPr>
              <w:t>Anglies monoksidas (C)</w:t>
            </w:r>
          </w:p>
        </w:tc>
        <w:tc>
          <w:tcPr>
            <w:tcW w:w="1023" w:type="pct"/>
            <w:tcBorders>
              <w:top w:val="single" w:sz="4" w:space="0" w:color="auto"/>
              <w:left w:val="single" w:sz="4" w:space="0" w:color="auto"/>
              <w:bottom w:val="single" w:sz="4" w:space="0" w:color="auto"/>
              <w:right w:val="single" w:sz="4" w:space="0" w:color="auto"/>
            </w:tcBorders>
            <w:vAlign w:val="bottom"/>
          </w:tcPr>
          <w:p w14:paraId="0A1AF1F1" w14:textId="77777777" w:rsidR="0049512C" w:rsidRPr="00365CB0" w:rsidRDefault="0049512C" w:rsidP="0049512C">
            <w:pPr>
              <w:jc w:val="center"/>
              <w:outlineLvl w:val="0"/>
              <w:rPr>
                <w:sz w:val="20"/>
              </w:rPr>
            </w:pPr>
            <w:r w:rsidRPr="00365CB0">
              <w:rPr>
                <w:sz w:val="20"/>
              </w:rPr>
              <w:t>6069</w:t>
            </w:r>
          </w:p>
        </w:tc>
        <w:tc>
          <w:tcPr>
            <w:tcW w:w="1889" w:type="pct"/>
            <w:tcBorders>
              <w:top w:val="single" w:sz="4" w:space="0" w:color="auto"/>
              <w:left w:val="single" w:sz="4" w:space="0" w:color="auto"/>
              <w:bottom w:val="single" w:sz="4" w:space="0" w:color="auto"/>
              <w:right w:val="single" w:sz="4" w:space="0" w:color="auto"/>
            </w:tcBorders>
            <w:vAlign w:val="bottom"/>
          </w:tcPr>
          <w:p w14:paraId="46C04FDD" w14:textId="77777777" w:rsidR="0049512C" w:rsidRPr="00466B07" w:rsidRDefault="0049512C" w:rsidP="0049512C">
            <w:pPr>
              <w:jc w:val="center"/>
              <w:outlineLvl w:val="0"/>
              <w:rPr>
                <w:sz w:val="20"/>
              </w:rPr>
            </w:pPr>
            <w:r w:rsidRPr="00466B07">
              <w:rPr>
                <w:sz w:val="20"/>
              </w:rPr>
              <w:t>0,0164</w:t>
            </w:r>
          </w:p>
        </w:tc>
      </w:tr>
      <w:tr w:rsidR="0049512C" w:rsidRPr="00365CB0" w14:paraId="5EC2C02B"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8865E09" w14:textId="77777777" w:rsidR="0049512C" w:rsidRPr="00365CB0" w:rsidRDefault="0049512C" w:rsidP="0049512C">
            <w:pPr>
              <w:outlineLvl w:val="0"/>
              <w:rPr>
                <w:sz w:val="20"/>
              </w:rPr>
            </w:pPr>
            <w:r w:rsidRPr="00365CB0">
              <w:rPr>
                <w:sz w:val="20"/>
              </w:rPr>
              <w:t>Cinkas ir jo junginiai</w:t>
            </w:r>
          </w:p>
        </w:tc>
        <w:tc>
          <w:tcPr>
            <w:tcW w:w="1023" w:type="pct"/>
            <w:tcBorders>
              <w:top w:val="single" w:sz="4" w:space="0" w:color="auto"/>
              <w:left w:val="single" w:sz="4" w:space="0" w:color="auto"/>
              <w:bottom w:val="single" w:sz="4" w:space="0" w:color="auto"/>
              <w:right w:val="single" w:sz="4" w:space="0" w:color="auto"/>
            </w:tcBorders>
            <w:vAlign w:val="bottom"/>
          </w:tcPr>
          <w:p w14:paraId="65D25369" w14:textId="77777777" w:rsidR="0049512C" w:rsidRPr="00365CB0" w:rsidRDefault="0049512C" w:rsidP="0049512C">
            <w:pPr>
              <w:jc w:val="center"/>
              <w:outlineLvl w:val="0"/>
              <w:rPr>
                <w:sz w:val="20"/>
              </w:rPr>
            </w:pPr>
            <w:r w:rsidRPr="00365CB0">
              <w:rPr>
                <w:sz w:val="20"/>
              </w:rPr>
              <w:t>2791</w:t>
            </w:r>
          </w:p>
        </w:tc>
        <w:tc>
          <w:tcPr>
            <w:tcW w:w="1889" w:type="pct"/>
            <w:tcBorders>
              <w:top w:val="single" w:sz="4" w:space="0" w:color="auto"/>
              <w:left w:val="single" w:sz="4" w:space="0" w:color="auto"/>
              <w:bottom w:val="single" w:sz="4" w:space="0" w:color="auto"/>
              <w:right w:val="single" w:sz="4" w:space="0" w:color="auto"/>
            </w:tcBorders>
            <w:vAlign w:val="bottom"/>
          </w:tcPr>
          <w:p w14:paraId="50D6E2AC" w14:textId="106E9886" w:rsidR="0049512C" w:rsidRPr="00466B07" w:rsidRDefault="0049512C" w:rsidP="0049512C">
            <w:pPr>
              <w:jc w:val="center"/>
              <w:outlineLvl w:val="0"/>
              <w:rPr>
                <w:sz w:val="20"/>
              </w:rPr>
            </w:pPr>
            <w:r w:rsidRPr="00466B07">
              <w:rPr>
                <w:sz w:val="20"/>
              </w:rPr>
              <w:t>0,15</w:t>
            </w:r>
            <w:r w:rsidR="00AD116A" w:rsidRPr="00466B07">
              <w:rPr>
                <w:sz w:val="20"/>
              </w:rPr>
              <w:t>5</w:t>
            </w:r>
            <w:r w:rsidRPr="00466B07">
              <w:rPr>
                <w:sz w:val="20"/>
              </w:rPr>
              <w:t>7</w:t>
            </w:r>
          </w:p>
        </w:tc>
      </w:tr>
      <w:tr w:rsidR="0049512C" w:rsidRPr="00365CB0" w14:paraId="172A501D"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705309BC" w14:textId="77777777" w:rsidR="0049512C" w:rsidRPr="00365CB0" w:rsidRDefault="0049512C" w:rsidP="0049512C">
            <w:pPr>
              <w:outlineLvl w:val="0"/>
              <w:rPr>
                <w:sz w:val="20"/>
              </w:rPr>
            </w:pPr>
            <w:r w:rsidRPr="00365CB0">
              <w:rPr>
                <w:sz w:val="20"/>
              </w:rPr>
              <w:t>Fluoridai</w:t>
            </w:r>
          </w:p>
        </w:tc>
        <w:tc>
          <w:tcPr>
            <w:tcW w:w="1023" w:type="pct"/>
            <w:tcBorders>
              <w:top w:val="single" w:sz="4" w:space="0" w:color="auto"/>
              <w:left w:val="single" w:sz="4" w:space="0" w:color="auto"/>
              <w:bottom w:val="single" w:sz="4" w:space="0" w:color="auto"/>
              <w:right w:val="single" w:sz="4" w:space="0" w:color="auto"/>
            </w:tcBorders>
            <w:vAlign w:val="bottom"/>
          </w:tcPr>
          <w:p w14:paraId="3CA96284" w14:textId="77777777" w:rsidR="0049512C" w:rsidRPr="00365CB0" w:rsidRDefault="0049512C" w:rsidP="0049512C">
            <w:pPr>
              <w:jc w:val="center"/>
              <w:outlineLvl w:val="0"/>
              <w:rPr>
                <w:sz w:val="20"/>
              </w:rPr>
            </w:pPr>
            <w:r w:rsidRPr="00365CB0">
              <w:rPr>
                <w:sz w:val="20"/>
              </w:rPr>
              <w:t>3015</w:t>
            </w:r>
          </w:p>
        </w:tc>
        <w:tc>
          <w:tcPr>
            <w:tcW w:w="1889" w:type="pct"/>
            <w:tcBorders>
              <w:top w:val="single" w:sz="4" w:space="0" w:color="auto"/>
              <w:left w:val="single" w:sz="4" w:space="0" w:color="auto"/>
              <w:bottom w:val="single" w:sz="4" w:space="0" w:color="auto"/>
              <w:right w:val="single" w:sz="4" w:space="0" w:color="auto"/>
            </w:tcBorders>
            <w:vAlign w:val="bottom"/>
          </w:tcPr>
          <w:p w14:paraId="4935271D" w14:textId="77777777" w:rsidR="0049512C" w:rsidRPr="00466B07" w:rsidRDefault="0049512C" w:rsidP="0049512C">
            <w:pPr>
              <w:jc w:val="center"/>
              <w:outlineLvl w:val="0"/>
              <w:rPr>
                <w:sz w:val="20"/>
              </w:rPr>
            </w:pPr>
            <w:r w:rsidRPr="00466B07">
              <w:rPr>
                <w:sz w:val="20"/>
              </w:rPr>
              <w:t>0,0006</w:t>
            </w:r>
          </w:p>
        </w:tc>
      </w:tr>
      <w:tr w:rsidR="0049512C" w:rsidRPr="00365CB0" w14:paraId="5C4741C2"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D503470" w14:textId="77777777" w:rsidR="0049512C" w:rsidRPr="00365CB0" w:rsidRDefault="0049512C" w:rsidP="0049512C">
            <w:pPr>
              <w:outlineLvl w:val="0"/>
              <w:rPr>
                <w:sz w:val="20"/>
              </w:rPr>
            </w:pPr>
            <w:r w:rsidRPr="00365CB0">
              <w:rPr>
                <w:sz w:val="20"/>
              </w:rPr>
              <w:t>Fluoro vandenilis</w:t>
            </w:r>
          </w:p>
        </w:tc>
        <w:tc>
          <w:tcPr>
            <w:tcW w:w="1023" w:type="pct"/>
            <w:tcBorders>
              <w:top w:val="single" w:sz="4" w:space="0" w:color="auto"/>
              <w:left w:val="single" w:sz="4" w:space="0" w:color="auto"/>
              <w:bottom w:val="single" w:sz="4" w:space="0" w:color="auto"/>
              <w:right w:val="single" w:sz="4" w:space="0" w:color="auto"/>
            </w:tcBorders>
            <w:vAlign w:val="bottom"/>
          </w:tcPr>
          <w:p w14:paraId="18F8869B" w14:textId="77777777" w:rsidR="0049512C" w:rsidRPr="00365CB0" w:rsidRDefault="0049512C" w:rsidP="0049512C">
            <w:pPr>
              <w:jc w:val="center"/>
              <w:outlineLvl w:val="0"/>
              <w:rPr>
                <w:sz w:val="20"/>
              </w:rPr>
            </w:pPr>
            <w:r w:rsidRPr="00365CB0">
              <w:rPr>
                <w:sz w:val="20"/>
              </w:rPr>
              <w:t>862</w:t>
            </w:r>
          </w:p>
        </w:tc>
        <w:tc>
          <w:tcPr>
            <w:tcW w:w="1889" w:type="pct"/>
            <w:tcBorders>
              <w:top w:val="single" w:sz="4" w:space="0" w:color="auto"/>
              <w:left w:val="single" w:sz="4" w:space="0" w:color="auto"/>
              <w:bottom w:val="single" w:sz="4" w:space="0" w:color="auto"/>
              <w:right w:val="single" w:sz="4" w:space="0" w:color="auto"/>
            </w:tcBorders>
            <w:vAlign w:val="bottom"/>
          </w:tcPr>
          <w:p w14:paraId="11509A97" w14:textId="77777777" w:rsidR="0049512C" w:rsidRPr="00466B07" w:rsidRDefault="0049512C" w:rsidP="0049512C">
            <w:pPr>
              <w:jc w:val="center"/>
              <w:outlineLvl w:val="0"/>
              <w:rPr>
                <w:sz w:val="20"/>
              </w:rPr>
            </w:pPr>
            <w:r w:rsidRPr="00466B07">
              <w:rPr>
                <w:sz w:val="20"/>
              </w:rPr>
              <w:t>0,0005</w:t>
            </w:r>
          </w:p>
        </w:tc>
      </w:tr>
      <w:tr w:rsidR="0049512C" w:rsidRPr="00365CB0" w14:paraId="7C9D9B95"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34B2A471" w14:textId="77777777" w:rsidR="0049512C" w:rsidRPr="00365CB0" w:rsidRDefault="0049512C" w:rsidP="0049512C">
            <w:pPr>
              <w:outlineLvl w:val="0"/>
              <w:rPr>
                <w:sz w:val="20"/>
              </w:rPr>
            </w:pPr>
            <w:r w:rsidRPr="00365CB0">
              <w:rPr>
                <w:sz w:val="20"/>
              </w:rPr>
              <w:t>Geležis ir jos junginiai</w:t>
            </w:r>
          </w:p>
        </w:tc>
        <w:tc>
          <w:tcPr>
            <w:tcW w:w="1023" w:type="pct"/>
            <w:tcBorders>
              <w:top w:val="single" w:sz="4" w:space="0" w:color="auto"/>
              <w:left w:val="single" w:sz="4" w:space="0" w:color="auto"/>
              <w:bottom w:val="single" w:sz="4" w:space="0" w:color="auto"/>
              <w:right w:val="single" w:sz="4" w:space="0" w:color="auto"/>
            </w:tcBorders>
            <w:vAlign w:val="bottom"/>
          </w:tcPr>
          <w:p w14:paraId="445B4B48" w14:textId="77777777" w:rsidR="0049512C" w:rsidRPr="00365CB0" w:rsidRDefault="0049512C" w:rsidP="0049512C">
            <w:pPr>
              <w:jc w:val="center"/>
              <w:outlineLvl w:val="0"/>
              <w:rPr>
                <w:sz w:val="20"/>
              </w:rPr>
            </w:pPr>
            <w:r w:rsidRPr="00365CB0">
              <w:rPr>
                <w:sz w:val="20"/>
              </w:rPr>
              <w:t>3113</w:t>
            </w:r>
          </w:p>
        </w:tc>
        <w:tc>
          <w:tcPr>
            <w:tcW w:w="1889" w:type="pct"/>
            <w:tcBorders>
              <w:top w:val="single" w:sz="4" w:space="0" w:color="auto"/>
              <w:left w:val="single" w:sz="4" w:space="0" w:color="auto"/>
              <w:bottom w:val="single" w:sz="4" w:space="0" w:color="auto"/>
              <w:right w:val="single" w:sz="4" w:space="0" w:color="auto"/>
            </w:tcBorders>
            <w:vAlign w:val="bottom"/>
          </w:tcPr>
          <w:p w14:paraId="7D63E6E3" w14:textId="77777777" w:rsidR="0049512C" w:rsidRPr="00466B07" w:rsidRDefault="0049512C" w:rsidP="0049512C">
            <w:pPr>
              <w:jc w:val="center"/>
              <w:outlineLvl w:val="0"/>
              <w:rPr>
                <w:sz w:val="20"/>
              </w:rPr>
            </w:pPr>
            <w:r w:rsidRPr="00466B07">
              <w:rPr>
                <w:sz w:val="20"/>
              </w:rPr>
              <w:t>0,0436</w:t>
            </w:r>
          </w:p>
        </w:tc>
      </w:tr>
      <w:tr w:rsidR="0049512C" w:rsidRPr="00365CB0" w14:paraId="7F7F0082"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5668C8E" w14:textId="77777777" w:rsidR="0049512C" w:rsidRPr="00365CB0" w:rsidRDefault="0049512C" w:rsidP="0049512C">
            <w:pPr>
              <w:outlineLvl w:val="0"/>
              <w:rPr>
                <w:sz w:val="20"/>
              </w:rPr>
            </w:pPr>
            <w:r w:rsidRPr="00365CB0">
              <w:rPr>
                <w:sz w:val="20"/>
              </w:rPr>
              <w:t>Mangano oksidai</w:t>
            </w:r>
          </w:p>
        </w:tc>
        <w:tc>
          <w:tcPr>
            <w:tcW w:w="1023" w:type="pct"/>
            <w:tcBorders>
              <w:top w:val="single" w:sz="4" w:space="0" w:color="auto"/>
              <w:left w:val="single" w:sz="4" w:space="0" w:color="auto"/>
              <w:bottom w:val="single" w:sz="4" w:space="0" w:color="auto"/>
              <w:right w:val="single" w:sz="4" w:space="0" w:color="auto"/>
            </w:tcBorders>
            <w:vAlign w:val="bottom"/>
          </w:tcPr>
          <w:p w14:paraId="0A2AECF2" w14:textId="77777777" w:rsidR="0049512C" w:rsidRPr="00365CB0" w:rsidRDefault="0049512C" w:rsidP="0049512C">
            <w:pPr>
              <w:jc w:val="center"/>
              <w:outlineLvl w:val="0"/>
              <w:rPr>
                <w:sz w:val="20"/>
              </w:rPr>
            </w:pPr>
            <w:r w:rsidRPr="00365CB0">
              <w:rPr>
                <w:sz w:val="20"/>
              </w:rPr>
              <w:t>3516</w:t>
            </w:r>
          </w:p>
        </w:tc>
        <w:tc>
          <w:tcPr>
            <w:tcW w:w="1889" w:type="pct"/>
            <w:tcBorders>
              <w:top w:val="single" w:sz="4" w:space="0" w:color="auto"/>
              <w:left w:val="single" w:sz="4" w:space="0" w:color="auto"/>
              <w:bottom w:val="single" w:sz="4" w:space="0" w:color="auto"/>
              <w:right w:val="single" w:sz="4" w:space="0" w:color="auto"/>
            </w:tcBorders>
            <w:vAlign w:val="bottom"/>
          </w:tcPr>
          <w:p w14:paraId="2BD0ACB9" w14:textId="77777777" w:rsidR="0049512C" w:rsidRPr="00466B07" w:rsidRDefault="0049512C" w:rsidP="0049512C">
            <w:pPr>
              <w:jc w:val="center"/>
              <w:outlineLvl w:val="0"/>
              <w:rPr>
                <w:sz w:val="20"/>
              </w:rPr>
            </w:pPr>
            <w:r w:rsidRPr="00466B07">
              <w:rPr>
                <w:sz w:val="20"/>
              </w:rPr>
              <w:t>0,0015</w:t>
            </w:r>
          </w:p>
        </w:tc>
      </w:tr>
      <w:tr w:rsidR="0049512C" w:rsidRPr="00365CB0" w14:paraId="57BA35E9" w14:textId="77777777" w:rsidTr="00466B07">
        <w:tc>
          <w:tcPr>
            <w:tcW w:w="2088" w:type="pct"/>
            <w:tcBorders>
              <w:top w:val="single" w:sz="4" w:space="0" w:color="auto"/>
              <w:left w:val="single" w:sz="4" w:space="0" w:color="auto"/>
              <w:bottom w:val="single" w:sz="4" w:space="0" w:color="auto"/>
              <w:right w:val="single" w:sz="4" w:space="0" w:color="auto"/>
            </w:tcBorders>
            <w:vAlign w:val="bottom"/>
          </w:tcPr>
          <w:p w14:paraId="46436A1F" w14:textId="77777777" w:rsidR="0049512C" w:rsidRPr="00365CB0" w:rsidRDefault="0049512C" w:rsidP="0049512C">
            <w:pPr>
              <w:outlineLvl w:val="0"/>
              <w:rPr>
                <w:sz w:val="20"/>
              </w:rPr>
            </w:pPr>
            <w:r w:rsidRPr="00365CB0">
              <w:rPr>
                <w:sz w:val="20"/>
              </w:rPr>
              <w:t>Varis ir jo junginiai</w:t>
            </w:r>
          </w:p>
        </w:tc>
        <w:tc>
          <w:tcPr>
            <w:tcW w:w="1023" w:type="pct"/>
            <w:tcBorders>
              <w:top w:val="single" w:sz="4" w:space="0" w:color="auto"/>
              <w:left w:val="single" w:sz="4" w:space="0" w:color="auto"/>
              <w:bottom w:val="single" w:sz="4" w:space="0" w:color="auto"/>
              <w:right w:val="single" w:sz="4" w:space="0" w:color="auto"/>
            </w:tcBorders>
            <w:vAlign w:val="bottom"/>
          </w:tcPr>
          <w:p w14:paraId="234AFA82" w14:textId="77777777" w:rsidR="0049512C" w:rsidRPr="00365CB0" w:rsidRDefault="0049512C" w:rsidP="0049512C">
            <w:pPr>
              <w:jc w:val="center"/>
              <w:outlineLvl w:val="0"/>
              <w:rPr>
                <w:sz w:val="20"/>
              </w:rPr>
            </w:pPr>
            <w:r w:rsidRPr="00365CB0">
              <w:rPr>
                <w:sz w:val="20"/>
              </w:rPr>
              <w:t>4424</w:t>
            </w:r>
          </w:p>
        </w:tc>
        <w:tc>
          <w:tcPr>
            <w:tcW w:w="1889" w:type="pct"/>
            <w:tcBorders>
              <w:top w:val="single" w:sz="4" w:space="0" w:color="auto"/>
              <w:left w:val="single" w:sz="4" w:space="0" w:color="auto"/>
              <w:bottom w:val="single" w:sz="4" w:space="0" w:color="auto"/>
              <w:right w:val="single" w:sz="4" w:space="0" w:color="auto"/>
            </w:tcBorders>
            <w:vAlign w:val="bottom"/>
          </w:tcPr>
          <w:p w14:paraId="0E791F80" w14:textId="77777777" w:rsidR="0049512C" w:rsidRPr="00466B07" w:rsidRDefault="0049512C" w:rsidP="0049512C">
            <w:pPr>
              <w:jc w:val="center"/>
              <w:outlineLvl w:val="0"/>
              <w:rPr>
                <w:sz w:val="20"/>
              </w:rPr>
            </w:pPr>
            <w:r w:rsidRPr="00466B07">
              <w:rPr>
                <w:sz w:val="20"/>
              </w:rPr>
              <w:t>0,0255</w:t>
            </w:r>
          </w:p>
        </w:tc>
      </w:tr>
      <w:tr w:rsidR="0053578F" w:rsidRPr="0049512C" w14:paraId="0A6B3659" w14:textId="77777777" w:rsidTr="00466B07">
        <w:tc>
          <w:tcPr>
            <w:tcW w:w="2088" w:type="pct"/>
            <w:tcBorders>
              <w:top w:val="single" w:sz="4" w:space="0" w:color="auto"/>
              <w:left w:val="nil"/>
              <w:bottom w:val="nil"/>
              <w:right w:val="single" w:sz="4" w:space="0" w:color="auto"/>
            </w:tcBorders>
          </w:tcPr>
          <w:p w14:paraId="1DB2FF44" w14:textId="77777777" w:rsidR="0053578F" w:rsidRPr="00365CB0" w:rsidRDefault="0053578F" w:rsidP="00E44C9F">
            <w:pPr>
              <w:rPr>
                <w:sz w:val="20"/>
                <w:lang w:eastAsia="lt-LT"/>
              </w:rPr>
            </w:pPr>
          </w:p>
        </w:tc>
        <w:tc>
          <w:tcPr>
            <w:tcW w:w="1023" w:type="pct"/>
            <w:tcBorders>
              <w:top w:val="single" w:sz="4" w:space="0" w:color="auto"/>
              <w:left w:val="single" w:sz="4" w:space="0" w:color="auto"/>
              <w:bottom w:val="single" w:sz="4" w:space="0" w:color="auto"/>
              <w:right w:val="single" w:sz="4" w:space="0" w:color="auto"/>
            </w:tcBorders>
          </w:tcPr>
          <w:p w14:paraId="76F7A273" w14:textId="77777777" w:rsidR="0053578F" w:rsidRPr="00365CB0" w:rsidRDefault="00C54A69" w:rsidP="00E44C9F">
            <w:pPr>
              <w:jc w:val="right"/>
              <w:rPr>
                <w:sz w:val="20"/>
                <w:lang w:eastAsia="lt-LT"/>
              </w:rPr>
            </w:pPr>
            <w:r w:rsidRPr="00365CB0">
              <w:rPr>
                <w:sz w:val="20"/>
                <w:lang w:eastAsia="lt-LT"/>
              </w:rPr>
              <w:t>Iš viso:</w:t>
            </w:r>
          </w:p>
        </w:tc>
        <w:tc>
          <w:tcPr>
            <w:tcW w:w="1889" w:type="pct"/>
            <w:tcBorders>
              <w:top w:val="single" w:sz="4" w:space="0" w:color="auto"/>
              <w:left w:val="single" w:sz="4" w:space="0" w:color="auto"/>
              <w:bottom w:val="single" w:sz="4" w:space="0" w:color="auto"/>
              <w:right w:val="single" w:sz="4" w:space="0" w:color="auto"/>
            </w:tcBorders>
          </w:tcPr>
          <w:p w14:paraId="15201250" w14:textId="354B8C8A" w:rsidR="0053578F" w:rsidRPr="00466B07" w:rsidRDefault="0049512C" w:rsidP="0049512C">
            <w:pPr>
              <w:jc w:val="center"/>
              <w:rPr>
                <w:b/>
                <w:bCs/>
                <w:sz w:val="20"/>
                <w:lang w:eastAsia="lt-LT"/>
              </w:rPr>
            </w:pPr>
            <w:r w:rsidRPr="00466B07">
              <w:rPr>
                <w:b/>
                <w:bCs/>
                <w:sz w:val="20"/>
              </w:rPr>
              <w:t>226,</w:t>
            </w:r>
            <w:r w:rsidR="000141A7" w:rsidRPr="00466B07">
              <w:rPr>
                <w:b/>
                <w:bCs/>
                <w:sz w:val="20"/>
              </w:rPr>
              <w:t>6</w:t>
            </w:r>
            <w:r w:rsidR="001E48FD" w:rsidRPr="00466B07">
              <w:rPr>
                <w:b/>
                <w:bCs/>
                <w:sz w:val="20"/>
              </w:rPr>
              <w:t>5</w:t>
            </w:r>
            <w:r w:rsidR="000141A7" w:rsidRPr="00466B07">
              <w:rPr>
                <w:b/>
                <w:bCs/>
                <w:sz w:val="20"/>
              </w:rPr>
              <w:t>1</w:t>
            </w:r>
            <w:r w:rsidR="001E48FD" w:rsidRPr="00466B07">
              <w:rPr>
                <w:b/>
                <w:bCs/>
                <w:sz w:val="20"/>
              </w:rPr>
              <w:t>0</w:t>
            </w:r>
          </w:p>
        </w:tc>
      </w:tr>
    </w:tbl>
    <w:p w14:paraId="4E10990C" w14:textId="7DB700BC" w:rsidR="00466B07" w:rsidRDefault="00466B07" w:rsidP="00131AFF">
      <w:pPr>
        <w:ind w:firstLine="567"/>
        <w:jc w:val="both"/>
        <w:rPr>
          <w:sz w:val="22"/>
          <w:szCs w:val="24"/>
          <w:lang w:eastAsia="lt-LT"/>
        </w:rPr>
      </w:pPr>
    </w:p>
    <w:p w14:paraId="70A428AD" w14:textId="77777777" w:rsidR="00466B07" w:rsidRDefault="00466B07">
      <w:pPr>
        <w:rPr>
          <w:sz w:val="22"/>
          <w:szCs w:val="24"/>
          <w:lang w:eastAsia="lt-LT"/>
        </w:rPr>
      </w:pPr>
      <w:r>
        <w:rPr>
          <w:sz w:val="22"/>
          <w:szCs w:val="24"/>
          <w:lang w:eastAsia="lt-LT"/>
        </w:rPr>
        <w:br w:type="page"/>
      </w:r>
    </w:p>
    <w:p w14:paraId="6DCC3B59" w14:textId="77777777" w:rsidR="00131AFF" w:rsidRDefault="00131AFF" w:rsidP="00131AFF">
      <w:pPr>
        <w:ind w:firstLine="567"/>
        <w:jc w:val="both"/>
        <w:rPr>
          <w:i/>
          <w:sz w:val="22"/>
          <w:szCs w:val="24"/>
          <w:lang w:eastAsia="lt-LT"/>
        </w:rPr>
      </w:pPr>
      <w:r>
        <w:rPr>
          <w:sz w:val="22"/>
          <w:szCs w:val="24"/>
          <w:lang w:eastAsia="lt-LT"/>
        </w:rPr>
        <w:lastRenderedPageBreak/>
        <w:t>9.2 lentelė. Į aplinkos orą numatomi išmesti teršalai ir jų kiekis</w:t>
      </w:r>
    </w:p>
    <w:p w14:paraId="4F0DA4F1" w14:textId="77777777" w:rsidR="00C00FFD" w:rsidRPr="006B38F2" w:rsidRDefault="00C00FFD" w:rsidP="00C00FFD">
      <w:pPr>
        <w:ind w:firstLine="567"/>
        <w:jc w:val="both"/>
        <w:rPr>
          <w:b/>
          <w:bCs/>
          <w:sz w:val="22"/>
          <w:szCs w:val="24"/>
          <w:lang w:eastAsia="lt-LT"/>
        </w:rPr>
      </w:pPr>
      <w:r w:rsidRPr="006B38F2">
        <w:rPr>
          <w:b/>
          <w:bCs/>
          <w:sz w:val="22"/>
          <w:szCs w:val="24"/>
          <w:lang w:eastAsia="lt-LT"/>
        </w:rPr>
        <w:t>UAB „Baltic Premator Klaipėda“ Pilies g. 8 teritorijoje</w:t>
      </w:r>
    </w:p>
    <w:p w14:paraId="597D82B2" w14:textId="77777777" w:rsidR="00C65B92" w:rsidRDefault="00C65B92" w:rsidP="00C00FFD">
      <w:pPr>
        <w:ind w:firstLine="567"/>
        <w:jc w:val="both"/>
        <w:rPr>
          <w:sz w:val="22"/>
          <w:szCs w:val="24"/>
          <w:lang w:eastAsia="lt-LT"/>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891"/>
        <w:gridCol w:w="5338"/>
      </w:tblGrid>
      <w:tr w:rsidR="00C00FFD" w:rsidRPr="00365CB0" w14:paraId="3086C089" w14:textId="77777777" w:rsidTr="00EA37A5">
        <w:trPr>
          <w:trHeight w:val="404"/>
          <w:tblHeader/>
        </w:trPr>
        <w:tc>
          <w:tcPr>
            <w:tcW w:w="2088" w:type="pct"/>
            <w:tcBorders>
              <w:top w:val="single" w:sz="4" w:space="0" w:color="auto"/>
              <w:left w:val="single" w:sz="4" w:space="0" w:color="auto"/>
              <w:bottom w:val="single" w:sz="4" w:space="0" w:color="auto"/>
              <w:right w:val="single" w:sz="4" w:space="0" w:color="auto"/>
            </w:tcBorders>
            <w:vAlign w:val="center"/>
          </w:tcPr>
          <w:p w14:paraId="3F0BDC01" w14:textId="77777777" w:rsidR="00C00FFD" w:rsidRPr="00365CB0" w:rsidRDefault="00C00FFD" w:rsidP="00D842A2">
            <w:pPr>
              <w:jc w:val="center"/>
              <w:rPr>
                <w:sz w:val="18"/>
                <w:szCs w:val="18"/>
                <w:lang w:eastAsia="lt-LT"/>
              </w:rPr>
            </w:pPr>
            <w:r w:rsidRPr="00365CB0">
              <w:rPr>
                <w:sz w:val="18"/>
                <w:szCs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14:paraId="4503D713" w14:textId="77777777" w:rsidR="00C00FFD" w:rsidRPr="00365CB0" w:rsidRDefault="00C00FFD" w:rsidP="00D842A2">
            <w:pPr>
              <w:jc w:val="center"/>
              <w:rPr>
                <w:sz w:val="18"/>
                <w:szCs w:val="18"/>
                <w:vertAlign w:val="superscript"/>
                <w:lang w:eastAsia="lt-LT"/>
              </w:rPr>
            </w:pPr>
            <w:r w:rsidRPr="00365CB0">
              <w:rPr>
                <w:sz w:val="18"/>
                <w:szCs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14:paraId="3F5EBD08" w14:textId="77777777" w:rsidR="00C00FFD" w:rsidRPr="00365CB0" w:rsidRDefault="00C00FFD" w:rsidP="00D842A2">
            <w:pPr>
              <w:jc w:val="center"/>
              <w:rPr>
                <w:sz w:val="18"/>
                <w:szCs w:val="18"/>
                <w:lang w:eastAsia="lt-LT"/>
              </w:rPr>
            </w:pPr>
            <w:r w:rsidRPr="00365CB0">
              <w:rPr>
                <w:sz w:val="18"/>
                <w:szCs w:val="18"/>
                <w:lang w:eastAsia="lt-LT"/>
              </w:rPr>
              <w:t>Numatoma (prašoma leisti) išmesti, t/m.</w:t>
            </w:r>
          </w:p>
        </w:tc>
      </w:tr>
      <w:tr w:rsidR="00C00FFD" w:rsidRPr="00365CB0" w14:paraId="2B47ADC5" w14:textId="77777777" w:rsidTr="00EA37A5">
        <w:trPr>
          <w:tblHeader/>
        </w:trPr>
        <w:tc>
          <w:tcPr>
            <w:tcW w:w="2088" w:type="pct"/>
            <w:tcBorders>
              <w:top w:val="single" w:sz="4" w:space="0" w:color="auto"/>
              <w:left w:val="single" w:sz="4" w:space="0" w:color="auto"/>
              <w:bottom w:val="single" w:sz="4" w:space="0" w:color="auto"/>
              <w:right w:val="single" w:sz="4" w:space="0" w:color="auto"/>
            </w:tcBorders>
          </w:tcPr>
          <w:p w14:paraId="3C951F70" w14:textId="77777777" w:rsidR="00C00FFD" w:rsidRPr="00365CB0" w:rsidRDefault="00C00FFD" w:rsidP="00D842A2">
            <w:pPr>
              <w:jc w:val="center"/>
              <w:rPr>
                <w:sz w:val="18"/>
                <w:szCs w:val="18"/>
                <w:lang w:eastAsia="lt-LT"/>
              </w:rPr>
            </w:pPr>
            <w:r w:rsidRPr="00365CB0">
              <w:rPr>
                <w:sz w:val="18"/>
                <w:szCs w:val="18"/>
                <w:lang w:eastAsia="lt-LT"/>
              </w:rPr>
              <w:t>1</w:t>
            </w:r>
          </w:p>
        </w:tc>
        <w:tc>
          <w:tcPr>
            <w:tcW w:w="1023" w:type="pct"/>
            <w:tcBorders>
              <w:top w:val="single" w:sz="4" w:space="0" w:color="auto"/>
              <w:left w:val="single" w:sz="4" w:space="0" w:color="auto"/>
              <w:bottom w:val="single" w:sz="4" w:space="0" w:color="auto"/>
              <w:right w:val="single" w:sz="4" w:space="0" w:color="auto"/>
            </w:tcBorders>
          </w:tcPr>
          <w:p w14:paraId="3FE3D318" w14:textId="77777777" w:rsidR="00C00FFD" w:rsidRPr="00365CB0" w:rsidRDefault="00C00FFD" w:rsidP="00D842A2">
            <w:pPr>
              <w:jc w:val="center"/>
              <w:rPr>
                <w:sz w:val="18"/>
                <w:szCs w:val="18"/>
                <w:lang w:eastAsia="lt-LT"/>
              </w:rPr>
            </w:pPr>
            <w:r w:rsidRPr="00365CB0">
              <w:rPr>
                <w:sz w:val="18"/>
                <w:szCs w:val="18"/>
                <w:lang w:eastAsia="lt-LT"/>
              </w:rPr>
              <w:t>2</w:t>
            </w:r>
          </w:p>
        </w:tc>
        <w:tc>
          <w:tcPr>
            <w:tcW w:w="1889" w:type="pct"/>
            <w:tcBorders>
              <w:top w:val="single" w:sz="4" w:space="0" w:color="auto"/>
              <w:left w:val="single" w:sz="4" w:space="0" w:color="auto"/>
              <w:bottom w:val="single" w:sz="4" w:space="0" w:color="auto"/>
              <w:right w:val="single" w:sz="4" w:space="0" w:color="auto"/>
            </w:tcBorders>
          </w:tcPr>
          <w:p w14:paraId="22261D88" w14:textId="77777777" w:rsidR="00C00FFD" w:rsidRPr="00365CB0" w:rsidRDefault="00C00FFD" w:rsidP="00D842A2">
            <w:pPr>
              <w:jc w:val="center"/>
              <w:rPr>
                <w:sz w:val="18"/>
                <w:szCs w:val="18"/>
                <w:lang w:eastAsia="lt-LT"/>
              </w:rPr>
            </w:pPr>
            <w:r w:rsidRPr="00365CB0">
              <w:rPr>
                <w:sz w:val="18"/>
                <w:szCs w:val="18"/>
                <w:lang w:eastAsia="lt-LT"/>
              </w:rPr>
              <w:t>3</w:t>
            </w:r>
          </w:p>
        </w:tc>
      </w:tr>
      <w:tr w:rsidR="00F61C17" w:rsidRPr="00365CB0" w14:paraId="20C75C4E"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77E21D5A" w14:textId="77777777" w:rsidR="00F61C17" w:rsidRPr="00365CB0" w:rsidRDefault="00F61C17" w:rsidP="00D842A2">
            <w:pPr>
              <w:outlineLvl w:val="0"/>
              <w:rPr>
                <w:sz w:val="20"/>
              </w:rPr>
            </w:pPr>
            <w:r w:rsidRPr="00365CB0">
              <w:rPr>
                <w:sz w:val="20"/>
              </w:rPr>
              <w:t>Azoto oksidai (A)</w:t>
            </w:r>
          </w:p>
        </w:tc>
        <w:tc>
          <w:tcPr>
            <w:tcW w:w="1023" w:type="pct"/>
            <w:tcBorders>
              <w:top w:val="single" w:sz="4" w:space="0" w:color="auto"/>
              <w:left w:val="single" w:sz="4" w:space="0" w:color="auto"/>
              <w:bottom w:val="single" w:sz="4" w:space="0" w:color="auto"/>
              <w:right w:val="single" w:sz="4" w:space="0" w:color="auto"/>
            </w:tcBorders>
            <w:vAlign w:val="bottom"/>
          </w:tcPr>
          <w:p w14:paraId="388D0E24" w14:textId="77777777" w:rsidR="00F61C17" w:rsidRPr="00365CB0" w:rsidRDefault="00F61C17" w:rsidP="00D842A2">
            <w:pPr>
              <w:jc w:val="center"/>
              <w:outlineLvl w:val="0"/>
              <w:rPr>
                <w:sz w:val="20"/>
              </w:rPr>
            </w:pPr>
            <w:r w:rsidRPr="00365CB0">
              <w:rPr>
                <w:sz w:val="20"/>
              </w:rPr>
              <w:t>250</w:t>
            </w:r>
          </w:p>
        </w:tc>
        <w:tc>
          <w:tcPr>
            <w:tcW w:w="1889" w:type="pct"/>
            <w:tcBorders>
              <w:top w:val="single" w:sz="4" w:space="0" w:color="auto"/>
              <w:left w:val="single" w:sz="4" w:space="0" w:color="auto"/>
              <w:bottom w:val="single" w:sz="4" w:space="0" w:color="auto"/>
              <w:right w:val="single" w:sz="4" w:space="0" w:color="auto"/>
            </w:tcBorders>
            <w:vAlign w:val="bottom"/>
          </w:tcPr>
          <w:p w14:paraId="16644C14" w14:textId="27093F82" w:rsidR="00F61C17" w:rsidRPr="00466B07" w:rsidRDefault="0004326D" w:rsidP="00D842A2">
            <w:pPr>
              <w:jc w:val="center"/>
              <w:outlineLvl w:val="0"/>
              <w:rPr>
                <w:sz w:val="20"/>
              </w:rPr>
            </w:pPr>
            <w:r w:rsidRPr="00466B07">
              <w:rPr>
                <w:sz w:val="20"/>
              </w:rPr>
              <w:t>-</w:t>
            </w:r>
          </w:p>
        </w:tc>
      </w:tr>
      <w:tr w:rsidR="00D842A2" w:rsidRPr="00365CB0" w14:paraId="4A324F9A"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1B2CE94A" w14:textId="77777777" w:rsidR="00D842A2" w:rsidRPr="00365CB0" w:rsidRDefault="00D842A2" w:rsidP="00D842A2">
            <w:pPr>
              <w:outlineLvl w:val="0"/>
              <w:rPr>
                <w:sz w:val="20"/>
              </w:rPr>
            </w:pPr>
            <w:r w:rsidRPr="00365CB0">
              <w:rPr>
                <w:sz w:val="20"/>
              </w:rPr>
              <w:t>Kietosios dalelės (A)</w:t>
            </w:r>
          </w:p>
        </w:tc>
        <w:tc>
          <w:tcPr>
            <w:tcW w:w="1023" w:type="pct"/>
            <w:tcBorders>
              <w:top w:val="single" w:sz="4" w:space="0" w:color="auto"/>
              <w:left w:val="single" w:sz="4" w:space="0" w:color="auto"/>
              <w:bottom w:val="single" w:sz="4" w:space="0" w:color="auto"/>
              <w:right w:val="single" w:sz="4" w:space="0" w:color="auto"/>
            </w:tcBorders>
            <w:vAlign w:val="bottom"/>
          </w:tcPr>
          <w:p w14:paraId="24FE8444" w14:textId="77777777" w:rsidR="00D842A2" w:rsidRPr="00365CB0" w:rsidRDefault="00D842A2" w:rsidP="00D842A2">
            <w:pPr>
              <w:jc w:val="center"/>
              <w:outlineLvl w:val="0"/>
              <w:rPr>
                <w:sz w:val="20"/>
              </w:rPr>
            </w:pPr>
            <w:r w:rsidRPr="00365CB0">
              <w:rPr>
                <w:sz w:val="20"/>
              </w:rPr>
              <w:t>6493</w:t>
            </w:r>
          </w:p>
        </w:tc>
        <w:tc>
          <w:tcPr>
            <w:tcW w:w="1889" w:type="pct"/>
            <w:tcBorders>
              <w:top w:val="single" w:sz="4" w:space="0" w:color="auto"/>
              <w:left w:val="single" w:sz="4" w:space="0" w:color="auto"/>
              <w:bottom w:val="single" w:sz="4" w:space="0" w:color="auto"/>
              <w:right w:val="single" w:sz="4" w:space="0" w:color="auto"/>
            </w:tcBorders>
            <w:vAlign w:val="bottom"/>
          </w:tcPr>
          <w:p w14:paraId="5324EA03" w14:textId="39A55EB7" w:rsidR="00D842A2" w:rsidRPr="00466B07" w:rsidRDefault="0004326D" w:rsidP="00D842A2">
            <w:pPr>
              <w:jc w:val="center"/>
              <w:outlineLvl w:val="0"/>
              <w:rPr>
                <w:sz w:val="20"/>
              </w:rPr>
            </w:pPr>
            <w:r w:rsidRPr="00466B07">
              <w:rPr>
                <w:sz w:val="20"/>
              </w:rPr>
              <w:t>-</w:t>
            </w:r>
          </w:p>
        </w:tc>
      </w:tr>
      <w:tr w:rsidR="00D842A2" w:rsidRPr="00365CB0" w14:paraId="51901353"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0724B0F9" w14:textId="77777777" w:rsidR="00D842A2" w:rsidRPr="00365CB0" w:rsidRDefault="00D842A2" w:rsidP="00D842A2">
            <w:pPr>
              <w:outlineLvl w:val="0"/>
              <w:rPr>
                <w:sz w:val="20"/>
              </w:rPr>
            </w:pPr>
            <w:r w:rsidRPr="00365CB0">
              <w:rPr>
                <w:sz w:val="20"/>
              </w:rPr>
              <w:t>Kietosios dalelės (C)</w:t>
            </w:r>
          </w:p>
        </w:tc>
        <w:tc>
          <w:tcPr>
            <w:tcW w:w="1023" w:type="pct"/>
            <w:tcBorders>
              <w:top w:val="single" w:sz="4" w:space="0" w:color="auto"/>
              <w:left w:val="single" w:sz="4" w:space="0" w:color="auto"/>
              <w:bottom w:val="single" w:sz="4" w:space="0" w:color="auto"/>
              <w:right w:val="single" w:sz="4" w:space="0" w:color="auto"/>
            </w:tcBorders>
            <w:vAlign w:val="bottom"/>
          </w:tcPr>
          <w:p w14:paraId="25A5F4C2" w14:textId="77777777" w:rsidR="00D842A2" w:rsidRPr="00365CB0" w:rsidRDefault="00D842A2" w:rsidP="00D842A2">
            <w:pPr>
              <w:jc w:val="center"/>
              <w:outlineLvl w:val="0"/>
              <w:rPr>
                <w:sz w:val="20"/>
              </w:rPr>
            </w:pPr>
            <w:r w:rsidRPr="00365CB0">
              <w:rPr>
                <w:sz w:val="20"/>
              </w:rPr>
              <w:t>4281</w:t>
            </w:r>
          </w:p>
        </w:tc>
        <w:tc>
          <w:tcPr>
            <w:tcW w:w="1889" w:type="pct"/>
            <w:tcBorders>
              <w:top w:val="single" w:sz="4" w:space="0" w:color="auto"/>
              <w:left w:val="single" w:sz="4" w:space="0" w:color="auto"/>
              <w:bottom w:val="single" w:sz="4" w:space="0" w:color="auto"/>
              <w:right w:val="single" w:sz="4" w:space="0" w:color="auto"/>
            </w:tcBorders>
            <w:vAlign w:val="bottom"/>
          </w:tcPr>
          <w:p w14:paraId="6AAB8812" w14:textId="77777777" w:rsidR="00D842A2" w:rsidRPr="00466B07" w:rsidRDefault="00D842A2" w:rsidP="00D842A2">
            <w:pPr>
              <w:jc w:val="center"/>
              <w:outlineLvl w:val="0"/>
              <w:rPr>
                <w:sz w:val="20"/>
              </w:rPr>
            </w:pPr>
            <w:r w:rsidRPr="00466B07">
              <w:rPr>
                <w:sz w:val="20"/>
              </w:rPr>
              <w:t>51,0685</w:t>
            </w:r>
          </w:p>
        </w:tc>
      </w:tr>
      <w:tr w:rsidR="00D842A2" w:rsidRPr="00365CB0" w14:paraId="28494C49"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1F422980" w14:textId="77777777" w:rsidR="00D842A2" w:rsidRPr="00365CB0" w:rsidRDefault="00D842A2" w:rsidP="00D842A2">
            <w:pPr>
              <w:outlineLvl w:val="0"/>
              <w:rPr>
                <w:sz w:val="20"/>
              </w:rPr>
            </w:pPr>
            <w:r w:rsidRPr="00365CB0">
              <w:rPr>
                <w:sz w:val="20"/>
              </w:rPr>
              <w:t>Sieros dioksidas (A)</w:t>
            </w:r>
          </w:p>
        </w:tc>
        <w:tc>
          <w:tcPr>
            <w:tcW w:w="1023" w:type="pct"/>
            <w:tcBorders>
              <w:top w:val="single" w:sz="4" w:space="0" w:color="auto"/>
              <w:left w:val="single" w:sz="4" w:space="0" w:color="auto"/>
              <w:bottom w:val="single" w:sz="4" w:space="0" w:color="auto"/>
              <w:right w:val="single" w:sz="4" w:space="0" w:color="auto"/>
            </w:tcBorders>
            <w:vAlign w:val="bottom"/>
          </w:tcPr>
          <w:p w14:paraId="483EDEE1" w14:textId="77777777" w:rsidR="00D842A2" w:rsidRPr="00365CB0" w:rsidRDefault="00D842A2" w:rsidP="00D842A2">
            <w:pPr>
              <w:jc w:val="center"/>
              <w:outlineLvl w:val="0"/>
              <w:rPr>
                <w:sz w:val="20"/>
              </w:rPr>
            </w:pPr>
            <w:r w:rsidRPr="00365CB0">
              <w:rPr>
                <w:sz w:val="20"/>
              </w:rPr>
              <w:t>1753</w:t>
            </w:r>
          </w:p>
        </w:tc>
        <w:tc>
          <w:tcPr>
            <w:tcW w:w="1889" w:type="pct"/>
            <w:tcBorders>
              <w:top w:val="single" w:sz="4" w:space="0" w:color="auto"/>
              <w:left w:val="single" w:sz="4" w:space="0" w:color="auto"/>
              <w:bottom w:val="single" w:sz="4" w:space="0" w:color="auto"/>
              <w:right w:val="single" w:sz="4" w:space="0" w:color="auto"/>
            </w:tcBorders>
            <w:vAlign w:val="bottom"/>
          </w:tcPr>
          <w:p w14:paraId="2EF92D3D" w14:textId="6DF99BDB" w:rsidR="00D842A2" w:rsidRPr="00466B07" w:rsidRDefault="0004326D" w:rsidP="00D842A2">
            <w:pPr>
              <w:jc w:val="center"/>
              <w:outlineLvl w:val="0"/>
              <w:rPr>
                <w:sz w:val="20"/>
              </w:rPr>
            </w:pPr>
            <w:r w:rsidRPr="00466B07">
              <w:rPr>
                <w:sz w:val="20"/>
              </w:rPr>
              <w:t>-</w:t>
            </w:r>
          </w:p>
        </w:tc>
      </w:tr>
      <w:tr w:rsidR="00C00FFD" w:rsidRPr="00365CB0" w14:paraId="325D0802" w14:textId="77777777" w:rsidTr="00EA37A5">
        <w:tc>
          <w:tcPr>
            <w:tcW w:w="2088" w:type="pct"/>
            <w:tcBorders>
              <w:top w:val="single" w:sz="4" w:space="0" w:color="auto"/>
              <w:left w:val="single" w:sz="4" w:space="0" w:color="auto"/>
              <w:bottom w:val="single" w:sz="4" w:space="0" w:color="auto"/>
              <w:right w:val="single" w:sz="4" w:space="0" w:color="auto"/>
            </w:tcBorders>
          </w:tcPr>
          <w:p w14:paraId="1F005F2B" w14:textId="77777777" w:rsidR="00C00FFD" w:rsidRPr="00365CB0" w:rsidRDefault="00C00FFD" w:rsidP="00D842A2">
            <w:pPr>
              <w:rPr>
                <w:sz w:val="20"/>
                <w:lang w:eastAsia="lt-LT"/>
              </w:rPr>
            </w:pPr>
            <w:r w:rsidRPr="00365CB0">
              <w:rPr>
                <w:sz w:val="20"/>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14:paraId="6C4FB582" w14:textId="77777777" w:rsidR="00C00FFD" w:rsidRPr="00365CB0" w:rsidRDefault="00D842A2" w:rsidP="00D842A2">
            <w:pPr>
              <w:jc w:val="center"/>
              <w:rPr>
                <w:sz w:val="20"/>
                <w:lang w:eastAsia="lt-LT"/>
              </w:rPr>
            </w:pPr>
            <w:r w:rsidRPr="00365CB0">
              <w:rPr>
                <w:sz w:val="20"/>
                <w:lang w:eastAsia="lt-LT"/>
              </w:rPr>
              <w:t>-</w:t>
            </w:r>
          </w:p>
        </w:tc>
        <w:tc>
          <w:tcPr>
            <w:tcW w:w="1889" w:type="pct"/>
            <w:tcBorders>
              <w:top w:val="single" w:sz="4" w:space="0" w:color="auto"/>
              <w:left w:val="single" w:sz="4" w:space="0" w:color="auto"/>
              <w:bottom w:val="single" w:sz="4" w:space="0" w:color="auto"/>
              <w:right w:val="single" w:sz="4" w:space="0" w:color="auto"/>
            </w:tcBorders>
          </w:tcPr>
          <w:p w14:paraId="48F3219B" w14:textId="77777777" w:rsidR="00C00FFD" w:rsidRPr="00466B07" w:rsidRDefault="00D842A2" w:rsidP="00D842A2">
            <w:pPr>
              <w:jc w:val="center"/>
              <w:rPr>
                <w:sz w:val="20"/>
                <w:lang w:eastAsia="lt-LT"/>
              </w:rPr>
            </w:pPr>
            <w:r w:rsidRPr="00466B07">
              <w:rPr>
                <w:sz w:val="20"/>
                <w:lang w:eastAsia="lt-LT"/>
              </w:rPr>
              <w:t>-</w:t>
            </w:r>
          </w:p>
        </w:tc>
      </w:tr>
      <w:tr w:rsidR="00C00FFD" w:rsidRPr="00365CB0" w14:paraId="4F4EF5B4" w14:textId="77777777" w:rsidTr="00EA37A5">
        <w:tc>
          <w:tcPr>
            <w:tcW w:w="2088" w:type="pct"/>
            <w:tcBorders>
              <w:top w:val="single" w:sz="4" w:space="0" w:color="auto"/>
              <w:left w:val="single" w:sz="4" w:space="0" w:color="auto"/>
              <w:bottom w:val="single" w:sz="4" w:space="0" w:color="auto"/>
              <w:right w:val="single" w:sz="4" w:space="0" w:color="auto"/>
            </w:tcBorders>
          </w:tcPr>
          <w:p w14:paraId="36090041" w14:textId="77777777" w:rsidR="00C00FFD" w:rsidRPr="00365CB0" w:rsidRDefault="00C00FFD" w:rsidP="00D842A2">
            <w:pPr>
              <w:rPr>
                <w:sz w:val="20"/>
                <w:lang w:eastAsia="lt-LT"/>
              </w:rPr>
            </w:pPr>
            <w:r w:rsidRPr="00365CB0">
              <w:rPr>
                <w:sz w:val="20"/>
              </w:rPr>
              <w:t xml:space="preserve">Lakieji organiniai junginiai </w:t>
            </w:r>
            <w:r w:rsidRPr="00365CB0">
              <w:rPr>
                <w:sz w:val="20"/>
                <w:lang w:eastAsia="lt-LT"/>
              </w:rPr>
              <w:t>(abėcėlės tvarka)</w:t>
            </w:r>
            <w:r w:rsidRPr="00365CB0">
              <w:rPr>
                <w:sz w:val="20"/>
              </w:rPr>
              <w:t>:</w:t>
            </w:r>
          </w:p>
        </w:tc>
        <w:tc>
          <w:tcPr>
            <w:tcW w:w="1023" w:type="pct"/>
            <w:tcBorders>
              <w:top w:val="single" w:sz="4" w:space="0" w:color="auto"/>
              <w:left w:val="single" w:sz="4" w:space="0" w:color="auto"/>
              <w:bottom w:val="single" w:sz="4" w:space="0" w:color="auto"/>
              <w:right w:val="single" w:sz="4" w:space="0" w:color="auto"/>
            </w:tcBorders>
          </w:tcPr>
          <w:p w14:paraId="125B9B0D" w14:textId="77777777" w:rsidR="00C00FFD" w:rsidRPr="00365CB0" w:rsidRDefault="00C00FFD" w:rsidP="00D842A2">
            <w:pPr>
              <w:jc w:val="center"/>
              <w:rPr>
                <w:sz w:val="20"/>
                <w:lang w:eastAsia="lt-LT"/>
              </w:rPr>
            </w:pPr>
            <w:r w:rsidRPr="00365CB0">
              <w:rPr>
                <w:sz w:val="20"/>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5F58089A" w14:textId="77777777" w:rsidR="00C00FFD" w:rsidRPr="00365CB0" w:rsidRDefault="00025693" w:rsidP="00025693">
            <w:pPr>
              <w:jc w:val="center"/>
              <w:rPr>
                <w:sz w:val="20"/>
                <w:lang w:eastAsia="lt-LT"/>
              </w:rPr>
            </w:pPr>
            <w:r w:rsidRPr="00365CB0">
              <w:rPr>
                <w:sz w:val="20"/>
              </w:rPr>
              <w:t>218,4</w:t>
            </w:r>
            <w:r w:rsidR="00560AA1" w:rsidRPr="00365CB0">
              <w:rPr>
                <w:sz w:val="20"/>
              </w:rPr>
              <w:t>112</w:t>
            </w:r>
          </w:p>
        </w:tc>
      </w:tr>
      <w:tr w:rsidR="00D842A2" w:rsidRPr="00365CB0" w14:paraId="14FB19FE"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2334DA9A" w14:textId="77777777" w:rsidR="00D842A2" w:rsidRPr="00365CB0" w:rsidRDefault="00D842A2" w:rsidP="00D842A2">
            <w:pPr>
              <w:outlineLvl w:val="0"/>
              <w:rPr>
                <w:sz w:val="20"/>
              </w:rPr>
            </w:pPr>
            <w:r w:rsidRPr="00365CB0">
              <w:rPr>
                <w:sz w:val="20"/>
              </w:rPr>
              <w:t>1,2,4-trimetilbenzolas</w:t>
            </w:r>
          </w:p>
        </w:tc>
        <w:tc>
          <w:tcPr>
            <w:tcW w:w="1023" w:type="pct"/>
            <w:tcBorders>
              <w:top w:val="single" w:sz="4" w:space="0" w:color="auto"/>
              <w:left w:val="single" w:sz="4" w:space="0" w:color="auto"/>
              <w:bottom w:val="single" w:sz="4" w:space="0" w:color="auto"/>
              <w:right w:val="single" w:sz="4" w:space="0" w:color="auto"/>
            </w:tcBorders>
            <w:vAlign w:val="bottom"/>
          </w:tcPr>
          <w:p w14:paraId="3DB3021D" w14:textId="77777777" w:rsidR="00D842A2" w:rsidRPr="00365CB0" w:rsidRDefault="00D842A2" w:rsidP="00D842A2">
            <w:pPr>
              <w:jc w:val="center"/>
              <w:outlineLvl w:val="0"/>
              <w:rPr>
                <w:sz w:val="20"/>
              </w:rPr>
            </w:pPr>
            <w:r w:rsidRPr="00365CB0">
              <w:rPr>
                <w:sz w:val="20"/>
              </w:rPr>
              <w:t>7485</w:t>
            </w:r>
          </w:p>
        </w:tc>
        <w:tc>
          <w:tcPr>
            <w:tcW w:w="1889" w:type="pct"/>
            <w:tcBorders>
              <w:top w:val="single" w:sz="4" w:space="0" w:color="auto"/>
              <w:left w:val="single" w:sz="4" w:space="0" w:color="auto"/>
              <w:bottom w:val="single" w:sz="4" w:space="0" w:color="auto"/>
              <w:right w:val="single" w:sz="4" w:space="0" w:color="auto"/>
            </w:tcBorders>
            <w:vAlign w:val="bottom"/>
          </w:tcPr>
          <w:p w14:paraId="1764E6E8" w14:textId="77777777" w:rsidR="00D842A2" w:rsidRPr="00365CB0" w:rsidRDefault="00D842A2" w:rsidP="00D842A2">
            <w:pPr>
              <w:jc w:val="center"/>
              <w:outlineLvl w:val="0"/>
              <w:rPr>
                <w:sz w:val="20"/>
              </w:rPr>
            </w:pPr>
            <w:r w:rsidRPr="00365CB0">
              <w:rPr>
                <w:sz w:val="20"/>
              </w:rPr>
              <w:t>1,2006</w:t>
            </w:r>
          </w:p>
        </w:tc>
      </w:tr>
      <w:tr w:rsidR="00D842A2" w:rsidRPr="00365CB0" w14:paraId="07784416"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0020D23C" w14:textId="77777777" w:rsidR="00D842A2" w:rsidRPr="00365CB0" w:rsidRDefault="00D842A2" w:rsidP="00D842A2">
            <w:pPr>
              <w:outlineLvl w:val="0"/>
              <w:rPr>
                <w:sz w:val="20"/>
              </w:rPr>
            </w:pPr>
            <w:r w:rsidRPr="00365CB0">
              <w:rPr>
                <w:sz w:val="20"/>
              </w:rPr>
              <w:t>1,3,5-trimetilbenzolas</w:t>
            </w:r>
          </w:p>
        </w:tc>
        <w:tc>
          <w:tcPr>
            <w:tcW w:w="1023" w:type="pct"/>
            <w:tcBorders>
              <w:top w:val="single" w:sz="4" w:space="0" w:color="auto"/>
              <w:left w:val="single" w:sz="4" w:space="0" w:color="auto"/>
              <w:bottom w:val="single" w:sz="4" w:space="0" w:color="auto"/>
              <w:right w:val="single" w:sz="4" w:space="0" w:color="auto"/>
            </w:tcBorders>
            <w:vAlign w:val="bottom"/>
          </w:tcPr>
          <w:p w14:paraId="062DFAAD" w14:textId="77777777" w:rsidR="00D842A2" w:rsidRPr="00365CB0" w:rsidRDefault="00D842A2" w:rsidP="00D842A2">
            <w:pPr>
              <w:jc w:val="center"/>
              <w:outlineLvl w:val="0"/>
              <w:rPr>
                <w:sz w:val="20"/>
              </w:rPr>
            </w:pPr>
            <w:r w:rsidRPr="00365CB0">
              <w:rPr>
                <w:sz w:val="20"/>
              </w:rPr>
              <w:t>7418</w:t>
            </w:r>
          </w:p>
        </w:tc>
        <w:tc>
          <w:tcPr>
            <w:tcW w:w="1889" w:type="pct"/>
            <w:tcBorders>
              <w:top w:val="single" w:sz="4" w:space="0" w:color="auto"/>
              <w:left w:val="single" w:sz="4" w:space="0" w:color="auto"/>
              <w:bottom w:val="single" w:sz="4" w:space="0" w:color="auto"/>
              <w:right w:val="single" w:sz="4" w:space="0" w:color="auto"/>
            </w:tcBorders>
            <w:vAlign w:val="bottom"/>
          </w:tcPr>
          <w:p w14:paraId="2CF67F24" w14:textId="77777777" w:rsidR="00D842A2" w:rsidRPr="00365CB0" w:rsidRDefault="00D842A2" w:rsidP="00D842A2">
            <w:pPr>
              <w:jc w:val="center"/>
              <w:outlineLvl w:val="0"/>
              <w:rPr>
                <w:sz w:val="20"/>
              </w:rPr>
            </w:pPr>
            <w:r w:rsidRPr="00365CB0">
              <w:rPr>
                <w:sz w:val="20"/>
              </w:rPr>
              <w:t>0,2564</w:t>
            </w:r>
          </w:p>
        </w:tc>
      </w:tr>
      <w:tr w:rsidR="00D842A2" w:rsidRPr="00365CB0" w14:paraId="1C600A4D"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2BD8AF89" w14:textId="77777777" w:rsidR="00D842A2" w:rsidRPr="00365CB0" w:rsidRDefault="00D842A2" w:rsidP="00D842A2">
            <w:pPr>
              <w:outlineLvl w:val="0"/>
              <w:rPr>
                <w:sz w:val="20"/>
              </w:rPr>
            </w:pPr>
            <w:r w:rsidRPr="00365CB0">
              <w:rPr>
                <w:sz w:val="20"/>
              </w:rPr>
              <w:t>Acetonas (</w:t>
            </w:r>
            <w:proofErr w:type="spellStart"/>
            <w:r w:rsidRPr="00365CB0">
              <w:rPr>
                <w:sz w:val="20"/>
              </w:rPr>
              <w:t>dimetilketonas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32D2EB0E" w14:textId="77777777" w:rsidR="00D842A2" w:rsidRPr="00365CB0" w:rsidRDefault="00D842A2" w:rsidP="00D842A2">
            <w:pPr>
              <w:jc w:val="center"/>
              <w:outlineLvl w:val="0"/>
              <w:rPr>
                <w:sz w:val="20"/>
              </w:rPr>
            </w:pPr>
            <w:r w:rsidRPr="00365CB0">
              <w:rPr>
                <w:sz w:val="20"/>
              </w:rPr>
              <w:t>65</w:t>
            </w:r>
          </w:p>
        </w:tc>
        <w:tc>
          <w:tcPr>
            <w:tcW w:w="1889" w:type="pct"/>
            <w:tcBorders>
              <w:top w:val="single" w:sz="4" w:space="0" w:color="auto"/>
              <w:left w:val="single" w:sz="4" w:space="0" w:color="auto"/>
              <w:bottom w:val="single" w:sz="4" w:space="0" w:color="auto"/>
              <w:right w:val="single" w:sz="4" w:space="0" w:color="auto"/>
            </w:tcBorders>
            <w:vAlign w:val="bottom"/>
          </w:tcPr>
          <w:p w14:paraId="609056D5" w14:textId="77777777" w:rsidR="00D842A2" w:rsidRPr="00365CB0" w:rsidRDefault="00D842A2" w:rsidP="00D842A2">
            <w:pPr>
              <w:jc w:val="center"/>
              <w:outlineLvl w:val="0"/>
              <w:rPr>
                <w:sz w:val="20"/>
              </w:rPr>
            </w:pPr>
            <w:r w:rsidRPr="00365CB0">
              <w:rPr>
                <w:sz w:val="20"/>
              </w:rPr>
              <w:t>0,0957</w:t>
            </w:r>
          </w:p>
        </w:tc>
      </w:tr>
      <w:tr w:rsidR="00D842A2" w:rsidRPr="00365CB0" w14:paraId="5FBBCFAF"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2B77F0C2" w14:textId="77777777" w:rsidR="00D842A2" w:rsidRPr="00365CB0" w:rsidRDefault="00D842A2" w:rsidP="00D842A2">
            <w:pPr>
              <w:outlineLvl w:val="0"/>
              <w:rPr>
                <w:sz w:val="20"/>
              </w:rPr>
            </w:pPr>
            <w:proofErr w:type="spellStart"/>
            <w:r w:rsidRPr="00365CB0">
              <w:rPr>
                <w:sz w:val="20"/>
              </w:rPr>
              <w:t>Benzilo</w:t>
            </w:r>
            <w:proofErr w:type="spellEnd"/>
            <w:r w:rsidRPr="00365CB0">
              <w:rPr>
                <w:sz w:val="20"/>
              </w:rPr>
              <w:t xml:space="preserve"> alkoholis</w:t>
            </w:r>
          </w:p>
        </w:tc>
        <w:tc>
          <w:tcPr>
            <w:tcW w:w="1023" w:type="pct"/>
            <w:tcBorders>
              <w:top w:val="single" w:sz="4" w:space="0" w:color="auto"/>
              <w:left w:val="single" w:sz="4" w:space="0" w:color="auto"/>
              <w:bottom w:val="single" w:sz="4" w:space="0" w:color="auto"/>
              <w:right w:val="single" w:sz="4" w:space="0" w:color="auto"/>
            </w:tcBorders>
            <w:vAlign w:val="bottom"/>
          </w:tcPr>
          <w:p w14:paraId="335C1293" w14:textId="77777777" w:rsidR="00D842A2" w:rsidRPr="00365CB0" w:rsidRDefault="00D842A2" w:rsidP="00D842A2">
            <w:pPr>
              <w:jc w:val="center"/>
              <w:outlineLvl w:val="0"/>
              <w:rPr>
                <w:sz w:val="20"/>
              </w:rPr>
            </w:pPr>
            <w:r w:rsidRPr="00365CB0">
              <w:rPr>
                <w:sz w:val="20"/>
              </w:rPr>
              <w:t>292</w:t>
            </w:r>
          </w:p>
        </w:tc>
        <w:tc>
          <w:tcPr>
            <w:tcW w:w="1889" w:type="pct"/>
            <w:tcBorders>
              <w:top w:val="single" w:sz="4" w:space="0" w:color="auto"/>
              <w:left w:val="single" w:sz="4" w:space="0" w:color="auto"/>
              <w:bottom w:val="single" w:sz="4" w:space="0" w:color="auto"/>
              <w:right w:val="single" w:sz="4" w:space="0" w:color="auto"/>
            </w:tcBorders>
            <w:vAlign w:val="bottom"/>
          </w:tcPr>
          <w:p w14:paraId="6E4171E8" w14:textId="77777777" w:rsidR="00D842A2" w:rsidRPr="00365CB0" w:rsidRDefault="00D842A2" w:rsidP="00D842A2">
            <w:pPr>
              <w:jc w:val="center"/>
              <w:outlineLvl w:val="0"/>
              <w:rPr>
                <w:sz w:val="20"/>
              </w:rPr>
            </w:pPr>
            <w:r w:rsidRPr="00365CB0">
              <w:rPr>
                <w:sz w:val="20"/>
              </w:rPr>
              <w:t>6,3594</w:t>
            </w:r>
          </w:p>
        </w:tc>
      </w:tr>
      <w:tr w:rsidR="00D842A2" w:rsidRPr="00365CB0" w14:paraId="4BAB5847"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431B56E6" w14:textId="77777777" w:rsidR="00D842A2" w:rsidRPr="00365CB0" w:rsidRDefault="00D842A2" w:rsidP="00D842A2">
            <w:pPr>
              <w:outlineLvl w:val="0"/>
              <w:rPr>
                <w:sz w:val="20"/>
              </w:rPr>
            </w:pPr>
            <w:r w:rsidRPr="00365CB0">
              <w:rPr>
                <w:sz w:val="20"/>
              </w:rPr>
              <w:t>Butanolis (butilo alkoholis)</w:t>
            </w:r>
          </w:p>
        </w:tc>
        <w:tc>
          <w:tcPr>
            <w:tcW w:w="1023" w:type="pct"/>
            <w:tcBorders>
              <w:top w:val="single" w:sz="4" w:space="0" w:color="auto"/>
              <w:left w:val="single" w:sz="4" w:space="0" w:color="auto"/>
              <w:bottom w:val="single" w:sz="4" w:space="0" w:color="auto"/>
              <w:right w:val="single" w:sz="4" w:space="0" w:color="auto"/>
            </w:tcBorders>
            <w:vAlign w:val="bottom"/>
          </w:tcPr>
          <w:p w14:paraId="0AE185BB" w14:textId="77777777" w:rsidR="00D842A2" w:rsidRPr="00365CB0" w:rsidRDefault="00D842A2" w:rsidP="00D842A2">
            <w:pPr>
              <w:jc w:val="center"/>
              <w:outlineLvl w:val="0"/>
              <w:rPr>
                <w:sz w:val="20"/>
              </w:rPr>
            </w:pPr>
            <w:r w:rsidRPr="00365CB0">
              <w:rPr>
                <w:sz w:val="20"/>
              </w:rPr>
              <w:t>359</w:t>
            </w:r>
          </w:p>
        </w:tc>
        <w:tc>
          <w:tcPr>
            <w:tcW w:w="1889" w:type="pct"/>
            <w:tcBorders>
              <w:top w:val="single" w:sz="4" w:space="0" w:color="auto"/>
              <w:left w:val="single" w:sz="4" w:space="0" w:color="auto"/>
              <w:bottom w:val="single" w:sz="4" w:space="0" w:color="auto"/>
              <w:right w:val="single" w:sz="4" w:space="0" w:color="auto"/>
            </w:tcBorders>
            <w:vAlign w:val="bottom"/>
          </w:tcPr>
          <w:p w14:paraId="08D4180D" w14:textId="77777777" w:rsidR="00D842A2" w:rsidRPr="00365CB0" w:rsidRDefault="00D842A2" w:rsidP="00D842A2">
            <w:pPr>
              <w:jc w:val="center"/>
              <w:outlineLvl w:val="0"/>
              <w:rPr>
                <w:sz w:val="20"/>
              </w:rPr>
            </w:pPr>
            <w:r w:rsidRPr="00365CB0">
              <w:rPr>
                <w:sz w:val="20"/>
              </w:rPr>
              <w:t>18,3</w:t>
            </w:r>
            <w:r w:rsidR="00DE4223" w:rsidRPr="00365CB0">
              <w:rPr>
                <w:sz w:val="20"/>
              </w:rPr>
              <w:t>456</w:t>
            </w:r>
          </w:p>
        </w:tc>
      </w:tr>
      <w:tr w:rsidR="00D842A2" w:rsidRPr="00365CB0" w14:paraId="7660452F"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0766866B" w14:textId="77777777" w:rsidR="00D842A2" w:rsidRPr="00365CB0" w:rsidRDefault="00D842A2" w:rsidP="00D842A2">
            <w:pPr>
              <w:outlineLvl w:val="0"/>
              <w:rPr>
                <w:sz w:val="20"/>
              </w:rPr>
            </w:pPr>
            <w:proofErr w:type="spellStart"/>
            <w:r w:rsidRPr="00365CB0">
              <w:rPr>
                <w:sz w:val="20"/>
              </w:rPr>
              <w:t>Butanonas</w:t>
            </w:r>
            <w:proofErr w:type="spellEnd"/>
            <w:r w:rsidRPr="00365CB0">
              <w:rPr>
                <w:sz w:val="20"/>
              </w:rPr>
              <w:t xml:space="preserve"> (metiletilketonas)</w:t>
            </w:r>
          </w:p>
        </w:tc>
        <w:tc>
          <w:tcPr>
            <w:tcW w:w="1023" w:type="pct"/>
            <w:tcBorders>
              <w:top w:val="single" w:sz="4" w:space="0" w:color="auto"/>
              <w:left w:val="single" w:sz="4" w:space="0" w:color="auto"/>
              <w:bottom w:val="single" w:sz="4" w:space="0" w:color="auto"/>
              <w:right w:val="single" w:sz="4" w:space="0" w:color="auto"/>
            </w:tcBorders>
            <w:vAlign w:val="bottom"/>
          </w:tcPr>
          <w:p w14:paraId="033F7C8F" w14:textId="77777777" w:rsidR="00D842A2" w:rsidRPr="00365CB0" w:rsidRDefault="00D842A2" w:rsidP="00D842A2">
            <w:pPr>
              <w:jc w:val="center"/>
              <w:outlineLvl w:val="0"/>
              <w:rPr>
                <w:sz w:val="20"/>
              </w:rPr>
            </w:pPr>
            <w:r w:rsidRPr="00365CB0">
              <w:rPr>
                <w:sz w:val="20"/>
              </w:rPr>
              <w:t>7417</w:t>
            </w:r>
          </w:p>
        </w:tc>
        <w:tc>
          <w:tcPr>
            <w:tcW w:w="1889" w:type="pct"/>
            <w:tcBorders>
              <w:top w:val="single" w:sz="4" w:space="0" w:color="auto"/>
              <w:left w:val="single" w:sz="4" w:space="0" w:color="auto"/>
              <w:bottom w:val="single" w:sz="4" w:space="0" w:color="auto"/>
              <w:right w:val="single" w:sz="4" w:space="0" w:color="auto"/>
            </w:tcBorders>
            <w:vAlign w:val="bottom"/>
          </w:tcPr>
          <w:p w14:paraId="359A2A94" w14:textId="77777777" w:rsidR="00D842A2" w:rsidRPr="00365CB0" w:rsidRDefault="00D842A2" w:rsidP="00D842A2">
            <w:pPr>
              <w:jc w:val="center"/>
              <w:outlineLvl w:val="0"/>
              <w:rPr>
                <w:sz w:val="20"/>
              </w:rPr>
            </w:pPr>
            <w:r w:rsidRPr="00365CB0">
              <w:rPr>
                <w:sz w:val="20"/>
              </w:rPr>
              <w:t>0,3758</w:t>
            </w:r>
          </w:p>
        </w:tc>
      </w:tr>
      <w:tr w:rsidR="00D842A2" w:rsidRPr="00365CB0" w14:paraId="556D2280"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664B0F9D" w14:textId="77777777" w:rsidR="00D842A2" w:rsidRPr="00365CB0" w:rsidRDefault="00D842A2" w:rsidP="00D842A2">
            <w:pPr>
              <w:outlineLvl w:val="0"/>
              <w:rPr>
                <w:sz w:val="20"/>
              </w:rPr>
            </w:pPr>
            <w:proofErr w:type="spellStart"/>
            <w:r w:rsidRPr="00365CB0">
              <w:rPr>
                <w:sz w:val="20"/>
              </w:rPr>
              <w:t>Butilacetatas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68A2D778" w14:textId="77777777" w:rsidR="00D842A2" w:rsidRPr="00365CB0" w:rsidRDefault="00D842A2" w:rsidP="00D842A2">
            <w:pPr>
              <w:jc w:val="center"/>
              <w:outlineLvl w:val="0"/>
              <w:rPr>
                <w:sz w:val="20"/>
              </w:rPr>
            </w:pPr>
            <w:r w:rsidRPr="00365CB0">
              <w:rPr>
                <w:sz w:val="20"/>
              </w:rPr>
              <w:t>367</w:t>
            </w:r>
          </w:p>
        </w:tc>
        <w:tc>
          <w:tcPr>
            <w:tcW w:w="1889" w:type="pct"/>
            <w:tcBorders>
              <w:top w:val="single" w:sz="4" w:space="0" w:color="auto"/>
              <w:left w:val="single" w:sz="4" w:space="0" w:color="auto"/>
              <w:bottom w:val="single" w:sz="4" w:space="0" w:color="auto"/>
              <w:right w:val="single" w:sz="4" w:space="0" w:color="auto"/>
            </w:tcBorders>
            <w:vAlign w:val="bottom"/>
          </w:tcPr>
          <w:p w14:paraId="4A3103D7" w14:textId="77777777" w:rsidR="00D842A2" w:rsidRPr="00365CB0" w:rsidRDefault="00D842A2" w:rsidP="00D842A2">
            <w:pPr>
              <w:jc w:val="center"/>
              <w:outlineLvl w:val="0"/>
              <w:rPr>
                <w:sz w:val="20"/>
              </w:rPr>
            </w:pPr>
            <w:r w:rsidRPr="00365CB0">
              <w:rPr>
                <w:sz w:val="20"/>
              </w:rPr>
              <w:t>6,0757</w:t>
            </w:r>
          </w:p>
        </w:tc>
      </w:tr>
      <w:tr w:rsidR="00D842A2" w:rsidRPr="00365CB0" w14:paraId="5723C089"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56D168B5" w14:textId="77777777" w:rsidR="00D842A2" w:rsidRPr="00365CB0" w:rsidRDefault="00D842A2" w:rsidP="00D842A2">
            <w:pPr>
              <w:outlineLvl w:val="0"/>
              <w:rPr>
                <w:sz w:val="20"/>
              </w:rPr>
            </w:pPr>
            <w:proofErr w:type="spellStart"/>
            <w:r w:rsidRPr="00365CB0">
              <w:rPr>
                <w:sz w:val="20"/>
              </w:rPr>
              <w:t>Butilakrilatas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3AAACA49" w14:textId="77777777" w:rsidR="00D842A2" w:rsidRPr="00365CB0" w:rsidRDefault="00D842A2" w:rsidP="00D842A2">
            <w:pPr>
              <w:jc w:val="center"/>
              <w:outlineLvl w:val="0"/>
              <w:rPr>
                <w:sz w:val="20"/>
              </w:rPr>
            </w:pPr>
            <w:r w:rsidRPr="00365CB0">
              <w:rPr>
                <w:sz w:val="20"/>
              </w:rPr>
              <w:t>6629</w:t>
            </w:r>
          </w:p>
        </w:tc>
        <w:tc>
          <w:tcPr>
            <w:tcW w:w="1889" w:type="pct"/>
            <w:tcBorders>
              <w:top w:val="single" w:sz="4" w:space="0" w:color="auto"/>
              <w:left w:val="single" w:sz="4" w:space="0" w:color="auto"/>
              <w:bottom w:val="single" w:sz="4" w:space="0" w:color="auto"/>
              <w:right w:val="single" w:sz="4" w:space="0" w:color="auto"/>
            </w:tcBorders>
            <w:vAlign w:val="bottom"/>
          </w:tcPr>
          <w:p w14:paraId="451F26E4" w14:textId="77777777" w:rsidR="00D842A2" w:rsidRPr="00365CB0" w:rsidRDefault="00D842A2" w:rsidP="00D842A2">
            <w:pPr>
              <w:jc w:val="center"/>
              <w:outlineLvl w:val="0"/>
              <w:rPr>
                <w:sz w:val="20"/>
              </w:rPr>
            </w:pPr>
            <w:r w:rsidRPr="00365CB0">
              <w:rPr>
                <w:sz w:val="20"/>
              </w:rPr>
              <w:t>0,0240</w:t>
            </w:r>
          </w:p>
        </w:tc>
      </w:tr>
      <w:tr w:rsidR="00D842A2" w:rsidRPr="00365CB0" w14:paraId="1D2A8229"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119E1B18" w14:textId="77777777" w:rsidR="00D842A2" w:rsidRPr="00365CB0" w:rsidRDefault="00D842A2" w:rsidP="00D842A2">
            <w:pPr>
              <w:outlineLvl w:val="0"/>
              <w:rPr>
                <w:sz w:val="20"/>
              </w:rPr>
            </w:pPr>
            <w:proofErr w:type="spellStart"/>
            <w:r w:rsidRPr="00365CB0">
              <w:rPr>
                <w:sz w:val="20"/>
              </w:rPr>
              <w:t>Butilceliozolvas</w:t>
            </w:r>
            <w:proofErr w:type="spellEnd"/>
            <w:r w:rsidRPr="00365CB0">
              <w:rPr>
                <w:sz w:val="20"/>
              </w:rPr>
              <w:t xml:space="preserve"> (</w:t>
            </w:r>
            <w:proofErr w:type="spellStart"/>
            <w:r w:rsidRPr="00365CB0">
              <w:rPr>
                <w:sz w:val="20"/>
              </w:rPr>
              <w:t>butilglikolis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79821A98" w14:textId="77777777" w:rsidR="00D842A2" w:rsidRPr="00365CB0" w:rsidRDefault="00D842A2" w:rsidP="00D842A2">
            <w:pPr>
              <w:jc w:val="center"/>
              <w:outlineLvl w:val="0"/>
              <w:rPr>
                <w:sz w:val="20"/>
              </w:rPr>
            </w:pPr>
            <w:r w:rsidRPr="00365CB0">
              <w:rPr>
                <w:sz w:val="20"/>
              </w:rPr>
              <w:t>375</w:t>
            </w:r>
          </w:p>
        </w:tc>
        <w:tc>
          <w:tcPr>
            <w:tcW w:w="1889" w:type="pct"/>
            <w:tcBorders>
              <w:top w:val="single" w:sz="4" w:space="0" w:color="auto"/>
              <w:left w:val="single" w:sz="4" w:space="0" w:color="auto"/>
              <w:bottom w:val="single" w:sz="4" w:space="0" w:color="auto"/>
              <w:right w:val="single" w:sz="4" w:space="0" w:color="auto"/>
            </w:tcBorders>
            <w:vAlign w:val="bottom"/>
          </w:tcPr>
          <w:p w14:paraId="0F431FE0" w14:textId="77777777" w:rsidR="00D842A2" w:rsidRPr="00365CB0" w:rsidRDefault="00D842A2" w:rsidP="00D842A2">
            <w:pPr>
              <w:jc w:val="center"/>
              <w:outlineLvl w:val="0"/>
              <w:rPr>
                <w:sz w:val="20"/>
              </w:rPr>
            </w:pPr>
            <w:r w:rsidRPr="00365CB0">
              <w:rPr>
                <w:sz w:val="20"/>
              </w:rPr>
              <w:t>0,8311</w:t>
            </w:r>
          </w:p>
        </w:tc>
      </w:tr>
      <w:tr w:rsidR="00D842A2" w:rsidRPr="00365CB0" w14:paraId="6D3614A0"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02D011B3" w14:textId="77777777" w:rsidR="00D842A2" w:rsidRPr="00365CB0" w:rsidRDefault="00D842A2" w:rsidP="00D842A2">
            <w:pPr>
              <w:outlineLvl w:val="0"/>
              <w:rPr>
                <w:sz w:val="20"/>
              </w:rPr>
            </w:pPr>
            <w:proofErr w:type="spellStart"/>
            <w:r w:rsidRPr="00365CB0">
              <w:rPr>
                <w:sz w:val="20"/>
              </w:rPr>
              <w:t>Cikloheksanonas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0343B95A" w14:textId="77777777" w:rsidR="00D842A2" w:rsidRPr="00365CB0" w:rsidRDefault="00D842A2" w:rsidP="00D842A2">
            <w:pPr>
              <w:jc w:val="center"/>
              <w:outlineLvl w:val="0"/>
              <w:rPr>
                <w:sz w:val="20"/>
              </w:rPr>
            </w:pPr>
            <w:r w:rsidRPr="00365CB0">
              <w:rPr>
                <w:sz w:val="20"/>
              </w:rPr>
              <w:t>506</w:t>
            </w:r>
          </w:p>
        </w:tc>
        <w:tc>
          <w:tcPr>
            <w:tcW w:w="1889" w:type="pct"/>
            <w:tcBorders>
              <w:top w:val="single" w:sz="4" w:space="0" w:color="auto"/>
              <w:left w:val="single" w:sz="4" w:space="0" w:color="auto"/>
              <w:bottom w:val="single" w:sz="4" w:space="0" w:color="auto"/>
              <w:right w:val="single" w:sz="4" w:space="0" w:color="auto"/>
            </w:tcBorders>
            <w:vAlign w:val="bottom"/>
          </w:tcPr>
          <w:p w14:paraId="582A6373" w14:textId="77777777" w:rsidR="00D842A2" w:rsidRPr="00365CB0" w:rsidRDefault="00D842A2" w:rsidP="00D842A2">
            <w:pPr>
              <w:jc w:val="center"/>
              <w:outlineLvl w:val="0"/>
              <w:rPr>
                <w:sz w:val="20"/>
              </w:rPr>
            </w:pPr>
            <w:r w:rsidRPr="00365CB0">
              <w:rPr>
                <w:sz w:val="20"/>
              </w:rPr>
              <w:t>0,5039</w:t>
            </w:r>
          </w:p>
        </w:tc>
      </w:tr>
      <w:tr w:rsidR="00D842A2" w:rsidRPr="00365CB0" w14:paraId="05C03F92"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4EC23F3A" w14:textId="77777777" w:rsidR="00D842A2" w:rsidRPr="00365CB0" w:rsidRDefault="00D842A2" w:rsidP="00D842A2">
            <w:pPr>
              <w:outlineLvl w:val="0"/>
              <w:rPr>
                <w:sz w:val="20"/>
              </w:rPr>
            </w:pPr>
            <w:proofErr w:type="spellStart"/>
            <w:r w:rsidRPr="00365CB0">
              <w:rPr>
                <w:sz w:val="20"/>
              </w:rPr>
              <w:t>Diacetonas</w:t>
            </w:r>
            <w:proofErr w:type="spellEnd"/>
            <w:r w:rsidRPr="00365CB0">
              <w:rPr>
                <w:sz w:val="20"/>
              </w:rPr>
              <w:t xml:space="preserve"> (</w:t>
            </w:r>
            <w:proofErr w:type="spellStart"/>
            <w:r w:rsidRPr="00365CB0">
              <w:rPr>
                <w:sz w:val="20"/>
              </w:rPr>
              <w:t>diacetono</w:t>
            </w:r>
            <w:proofErr w:type="spellEnd"/>
            <w:r w:rsidRPr="00365CB0">
              <w:rPr>
                <w:sz w:val="20"/>
              </w:rPr>
              <w:t xml:space="preserve"> alkoholis)</w:t>
            </w:r>
          </w:p>
        </w:tc>
        <w:tc>
          <w:tcPr>
            <w:tcW w:w="1023" w:type="pct"/>
            <w:tcBorders>
              <w:top w:val="single" w:sz="4" w:space="0" w:color="auto"/>
              <w:left w:val="single" w:sz="4" w:space="0" w:color="auto"/>
              <w:bottom w:val="single" w:sz="4" w:space="0" w:color="auto"/>
              <w:right w:val="single" w:sz="4" w:space="0" w:color="auto"/>
            </w:tcBorders>
            <w:vAlign w:val="bottom"/>
          </w:tcPr>
          <w:p w14:paraId="0D006CB7" w14:textId="77777777" w:rsidR="00D842A2" w:rsidRPr="00365CB0" w:rsidRDefault="00D842A2" w:rsidP="00D842A2">
            <w:pPr>
              <w:jc w:val="center"/>
              <w:outlineLvl w:val="0"/>
              <w:rPr>
                <w:sz w:val="20"/>
              </w:rPr>
            </w:pPr>
            <w:r w:rsidRPr="00365CB0">
              <w:rPr>
                <w:sz w:val="20"/>
              </w:rPr>
              <w:t>531</w:t>
            </w:r>
          </w:p>
        </w:tc>
        <w:tc>
          <w:tcPr>
            <w:tcW w:w="1889" w:type="pct"/>
            <w:tcBorders>
              <w:top w:val="single" w:sz="4" w:space="0" w:color="auto"/>
              <w:left w:val="single" w:sz="4" w:space="0" w:color="auto"/>
              <w:bottom w:val="single" w:sz="4" w:space="0" w:color="auto"/>
              <w:right w:val="single" w:sz="4" w:space="0" w:color="auto"/>
            </w:tcBorders>
            <w:vAlign w:val="bottom"/>
          </w:tcPr>
          <w:p w14:paraId="64575762" w14:textId="77777777" w:rsidR="00D842A2" w:rsidRPr="00365CB0" w:rsidRDefault="00D842A2" w:rsidP="00D842A2">
            <w:pPr>
              <w:jc w:val="center"/>
              <w:outlineLvl w:val="0"/>
              <w:rPr>
                <w:sz w:val="20"/>
              </w:rPr>
            </w:pPr>
            <w:r w:rsidRPr="00365CB0">
              <w:rPr>
                <w:sz w:val="20"/>
              </w:rPr>
              <w:t>0,0192</w:t>
            </w:r>
          </w:p>
        </w:tc>
      </w:tr>
      <w:tr w:rsidR="00D842A2" w:rsidRPr="00365CB0" w14:paraId="5EEC1187"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3B5365E8" w14:textId="77777777" w:rsidR="00D842A2" w:rsidRPr="00365CB0" w:rsidRDefault="00D842A2" w:rsidP="00D842A2">
            <w:pPr>
              <w:outlineLvl w:val="0"/>
              <w:rPr>
                <w:sz w:val="20"/>
              </w:rPr>
            </w:pPr>
            <w:r w:rsidRPr="00365CB0">
              <w:rPr>
                <w:sz w:val="20"/>
              </w:rPr>
              <w:t>Etanolis (etilo alkoholis)</w:t>
            </w:r>
          </w:p>
        </w:tc>
        <w:tc>
          <w:tcPr>
            <w:tcW w:w="1023" w:type="pct"/>
            <w:tcBorders>
              <w:top w:val="single" w:sz="4" w:space="0" w:color="auto"/>
              <w:left w:val="single" w:sz="4" w:space="0" w:color="auto"/>
              <w:bottom w:val="single" w:sz="4" w:space="0" w:color="auto"/>
              <w:right w:val="single" w:sz="4" w:space="0" w:color="auto"/>
            </w:tcBorders>
            <w:vAlign w:val="bottom"/>
          </w:tcPr>
          <w:p w14:paraId="09795305" w14:textId="77777777" w:rsidR="00D842A2" w:rsidRPr="00365CB0" w:rsidRDefault="00D842A2" w:rsidP="00D842A2">
            <w:pPr>
              <w:jc w:val="center"/>
              <w:outlineLvl w:val="0"/>
              <w:rPr>
                <w:sz w:val="20"/>
              </w:rPr>
            </w:pPr>
            <w:r w:rsidRPr="00365CB0">
              <w:rPr>
                <w:sz w:val="20"/>
              </w:rPr>
              <w:t>739</w:t>
            </w:r>
          </w:p>
        </w:tc>
        <w:tc>
          <w:tcPr>
            <w:tcW w:w="1889" w:type="pct"/>
            <w:tcBorders>
              <w:top w:val="single" w:sz="4" w:space="0" w:color="auto"/>
              <w:left w:val="single" w:sz="4" w:space="0" w:color="auto"/>
              <w:bottom w:val="single" w:sz="4" w:space="0" w:color="auto"/>
              <w:right w:val="single" w:sz="4" w:space="0" w:color="auto"/>
            </w:tcBorders>
            <w:vAlign w:val="bottom"/>
          </w:tcPr>
          <w:p w14:paraId="0E72A336" w14:textId="77777777" w:rsidR="00D842A2" w:rsidRPr="00365CB0" w:rsidRDefault="00D842A2" w:rsidP="00D842A2">
            <w:pPr>
              <w:jc w:val="center"/>
              <w:outlineLvl w:val="0"/>
              <w:rPr>
                <w:sz w:val="20"/>
              </w:rPr>
            </w:pPr>
            <w:r w:rsidRPr="00365CB0">
              <w:rPr>
                <w:sz w:val="20"/>
              </w:rPr>
              <w:t>0,2910</w:t>
            </w:r>
          </w:p>
        </w:tc>
      </w:tr>
      <w:tr w:rsidR="00D842A2" w:rsidRPr="00365CB0" w14:paraId="7846FA4D"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216949C0" w14:textId="77777777" w:rsidR="00D842A2" w:rsidRPr="00365CB0" w:rsidRDefault="00D842A2" w:rsidP="00D842A2">
            <w:pPr>
              <w:outlineLvl w:val="0"/>
              <w:rPr>
                <w:sz w:val="20"/>
              </w:rPr>
            </w:pPr>
            <w:proofErr w:type="spellStart"/>
            <w:r w:rsidRPr="00365CB0">
              <w:rPr>
                <w:sz w:val="20"/>
              </w:rPr>
              <w:t>Etilbenzolas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5F3F1F31" w14:textId="77777777" w:rsidR="00D842A2" w:rsidRPr="00365CB0" w:rsidRDefault="00D842A2" w:rsidP="00D842A2">
            <w:pPr>
              <w:jc w:val="center"/>
              <w:outlineLvl w:val="0"/>
              <w:rPr>
                <w:sz w:val="20"/>
              </w:rPr>
            </w:pPr>
            <w:r w:rsidRPr="00365CB0">
              <w:rPr>
                <w:sz w:val="20"/>
              </w:rPr>
              <w:t>763</w:t>
            </w:r>
          </w:p>
        </w:tc>
        <w:tc>
          <w:tcPr>
            <w:tcW w:w="1889" w:type="pct"/>
            <w:tcBorders>
              <w:top w:val="single" w:sz="4" w:space="0" w:color="auto"/>
              <w:left w:val="single" w:sz="4" w:space="0" w:color="auto"/>
              <w:bottom w:val="single" w:sz="4" w:space="0" w:color="auto"/>
              <w:right w:val="single" w:sz="4" w:space="0" w:color="auto"/>
            </w:tcBorders>
            <w:vAlign w:val="bottom"/>
          </w:tcPr>
          <w:p w14:paraId="139C8FD8" w14:textId="77777777" w:rsidR="00D842A2" w:rsidRPr="00365CB0" w:rsidRDefault="00D842A2" w:rsidP="00D842A2">
            <w:pPr>
              <w:jc w:val="center"/>
              <w:outlineLvl w:val="0"/>
              <w:rPr>
                <w:sz w:val="20"/>
              </w:rPr>
            </w:pPr>
            <w:r w:rsidRPr="00365CB0">
              <w:rPr>
                <w:sz w:val="20"/>
              </w:rPr>
              <w:t>20,9990</w:t>
            </w:r>
          </w:p>
        </w:tc>
      </w:tr>
      <w:tr w:rsidR="00D842A2" w:rsidRPr="00365CB0" w14:paraId="7F554004"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55FD5BF3" w14:textId="77777777" w:rsidR="00D842A2" w:rsidRPr="00365CB0" w:rsidRDefault="00D842A2" w:rsidP="00D842A2">
            <w:pPr>
              <w:outlineLvl w:val="0"/>
              <w:rPr>
                <w:sz w:val="20"/>
              </w:rPr>
            </w:pPr>
            <w:r w:rsidRPr="00365CB0">
              <w:rPr>
                <w:sz w:val="20"/>
              </w:rPr>
              <w:t>Etilenglikolis (</w:t>
            </w:r>
            <w:proofErr w:type="spellStart"/>
            <w:r w:rsidRPr="00365CB0">
              <w:rPr>
                <w:sz w:val="20"/>
              </w:rPr>
              <w:t>etandiolis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73BD5C68" w14:textId="77777777" w:rsidR="00D842A2" w:rsidRPr="00365CB0" w:rsidRDefault="00D842A2" w:rsidP="00D842A2">
            <w:pPr>
              <w:jc w:val="center"/>
              <w:outlineLvl w:val="0"/>
              <w:rPr>
                <w:sz w:val="20"/>
              </w:rPr>
            </w:pPr>
            <w:r w:rsidRPr="00365CB0">
              <w:rPr>
                <w:sz w:val="20"/>
              </w:rPr>
              <w:t>2959</w:t>
            </w:r>
          </w:p>
        </w:tc>
        <w:tc>
          <w:tcPr>
            <w:tcW w:w="1889" w:type="pct"/>
            <w:tcBorders>
              <w:top w:val="single" w:sz="4" w:space="0" w:color="auto"/>
              <w:left w:val="single" w:sz="4" w:space="0" w:color="auto"/>
              <w:bottom w:val="single" w:sz="4" w:space="0" w:color="auto"/>
              <w:right w:val="single" w:sz="4" w:space="0" w:color="auto"/>
            </w:tcBorders>
            <w:vAlign w:val="bottom"/>
          </w:tcPr>
          <w:p w14:paraId="428EE789" w14:textId="77777777" w:rsidR="00D842A2" w:rsidRPr="00365CB0" w:rsidRDefault="00D842A2" w:rsidP="00D842A2">
            <w:pPr>
              <w:jc w:val="center"/>
              <w:outlineLvl w:val="0"/>
              <w:rPr>
                <w:sz w:val="20"/>
              </w:rPr>
            </w:pPr>
            <w:r w:rsidRPr="00365CB0">
              <w:rPr>
                <w:sz w:val="20"/>
              </w:rPr>
              <w:t>0,0014</w:t>
            </w:r>
          </w:p>
        </w:tc>
      </w:tr>
      <w:tr w:rsidR="00D842A2" w:rsidRPr="00365CB0" w14:paraId="6B4A1BD8"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0485E413" w14:textId="77777777" w:rsidR="00D842A2" w:rsidRPr="00365CB0" w:rsidRDefault="00D842A2" w:rsidP="00D842A2">
            <w:pPr>
              <w:outlineLvl w:val="0"/>
              <w:rPr>
                <w:sz w:val="20"/>
              </w:rPr>
            </w:pPr>
            <w:proofErr w:type="spellStart"/>
            <w:r w:rsidRPr="00365CB0">
              <w:rPr>
                <w:sz w:val="20"/>
              </w:rPr>
              <w:t>Fenolis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1F8B61E1" w14:textId="77777777" w:rsidR="00D842A2" w:rsidRPr="00365CB0" w:rsidRDefault="00D842A2" w:rsidP="00D842A2">
            <w:pPr>
              <w:jc w:val="center"/>
              <w:outlineLvl w:val="0"/>
              <w:rPr>
                <w:sz w:val="20"/>
              </w:rPr>
            </w:pPr>
            <w:r w:rsidRPr="00365CB0">
              <w:rPr>
                <w:sz w:val="20"/>
              </w:rPr>
              <w:t>846</w:t>
            </w:r>
          </w:p>
        </w:tc>
        <w:tc>
          <w:tcPr>
            <w:tcW w:w="1889" w:type="pct"/>
            <w:tcBorders>
              <w:top w:val="single" w:sz="4" w:space="0" w:color="auto"/>
              <w:left w:val="single" w:sz="4" w:space="0" w:color="auto"/>
              <w:bottom w:val="single" w:sz="4" w:space="0" w:color="auto"/>
              <w:right w:val="single" w:sz="4" w:space="0" w:color="auto"/>
            </w:tcBorders>
            <w:vAlign w:val="bottom"/>
          </w:tcPr>
          <w:p w14:paraId="4136B853" w14:textId="77777777" w:rsidR="00D842A2" w:rsidRPr="00365CB0" w:rsidRDefault="00D842A2" w:rsidP="00D842A2">
            <w:pPr>
              <w:jc w:val="center"/>
              <w:outlineLvl w:val="0"/>
              <w:rPr>
                <w:sz w:val="20"/>
              </w:rPr>
            </w:pPr>
            <w:r w:rsidRPr="00365CB0">
              <w:rPr>
                <w:sz w:val="20"/>
              </w:rPr>
              <w:t>0,1601</w:t>
            </w:r>
          </w:p>
        </w:tc>
      </w:tr>
      <w:tr w:rsidR="00D842A2" w:rsidRPr="00365CB0" w14:paraId="7AC244CE"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151B298E" w14:textId="77777777" w:rsidR="00D842A2" w:rsidRPr="00365CB0" w:rsidRDefault="00D842A2" w:rsidP="00D842A2">
            <w:pPr>
              <w:outlineLvl w:val="0"/>
              <w:rPr>
                <w:sz w:val="20"/>
              </w:rPr>
            </w:pPr>
            <w:proofErr w:type="spellStart"/>
            <w:r w:rsidRPr="00365CB0">
              <w:rPr>
                <w:sz w:val="20"/>
              </w:rPr>
              <w:t>Izobutanolis</w:t>
            </w:r>
            <w:proofErr w:type="spellEnd"/>
            <w:r w:rsidRPr="00365CB0">
              <w:rPr>
                <w:sz w:val="20"/>
              </w:rPr>
              <w:t xml:space="preserve"> (2-metilpropanolis)</w:t>
            </w:r>
          </w:p>
        </w:tc>
        <w:tc>
          <w:tcPr>
            <w:tcW w:w="1023" w:type="pct"/>
            <w:tcBorders>
              <w:top w:val="single" w:sz="4" w:space="0" w:color="auto"/>
              <w:left w:val="single" w:sz="4" w:space="0" w:color="auto"/>
              <w:bottom w:val="single" w:sz="4" w:space="0" w:color="auto"/>
              <w:right w:val="single" w:sz="4" w:space="0" w:color="auto"/>
            </w:tcBorders>
            <w:vAlign w:val="bottom"/>
          </w:tcPr>
          <w:p w14:paraId="4E15D845" w14:textId="77777777" w:rsidR="00D842A2" w:rsidRPr="00365CB0" w:rsidRDefault="00D842A2" w:rsidP="00D842A2">
            <w:pPr>
              <w:jc w:val="center"/>
              <w:outlineLvl w:val="0"/>
              <w:rPr>
                <w:sz w:val="20"/>
              </w:rPr>
            </w:pPr>
            <w:r w:rsidRPr="00365CB0">
              <w:rPr>
                <w:sz w:val="20"/>
              </w:rPr>
              <w:t>3177</w:t>
            </w:r>
          </w:p>
        </w:tc>
        <w:tc>
          <w:tcPr>
            <w:tcW w:w="1889" w:type="pct"/>
            <w:tcBorders>
              <w:top w:val="single" w:sz="4" w:space="0" w:color="auto"/>
              <w:left w:val="single" w:sz="4" w:space="0" w:color="auto"/>
              <w:bottom w:val="single" w:sz="4" w:space="0" w:color="auto"/>
              <w:right w:val="single" w:sz="4" w:space="0" w:color="auto"/>
            </w:tcBorders>
            <w:vAlign w:val="bottom"/>
          </w:tcPr>
          <w:p w14:paraId="3716A4EF" w14:textId="77777777" w:rsidR="00D842A2" w:rsidRPr="00365CB0" w:rsidRDefault="00D842A2" w:rsidP="00D842A2">
            <w:pPr>
              <w:jc w:val="center"/>
              <w:outlineLvl w:val="0"/>
              <w:rPr>
                <w:sz w:val="20"/>
              </w:rPr>
            </w:pPr>
            <w:r w:rsidRPr="00365CB0">
              <w:rPr>
                <w:sz w:val="20"/>
              </w:rPr>
              <w:t>4,1816</w:t>
            </w:r>
          </w:p>
        </w:tc>
      </w:tr>
      <w:tr w:rsidR="00D842A2" w:rsidRPr="00365CB0" w14:paraId="39E4D9BF"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09D686D4" w14:textId="77777777" w:rsidR="00D842A2" w:rsidRPr="00365CB0" w:rsidRDefault="00D842A2" w:rsidP="00D842A2">
            <w:pPr>
              <w:outlineLvl w:val="0"/>
              <w:rPr>
                <w:sz w:val="20"/>
              </w:rPr>
            </w:pPr>
            <w:proofErr w:type="spellStart"/>
            <w:r w:rsidRPr="00365CB0">
              <w:rPr>
                <w:sz w:val="20"/>
              </w:rPr>
              <w:t>Izopropanolis</w:t>
            </w:r>
            <w:proofErr w:type="spellEnd"/>
            <w:r w:rsidRPr="00365CB0">
              <w:rPr>
                <w:sz w:val="20"/>
              </w:rPr>
              <w:t xml:space="preserve"> (</w:t>
            </w:r>
            <w:proofErr w:type="spellStart"/>
            <w:r w:rsidRPr="00365CB0">
              <w:rPr>
                <w:sz w:val="20"/>
              </w:rPr>
              <w:t>dimetilkarbinolis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05FF2D63" w14:textId="77777777" w:rsidR="00D842A2" w:rsidRPr="00365CB0" w:rsidRDefault="00D842A2" w:rsidP="00D842A2">
            <w:pPr>
              <w:jc w:val="center"/>
              <w:outlineLvl w:val="0"/>
              <w:rPr>
                <w:sz w:val="20"/>
              </w:rPr>
            </w:pPr>
            <w:r w:rsidRPr="00365CB0">
              <w:rPr>
                <w:sz w:val="20"/>
              </w:rPr>
              <w:t>1108</w:t>
            </w:r>
          </w:p>
        </w:tc>
        <w:tc>
          <w:tcPr>
            <w:tcW w:w="1889" w:type="pct"/>
            <w:tcBorders>
              <w:top w:val="single" w:sz="4" w:space="0" w:color="auto"/>
              <w:left w:val="single" w:sz="4" w:space="0" w:color="auto"/>
              <w:bottom w:val="single" w:sz="4" w:space="0" w:color="auto"/>
              <w:right w:val="single" w:sz="4" w:space="0" w:color="auto"/>
            </w:tcBorders>
            <w:vAlign w:val="bottom"/>
          </w:tcPr>
          <w:p w14:paraId="297CF58D" w14:textId="77777777" w:rsidR="00D842A2" w:rsidRPr="00365CB0" w:rsidRDefault="00D842A2" w:rsidP="00D842A2">
            <w:pPr>
              <w:jc w:val="center"/>
              <w:outlineLvl w:val="0"/>
              <w:rPr>
                <w:sz w:val="20"/>
              </w:rPr>
            </w:pPr>
            <w:r w:rsidRPr="00365CB0">
              <w:rPr>
                <w:sz w:val="20"/>
              </w:rPr>
              <w:t>2,4189</w:t>
            </w:r>
          </w:p>
        </w:tc>
      </w:tr>
      <w:tr w:rsidR="00D842A2" w:rsidRPr="00365CB0" w14:paraId="33EF38E9"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1B823EB8" w14:textId="77777777" w:rsidR="00D842A2" w:rsidRPr="00365CB0" w:rsidRDefault="00D842A2" w:rsidP="00D842A2">
            <w:pPr>
              <w:outlineLvl w:val="0"/>
              <w:rPr>
                <w:sz w:val="20"/>
              </w:rPr>
            </w:pPr>
            <w:proofErr w:type="spellStart"/>
            <w:r w:rsidRPr="00365CB0">
              <w:rPr>
                <w:sz w:val="20"/>
              </w:rPr>
              <w:t>Izopropilbenzolas</w:t>
            </w:r>
            <w:proofErr w:type="spellEnd"/>
            <w:r w:rsidRPr="00365CB0">
              <w:rPr>
                <w:sz w:val="20"/>
              </w:rPr>
              <w:t xml:space="preserve"> (</w:t>
            </w:r>
            <w:proofErr w:type="spellStart"/>
            <w:r w:rsidRPr="00365CB0">
              <w:rPr>
                <w:sz w:val="20"/>
              </w:rPr>
              <w:t>kumolas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6EACD383" w14:textId="77777777" w:rsidR="00D842A2" w:rsidRPr="00365CB0" w:rsidRDefault="00D842A2" w:rsidP="00D842A2">
            <w:pPr>
              <w:jc w:val="center"/>
              <w:outlineLvl w:val="0"/>
              <w:rPr>
                <w:sz w:val="20"/>
              </w:rPr>
            </w:pPr>
            <w:r w:rsidRPr="00365CB0">
              <w:rPr>
                <w:sz w:val="20"/>
              </w:rPr>
              <w:t>8122</w:t>
            </w:r>
          </w:p>
        </w:tc>
        <w:tc>
          <w:tcPr>
            <w:tcW w:w="1889" w:type="pct"/>
            <w:tcBorders>
              <w:top w:val="single" w:sz="4" w:space="0" w:color="auto"/>
              <w:left w:val="single" w:sz="4" w:space="0" w:color="auto"/>
              <w:bottom w:val="single" w:sz="4" w:space="0" w:color="auto"/>
              <w:right w:val="single" w:sz="4" w:space="0" w:color="auto"/>
            </w:tcBorders>
            <w:vAlign w:val="bottom"/>
          </w:tcPr>
          <w:p w14:paraId="773B2B0B" w14:textId="77777777" w:rsidR="00D842A2" w:rsidRPr="00365CB0" w:rsidRDefault="00D842A2" w:rsidP="00D842A2">
            <w:pPr>
              <w:jc w:val="center"/>
              <w:outlineLvl w:val="0"/>
              <w:rPr>
                <w:sz w:val="20"/>
              </w:rPr>
            </w:pPr>
            <w:r w:rsidRPr="00365CB0">
              <w:rPr>
                <w:sz w:val="20"/>
              </w:rPr>
              <w:t>0,1348</w:t>
            </w:r>
          </w:p>
        </w:tc>
      </w:tr>
      <w:tr w:rsidR="00131AFF" w:rsidRPr="00365CB0" w14:paraId="17AB69C4"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7B671C7B" w14:textId="77777777" w:rsidR="00131AFF" w:rsidRPr="00365CB0" w:rsidRDefault="00131AFF" w:rsidP="00131AFF">
            <w:pPr>
              <w:outlineLvl w:val="0"/>
              <w:rPr>
                <w:sz w:val="20"/>
              </w:rPr>
            </w:pPr>
            <w:proofErr w:type="spellStart"/>
            <w:r w:rsidRPr="00365CB0">
              <w:rPr>
                <w:sz w:val="20"/>
              </w:rPr>
              <w:t>Ksilolas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3DBC92B8" w14:textId="77777777" w:rsidR="00131AFF" w:rsidRPr="00365CB0" w:rsidRDefault="00131AFF" w:rsidP="00131AFF">
            <w:pPr>
              <w:jc w:val="center"/>
              <w:outlineLvl w:val="0"/>
              <w:rPr>
                <w:sz w:val="20"/>
              </w:rPr>
            </w:pPr>
            <w:r w:rsidRPr="00365CB0">
              <w:rPr>
                <w:sz w:val="20"/>
              </w:rPr>
              <w:t>1260</w:t>
            </w:r>
          </w:p>
        </w:tc>
        <w:tc>
          <w:tcPr>
            <w:tcW w:w="1889" w:type="pct"/>
            <w:tcBorders>
              <w:top w:val="single" w:sz="4" w:space="0" w:color="auto"/>
              <w:left w:val="single" w:sz="4" w:space="0" w:color="auto"/>
              <w:bottom w:val="single" w:sz="4" w:space="0" w:color="auto"/>
              <w:right w:val="single" w:sz="4" w:space="0" w:color="auto"/>
            </w:tcBorders>
            <w:vAlign w:val="bottom"/>
          </w:tcPr>
          <w:p w14:paraId="06557663" w14:textId="77777777" w:rsidR="00131AFF" w:rsidRPr="00365CB0" w:rsidRDefault="00131AFF" w:rsidP="00131AFF">
            <w:pPr>
              <w:jc w:val="center"/>
              <w:outlineLvl w:val="0"/>
              <w:rPr>
                <w:sz w:val="20"/>
              </w:rPr>
            </w:pPr>
            <w:r w:rsidRPr="00365CB0">
              <w:rPr>
                <w:sz w:val="20"/>
              </w:rPr>
              <w:t>107,8</w:t>
            </w:r>
            <w:r w:rsidR="00A560D7" w:rsidRPr="00365CB0">
              <w:rPr>
                <w:sz w:val="20"/>
              </w:rPr>
              <w:t>292</w:t>
            </w:r>
          </w:p>
        </w:tc>
      </w:tr>
      <w:tr w:rsidR="00131AFF" w:rsidRPr="00365CB0" w14:paraId="75FC4D63"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260547B7" w14:textId="77777777" w:rsidR="00131AFF" w:rsidRPr="00365CB0" w:rsidRDefault="00131AFF" w:rsidP="00131AFF">
            <w:pPr>
              <w:outlineLvl w:val="0"/>
              <w:rPr>
                <w:sz w:val="20"/>
              </w:rPr>
            </w:pPr>
            <w:r w:rsidRPr="00365CB0">
              <w:rPr>
                <w:sz w:val="20"/>
              </w:rPr>
              <w:t>Lakieji organiniai junginiai</w:t>
            </w:r>
          </w:p>
        </w:tc>
        <w:tc>
          <w:tcPr>
            <w:tcW w:w="1023" w:type="pct"/>
            <w:tcBorders>
              <w:top w:val="single" w:sz="4" w:space="0" w:color="auto"/>
              <w:left w:val="single" w:sz="4" w:space="0" w:color="auto"/>
              <w:bottom w:val="single" w:sz="4" w:space="0" w:color="auto"/>
              <w:right w:val="single" w:sz="4" w:space="0" w:color="auto"/>
            </w:tcBorders>
            <w:vAlign w:val="bottom"/>
          </w:tcPr>
          <w:p w14:paraId="339D0435" w14:textId="77777777" w:rsidR="00131AFF" w:rsidRPr="00365CB0" w:rsidRDefault="00131AFF" w:rsidP="00131AFF">
            <w:pPr>
              <w:jc w:val="center"/>
              <w:outlineLvl w:val="0"/>
              <w:rPr>
                <w:sz w:val="20"/>
              </w:rPr>
            </w:pPr>
            <w:r w:rsidRPr="00365CB0">
              <w:rPr>
                <w:sz w:val="20"/>
              </w:rPr>
              <w:t>308</w:t>
            </w:r>
          </w:p>
        </w:tc>
        <w:tc>
          <w:tcPr>
            <w:tcW w:w="1889" w:type="pct"/>
            <w:tcBorders>
              <w:top w:val="single" w:sz="4" w:space="0" w:color="auto"/>
              <w:left w:val="single" w:sz="4" w:space="0" w:color="auto"/>
              <w:bottom w:val="single" w:sz="4" w:space="0" w:color="auto"/>
              <w:right w:val="single" w:sz="4" w:space="0" w:color="auto"/>
            </w:tcBorders>
            <w:vAlign w:val="bottom"/>
          </w:tcPr>
          <w:p w14:paraId="29B73F18" w14:textId="77777777" w:rsidR="00131AFF" w:rsidRPr="00365CB0" w:rsidRDefault="00131AFF" w:rsidP="00131AFF">
            <w:pPr>
              <w:jc w:val="center"/>
              <w:outlineLvl w:val="0"/>
              <w:rPr>
                <w:sz w:val="20"/>
              </w:rPr>
            </w:pPr>
            <w:r w:rsidRPr="00365CB0">
              <w:rPr>
                <w:sz w:val="20"/>
              </w:rPr>
              <w:t>17,3122</w:t>
            </w:r>
          </w:p>
        </w:tc>
      </w:tr>
      <w:tr w:rsidR="00131AFF" w:rsidRPr="00365CB0" w14:paraId="76F0480E"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6B31CEB7" w14:textId="77777777" w:rsidR="00131AFF" w:rsidRPr="00365CB0" w:rsidRDefault="00131AFF" w:rsidP="00131AFF">
            <w:pPr>
              <w:outlineLvl w:val="0"/>
              <w:rPr>
                <w:sz w:val="20"/>
              </w:rPr>
            </w:pPr>
            <w:r w:rsidRPr="00365CB0">
              <w:rPr>
                <w:sz w:val="20"/>
              </w:rPr>
              <w:t>Metanolis</w:t>
            </w:r>
          </w:p>
        </w:tc>
        <w:tc>
          <w:tcPr>
            <w:tcW w:w="1023" w:type="pct"/>
            <w:tcBorders>
              <w:top w:val="single" w:sz="4" w:space="0" w:color="auto"/>
              <w:left w:val="single" w:sz="4" w:space="0" w:color="auto"/>
              <w:bottom w:val="single" w:sz="4" w:space="0" w:color="auto"/>
              <w:right w:val="single" w:sz="4" w:space="0" w:color="auto"/>
            </w:tcBorders>
            <w:vAlign w:val="bottom"/>
          </w:tcPr>
          <w:p w14:paraId="70D43724" w14:textId="77777777" w:rsidR="00131AFF" w:rsidRPr="00365CB0" w:rsidRDefault="00131AFF" w:rsidP="00131AFF">
            <w:pPr>
              <w:jc w:val="center"/>
              <w:outlineLvl w:val="0"/>
              <w:rPr>
                <w:sz w:val="20"/>
              </w:rPr>
            </w:pPr>
            <w:r w:rsidRPr="00365CB0">
              <w:rPr>
                <w:sz w:val="20"/>
              </w:rPr>
              <w:t>3555</w:t>
            </w:r>
          </w:p>
        </w:tc>
        <w:tc>
          <w:tcPr>
            <w:tcW w:w="1889" w:type="pct"/>
            <w:tcBorders>
              <w:top w:val="single" w:sz="4" w:space="0" w:color="auto"/>
              <w:left w:val="single" w:sz="4" w:space="0" w:color="auto"/>
              <w:bottom w:val="single" w:sz="4" w:space="0" w:color="auto"/>
              <w:right w:val="single" w:sz="4" w:space="0" w:color="auto"/>
            </w:tcBorders>
            <w:vAlign w:val="bottom"/>
          </w:tcPr>
          <w:p w14:paraId="1854593D" w14:textId="77777777" w:rsidR="00131AFF" w:rsidRPr="00365CB0" w:rsidRDefault="00131AFF" w:rsidP="00131AFF">
            <w:pPr>
              <w:jc w:val="center"/>
              <w:outlineLvl w:val="0"/>
              <w:rPr>
                <w:sz w:val="20"/>
              </w:rPr>
            </w:pPr>
            <w:r w:rsidRPr="00365CB0">
              <w:rPr>
                <w:sz w:val="20"/>
              </w:rPr>
              <w:t>0,0129</w:t>
            </w:r>
          </w:p>
        </w:tc>
      </w:tr>
      <w:tr w:rsidR="00131AFF" w:rsidRPr="00365CB0" w14:paraId="04351DB3"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7B094B8D" w14:textId="77777777" w:rsidR="00131AFF" w:rsidRPr="00365CB0" w:rsidRDefault="00131AFF" w:rsidP="00131AFF">
            <w:pPr>
              <w:outlineLvl w:val="0"/>
              <w:rPr>
                <w:sz w:val="20"/>
              </w:rPr>
            </w:pPr>
            <w:proofErr w:type="spellStart"/>
            <w:r w:rsidRPr="00365CB0">
              <w:rPr>
                <w:sz w:val="20"/>
              </w:rPr>
              <w:t>Metilizobutilketonas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2EA453D7" w14:textId="77777777" w:rsidR="00131AFF" w:rsidRPr="00365CB0" w:rsidRDefault="00131AFF" w:rsidP="00131AFF">
            <w:pPr>
              <w:jc w:val="center"/>
              <w:outlineLvl w:val="0"/>
              <w:rPr>
                <w:sz w:val="20"/>
              </w:rPr>
            </w:pPr>
            <w:r w:rsidRPr="00365CB0">
              <w:rPr>
                <w:sz w:val="20"/>
              </w:rPr>
              <w:t>1368</w:t>
            </w:r>
          </w:p>
        </w:tc>
        <w:tc>
          <w:tcPr>
            <w:tcW w:w="1889" w:type="pct"/>
            <w:tcBorders>
              <w:top w:val="single" w:sz="4" w:space="0" w:color="auto"/>
              <w:left w:val="single" w:sz="4" w:space="0" w:color="auto"/>
              <w:bottom w:val="single" w:sz="4" w:space="0" w:color="auto"/>
              <w:right w:val="single" w:sz="4" w:space="0" w:color="auto"/>
            </w:tcBorders>
            <w:vAlign w:val="bottom"/>
          </w:tcPr>
          <w:p w14:paraId="71311D12" w14:textId="77777777" w:rsidR="00131AFF" w:rsidRPr="00365CB0" w:rsidRDefault="00131AFF" w:rsidP="00131AFF">
            <w:pPr>
              <w:jc w:val="center"/>
              <w:outlineLvl w:val="0"/>
              <w:rPr>
                <w:sz w:val="20"/>
              </w:rPr>
            </w:pPr>
            <w:r w:rsidRPr="00365CB0">
              <w:rPr>
                <w:sz w:val="20"/>
              </w:rPr>
              <w:t>1,9833</w:t>
            </w:r>
          </w:p>
        </w:tc>
      </w:tr>
      <w:tr w:rsidR="00131AFF" w:rsidRPr="00365CB0" w14:paraId="463ACC54"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04C10DB5" w14:textId="77777777" w:rsidR="00131AFF" w:rsidRPr="00365CB0" w:rsidRDefault="00131AFF" w:rsidP="00131AFF">
            <w:pPr>
              <w:outlineLvl w:val="0"/>
              <w:rPr>
                <w:sz w:val="20"/>
              </w:rPr>
            </w:pPr>
            <w:proofErr w:type="spellStart"/>
            <w:r w:rsidRPr="00365CB0">
              <w:rPr>
                <w:sz w:val="20"/>
              </w:rPr>
              <w:t>Metilmetakrilatas</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7D379CA3" w14:textId="77777777" w:rsidR="00131AFF" w:rsidRPr="00365CB0" w:rsidRDefault="00131AFF" w:rsidP="00131AFF">
            <w:pPr>
              <w:jc w:val="center"/>
              <w:outlineLvl w:val="0"/>
              <w:rPr>
                <w:sz w:val="20"/>
              </w:rPr>
            </w:pPr>
            <w:r w:rsidRPr="00365CB0">
              <w:rPr>
                <w:sz w:val="20"/>
              </w:rPr>
              <w:t>3594</w:t>
            </w:r>
          </w:p>
        </w:tc>
        <w:tc>
          <w:tcPr>
            <w:tcW w:w="1889" w:type="pct"/>
            <w:tcBorders>
              <w:top w:val="single" w:sz="4" w:space="0" w:color="auto"/>
              <w:left w:val="single" w:sz="4" w:space="0" w:color="auto"/>
              <w:bottom w:val="single" w:sz="4" w:space="0" w:color="auto"/>
              <w:right w:val="single" w:sz="4" w:space="0" w:color="auto"/>
            </w:tcBorders>
            <w:vAlign w:val="bottom"/>
          </w:tcPr>
          <w:p w14:paraId="598108C8" w14:textId="77777777" w:rsidR="00131AFF" w:rsidRPr="00365CB0" w:rsidRDefault="00131AFF" w:rsidP="00131AFF">
            <w:pPr>
              <w:jc w:val="center"/>
              <w:outlineLvl w:val="0"/>
              <w:rPr>
                <w:sz w:val="20"/>
              </w:rPr>
            </w:pPr>
            <w:r w:rsidRPr="00365CB0">
              <w:rPr>
                <w:sz w:val="20"/>
              </w:rPr>
              <w:t>0,0173</w:t>
            </w:r>
          </w:p>
        </w:tc>
      </w:tr>
      <w:tr w:rsidR="00131AFF" w:rsidRPr="00365CB0" w14:paraId="3837E35A"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58BD8D07" w14:textId="77777777" w:rsidR="00131AFF" w:rsidRPr="00365CB0" w:rsidRDefault="00131AFF" w:rsidP="00131AFF">
            <w:pPr>
              <w:outlineLvl w:val="0"/>
              <w:rPr>
                <w:sz w:val="20"/>
              </w:rPr>
            </w:pPr>
            <w:proofErr w:type="spellStart"/>
            <w:r w:rsidRPr="00365CB0">
              <w:rPr>
                <w:sz w:val="20"/>
              </w:rPr>
              <w:t>Solventnafta</w:t>
            </w:r>
            <w:proofErr w:type="spellEnd"/>
          </w:p>
        </w:tc>
        <w:tc>
          <w:tcPr>
            <w:tcW w:w="1023" w:type="pct"/>
            <w:tcBorders>
              <w:top w:val="single" w:sz="4" w:space="0" w:color="auto"/>
              <w:left w:val="single" w:sz="4" w:space="0" w:color="auto"/>
              <w:bottom w:val="single" w:sz="4" w:space="0" w:color="auto"/>
              <w:right w:val="single" w:sz="4" w:space="0" w:color="auto"/>
            </w:tcBorders>
            <w:vAlign w:val="bottom"/>
          </w:tcPr>
          <w:p w14:paraId="7AD82F90" w14:textId="77777777" w:rsidR="00131AFF" w:rsidRPr="00365CB0" w:rsidRDefault="00131AFF" w:rsidP="00131AFF">
            <w:pPr>
              <w:jc w:val="center"/>
              <w:outlineLvl w:val="0"/>
              <w:rPr>
                <w:sz w:val="20"/>
              </w:rPr>
            </w:pPr>
            <w:r w:rsidRPr="00365CB0">
              <w:rPr>
                <w:sz w:val="20"/>
              </w:rPr>
              <w:t>1820</w:t>
            </w:r>
          </w:p>
        </w:tc>
        <w:tc>
          <w:tcPr>
            <w:tcW w:w="1889" w:type="pct"/>
            <w:tcBorders>
              <w:top w:val="single" w:sz="4" w:space="0" w:color="auto"/>
              <w:left w:val="single" w:sz="4" w:space="0" w:color="auto"/>
              <w:bottom w:val="single" w:sz="4" w:space="0" w:color="auto"/>
              <w:right w:val="single" w:sz="4" w:space="0" w:color="auto"/>
            </w:tcBorders>
            <w:vAlign w:val="bottom"/>
          </w:tcPr>
          <w:p w14:paraId="52A5A857" w14:textId="77777777" w:rsidR="00131AFF" w:rsidRPr="00365CB0" w:rsidRDefault="00131AFF" w:rsidP="00131AFF">
            <w:pPr>
              <w:jc w:val="center"/>
              <w:outlineLvl w:val="0"/>
              <w:rPr>
                <w:sz w:val="20"/>
              </w:rPr>
            </w:pPr>
            <w:r w:rsidRPr="00365CB0">
              <w:rPr>
                <w:sz w:val="20"/>
              </w:rPr>
              <w:t>27,7</w:t>
            </w:r>
            <w:r w:rsidR="00A560D7" w:rsidRPr="00365CB0">
              <w:rPr>
                <w:sz w:val="20"/>
              </w:rPr>
              <w:t>477</w:t>
            </w:r>
          </w:p>
        </w:tc>
      </w:tr>
      <w:tr w:rsidR="00131AFF" w:rsidRPr="00365CB0" w14:paraId="111B88EB"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5319D40D" w14:textId="77777777" w:rsidR="00131AFF" w:rsidRPr="00365CB0" w:rsidRDefault="00131AFF" w:rsidP="00131AFF">
            <w:pPr>
              <w:outlineLvl w:val="0"/>
              <w:rPr>
                <w:sz w:val="20"/>
              </w:rPr>
            </w:pPr>
            <w:proofErr w:type="spellStart"/>
            <w:r w:rsidRPr="00365CB0">
              <w:rPr>
                <w:sz w:val="20"/>
              </w:rPr>
              <w:t>Stirolas</w:t>
            </w:r>
            <w:proofErr w:type="spellEnd"/>
            <w:r w:rsidRPr="00365CB0">
              <w:rPr>
                <w:sz w:val="20"/>
              </w:rPr>
              <w:t xml:space="preserve"> (</w:t>
            </w:r>
            <w:proofErr w:type="spellStart"/>
            <w:r w:rsidRPr="00365CB0">
              <w:rPr>
                <w:sz w:val="20"/>
              </w:rPr>
              <w:t>stirenas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20E8E731" w14:textId="77777777" w:rsidR="00131AFF" w:rsidRPr="00365CB0" w:rsidRDefault="00131AFF" w:rsidP="00131AFF">
            <w:pPr>
              <w:jc w:val="center"/>
              <w:outlineLvl w:val="0"/>
              <w:rPr>
                <w:sz w:val="20"/>
              </w:rPr>
            </w:pPr>
            <w:r w:rsidRPr="00365CB0">
              <w:rPr>
                <w:sz w:val="20"/>
              </w:rPr>
              <w:t>1851</w:t>
            </w:r>
          </w:p>
        </w:tc>
        <w:tc>
          <w:tcPr>
            <w:tcW w:w="1889" w:type="pct"/>
            <w:tcBorders>
              <w:top w:val="single" w:sz="4" w:space="0" w:color="auto"/>
              <w:left w:val="single" w:sz="4" w:space="0" w:color="auto"/>
              <w:bottom w:val="single" w:sz="4" w:space="0" w:color="auto"/>
              <w:right w:val="single" w:sz="4" w:space="0" w:color="auto"/>
            </w:tcBorders>
            <w:vAlign w:val="bottom"/>
          </w:tcPr>
          <w:p w14:paraId="21FA0EEE" w14:textId="77777777" w:rsidR="00131AFF" w:rsidRPr="00365CB0" w:rsidRDefault="00131AFF" w:rsidP="00131AFF">
            <w:pPr>
              <w:jc w:val="center"/>
              <w:outlineLvl w:val="0"/>
              <w:rPr>
                <w:sz w:val="20"/>
              </w:rPr>
            </w:pPr>
            <w:r w:rsidRPr="00365CB0">
              <w:rPr>
                <w:sz w:val="20"/>
              </w:rPr>
              <w:t>0,0450</w:t>
            </w:r>
          </w:p>
        </w:tc>
      </w:tr>
      <w:tr w:rsidR="00131AFF" w:rsidRPr="00365CB0" w14:paraId="594F14F4"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68606BA5" w14:textId="77777777" w:rsidR="00131AFF" w:rsidRPr="00365CB0" w:rsidRDefault="00131AFF" w:rsidP="00131AFF">
            <w:pPr>
              <w:outlineLvl w:val="0"/>
              <w:rPr>
                <w:sz w:val="20"/>
              </w:rPr>
            </w:pPr>
            <w:proofErr w:type="spellStart"/>
            <w:r w:rsidRPr="00365CB0">
              <w:rPr>
                <w:sz w:val="20"/>
              </w:rPr>
              <w:t>Toluolas</w:t>
            </w:r>
            <w:proofErr w:type="spellEnd"/>
            <w:r w:rsidRPr="00365CB0">
              <w:rPr>
                <w:sz w:val="20"/>
              </w:rPr>
              <w:t xml:space="preserve"> (</w:t>
            </w:r>
            <w:proofErr w:type="spellStart"/>
            <w:r w:rsidRPr="00365CB0">
              <w:rPr>
                <w:sz w:val="20"/>
              </w:rPr>
              <w:t>toluenas</w:t>
            </w:r>
            <w:proofErr w:type="spellEnd"/>
            <w:r w:rsidRPr="00365CB0">
              <w:rPr>
                <w:sz w:val="20"/>
              </w:rPr>
              <w:t>)</w:t>
            </w:r>
          </w:p>
        </w:tc>
        <w:tc>
          <w:tcPr>
            <w:tcW w:w="1023" w:type="pct"/>
            <w:tcBorders>
              <w:top w:val="single" w:sz="4" w:space="0" w:color="auto"/>
              <w:left w:val="single" w:sz="4" w:space="0" w:color="auto"/>
              <w:bottom w:val="single" w:sz="4" w:space="0" w:color="auto"/>
              <w:right w:val="single" w:sz="4" w:space="0" w:color="auto"/>
            </w:tcBorders>
            <w:vAlign w:val="bottom"/>
          </w:tcPr>
          <w:p w14:paraId="560E95B2" w14:textId="77777777" w:rsidR="00131AFF" w:rsidRPr="00365CB0" w:rsidRDefault="00131AFF" w:rsidP="00131AFF">
            <w:pPr>
              <w:jc w:val="center"/>
              <w:outlineLvl w:val="0"/>
              <w:rPr>
                <w:sz w:val="20"/>
              </w:rPr>
            </w:pPr>
            <w:r w:rsidRPr="00365CB0">
              <w:rPr>
                <w:sz w:val="20"/>
              </w:rPr>
              <w:t>1950</w:t>
            </w:r>
          </w:p>
        </w:tc>
        <w:tc>
          <w:tcPr>
            <w:tcW w:w="1889" w:type="pct"/>
            <w:tcBorders>
              <w:top w:val="single" w:sz="4" w:space="0" w:color="auto"/>
              <w:left w:val="single" w:sz="4" w:space="0" w:color="auto"/>
              <w:bottom w:val="single" w:sz="4" w:space="0" w:color="auto"/>
              <w:right w:val="single" w:sz="4" w:space="0" w:color="auto"/>
            </w:tcBorders>
            <w:vAlign w:val="bottom"/>
          </w:tcPr>
          <w:p w14:paraId="0891B811" w14:textId="77777777" w:rsidR="00131AFF" w:rsidRPr="00365CB0" w:rsidRDefault="00131AFF" w:rsidP="00131AFF">
            <w:pPr>
              <w:jc w:val="center"/>
              <w:outlineLvl w:val="0"/>
              <w:rPr>
                <w:sz w:val="20"/>
              </w:rPr>
            </w:pPr>
            <w:r w:rsidRPr="00365CB0">
              <w:rPr>
                <w:sz w:val="20"/>
              </w:rPr>
              <w:t>1,1894</w:t>
            </w:r>
          </w:p>
        </w:tc>
      </w:tr>
      <w:tr w:rsidR="00C00FFD" w:rsidRPr="00365CB0" w14:paraId="5E2C85C1" w14:textId="77777777" w:rsidTr="00EA37A5">
        <w:tc>
          <w:tcPr>
            <w:tcW w:w="2088" w:type="pct"/>
            <w:tcBorders>
              <w:top w:val="single" w:sz="4" w:space="0" w:color="auto"/>
              <w:left w:val="single" w:sz="4" w:space="0" w:color="auto"/>
              <w:bottom w:val="single" w:sz="4" w:space="0" w:color="auto"/>
              <w:right w:val="single" w:sz="4" w:space="0" w:color="auto"/>
            </w:tcBorders>
          </w:tcPr>
          <w:p w14:paraId="49E3B7FF" w14:textId="77777777" w:rsidR="00C00FFD" w:rsidRPr="00365CB0" w:rsidRDefault="00C00FFD" w:rsidP="00D842A2">
            <w:pPr>
              <w:rPr>
                <w:sz w:val="20"/>
                <w:lang w:eastAsia="lt-LT"/>
              </w:rPr>
            </w:pPr>
            <w:r w:rsidRPr="00365CB0">
              <w:rPr>
                <w:sz w:val="20"/>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14:paraId="401685EE" w14:textId="77777777" w:rsidR="00C00FFD" w:rsidRPr="00365CB0" w:rsidRDefault="00C00FFD" w:rsidP="00D842A2">
            <w:pPr>
              <w:jc w:val="center"/>
              <w:rPr>
                <w:sz w:val="20"/>
                <w:lang w:eastAsia="lt-LT"/>
              </w:rPr>
            </w:pPr>
            <w:r w:rsidRPr="00365CB0">
              <w:rPr>
                <w:sz w:val="20"/>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3B1CE290" w14:textId="77777777" w:rsidR="00C00FFD" w:rsidRPr="00365CB0" w:rsidRDefault="00C00FFD" w:rsidP="00D842A2">
            <w:pPr>
              <w:jc w:val="center"/>
              <w:rPr>
                <w:sz w:val="20"/>
                <w:lang w:eastAsia="lt-LT"/>
              </w:rPr>
            </w:pPr>
            <w:r w:rsidRPr="00365CB0">
              <w:rPr>
                <w:sz w:val="20"/>
                <w:lang w:eastAsia="lt-LT"/>
              </w:rPr>
              <w:t>XXXXXXXXX</w:t>
            </w:r>
          </w:p>
        </w:tc>
      </w:tr>
      <w:tr w:rsidR="00131AFF" w:rsidRPr="00365CB0" w14:paraId="59BF1B99"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6D1415FA" w14:textId="77777777" w:rsidR="00131AFF" w:rsidRPr="00365CB0" w:rsidRDefault="00131AFF" w:rsidP="00131AFF">
            <w:pPr>
              <w:outlineLvl w:val="0"/>
              <w:rPr>
                <w:sz w:val="20"/>
              </w:rPr>
            </w:pPr>
            <w:r w:rsidRPr="00365CB0">
              <w:rPr>
                <w:sz w:val="20"/>
              </w:rPr>
              <w:lastRenderedPageBreak/>
              <w:t>Anglies monoksidas (A)</w:t>
            </w:r>
          </w:p>
        </w:tc>
        <w:tc>
          <w:tcPr>
            <w:tcW w:w="1023" w:type="pct"/>
            <w:tcBorders>
              <w:top w:val="single" w:sz="4" w:space="0" w:color="auto"/>
              <w:left w:val="single" w:sz="4" w:space="0" w:color="auto"/>
              <w:bottom w:val="single" w:sz="4" w:space="0" w:color="auto"/>
              <w:right w:val="single" w:sz="4" w:space="0" w:color="auto"/>
            </w:tcBorders>
            <w:vAlign w:val="bottom"/>
          </w:tcPr>
          <w:p w14:paraId="369C01FF" w14:textId="77777777" w:rsidR="00131AFF" w:rsidRPr="00365CB0" w:rsidRDefault="00131AFF" w:rsidP="00131AFF">
            <w:pPr>
              <w:jc w:val="center"/>
              <w:outlineLvl w:val="0"/>
              <w:rPr>
                <w:sz w:val="20"/>
              </w:rPr>
            </w:pPr>
            <w:r w:rsidRPr="00365CB0">
              <w:rPr>
                <w:sz w:val="20"/>
              </w:rPr>
              <w:t>177</w:t>
            </w:r>
          </w:p>
        </w:tc>
        <w:tc>
          <w:tcPr>
            <w:tcW w:w="1889" w:type="pct"/>
            <w:tcBorders>
              <w:top w:val="single" w:sz="4" w:space="0" w:color="auto"/>
              <w:left w:val="single" w:sz="4" w:space="0" w:color="auto"/>
              <w:bottom w:val="single" w:sz="4" w:space="0" w:color="auto"/>
              <w:right w:val="single" w:sz="4" w:space="0" w:color="auto"/>
            </w:tcBorders>
            <w:vAlign w:val="bottom"/>
          </w:tcPr>
          <w:p w14:paraId="1A0555F3" w14:textId="264A44A7" w:rsidR="00131AFF" w:rsidRPr="00466B07" w:rsidRDefault="00877C1A" w:rsidP="00131AFF">
            <w:pPr>
              <w:jc w:val="center"/>
              <w:outlineLvl w:val="0"/>
              <w:rPr>
                <w:sz w:val="20"/>
              </w:rPr>
            </w:pPr>
            <w:r w:rsidRPr="00466B07">
              <w:rPr>
                <w:sz w:val="20"/>
              </w:rPr>
              <w:t>-</w:t>
            </w:r>
          </w:p>
        </w:tc>
      </w:tr>
      <w:tr w:rsidR="00E2288B" w:rsidRPr="00365CB0" w14:paraId="0645D668"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1392B1FF" w14:textId="77777777" w:rsidR="00E2288B" w:rsidRPr="00365CB0" w:rsidRDefault="00E2288B" w:rsidP="00E2288B">
            <w:pPr>
              <w:outlineLvl w:val="0"/>
              <w:rPr>
                <w:sz w:val="20"/>
              </w:rPr>
            </w:pPr>
            <w:r w:rsidRPr="00365CB0">
              <w:rPr>
                <w:sz w:val="20"/>
              </w:rPr>
              <w:t>Cinkas ir jo junginiai</w:t>
            </w:r>
          </w:p>
        </w:tc>
        <w:tc>
          <w:tcPr>
            <w:tcW w:w="1023" w:type="pct"/>
            <w:tcBorders>
              <w:top w:val="single" w:sz="4" w:space="0" w:color="auto"/>
              <w:left w:val="single" w:sz="4" w:space="0" w:color="auto"/>
              <w:bottom w:val="single" w:sz="4" w:space="0" w:color="auto"/>
              <w:right w:val="single" w:sz="4" w:space="0" w:color="auto"/>
            </w:tcBorders>
            <w:vAlign w:val="bottom"/>
          </w:tcPr>
          <w:p w14:paraId="7DC34F50" w14:textId="77777777" w:rsidR="00E2288B" w:rsidRPr="00365CB0" w:rsidRDefault="00E2288B" w:rsidP="00E2288B">
            <w:pPr>
              <w:jc w:val="center"/>
              <w:outlineLvl w:val="0"/>
              <w:rPr>
                <w:sz w:val="20"/>
              </w:rPr>
            </w:pPr>
            <w:r w:rsidRPr="00365CB0">
              <w:rPr>
                <w:sz w:val="20"/>
              </w:rPr>
              <w:t>2791</w:t>
            </w:r>
          </w:p>
        </w:tc>
        <w:tc>
          <w:tcPr>
            <w:tcW w:w="1889" w:type="pct"/>
            <w:tcBorders>
              <w:top w:val="single" w:sz="4" w:space="0" w:color="auto"/>
              <w:left w:val="single" w:sz="4" w:space="0" w:color="auto"/>
              <w:bottom w:val="single" w:sz="4" w:space="0" w:color="auto"/>
              <w:right w:val="single" w:sz="4" w:space="0" w:color="auto"/>
            </w:tcBorders>
            <w:vAlign w:val="bottom"/>
          </w:tcPr>
          <w:p w14:paraId="48C69B6F" w14:textId="77777777" w:rsidR="00E2288B" w:rsidRPr="00466B07" w:rsidRDefault="00E2288B" w:rsidP="00E2288B">
            <w:pPr>
              <w:jc w:val="center"/>
              <w:outlineLvl w:val="0"/>
              <w:rPr>
                <w:sz w:val="20"/>
              </w:rPr>
            </w:pPr>
            <w:r w:rsidRPr="00466B07">
              <w:rPr>
                <w:sz w:val="20"/>
              </w:rPr>
              <w:t>2,2704</w:t>
            </w:r>
          </w:p>
        </w:tc>
      </w:tr>
      <w:tr w:rsidR="00E2288B" w:rsidRPr="00365CB0" w14:paraId="208B4357" w14:textId="77777777" w:rsidTr="00EA37A5">
        <w:tc>
          <w:tcPr>
            <w:tcW w:w="2088" w:type="pct"/>
            <w:tcBorders>
              <w:top w:val="single" w:sz="4" w:space="0" w:color="auto"/>
              <w:left w:val="single" w:sz="4" w:space="0" w:color="auto"/>
              <w:bottom w:val="single" w:sz="4" w:space="0" w:color="auto"/>
              <w:right w:val="single" w:sz="4" w:space="0" w:color="auto"/>
            </w:tcBorders>
            <w:vAlign w:val="bottom"/>
          </w:tcPr>
          <w:p w14:paraId="403F0888" w14:textId="77777777" w:rsidR="00E2288B" w:rsidRPr="00365CB0" w:rsidRDefault="00E2288B" w:rsidP="00E2288B">
            <w:pPr>
              <w:outlineLvl w:val="0"/>
              <w:rPr>
                <w:sz w:val="20"/>
              </w:rPr>
            </w:pPr>
            <w:r w:rsidRPr="00365CB0">
              <w:rPr>
                <w:sz w:val="20"/>
              </w:rPr>
              <w:t>Varis ir jo junginiai</w:t>
            </w:r>
          </w:p>
        </w:tc>
        <w:tc>
          <w:tcPr>
            <w:tcW w:w="1023" w:type="pct"/>
            <w:tcBorders>
              <w:top w:val="single" w:sz="4" w:space="0" w:color="auto"/>
              <w:left w:val="single" w:sz="4" w:space="0" w:color="auto"/>
              <w:bottom w:val="single" w:sz="4" w:space="0" w:color="auto"/>
              <w:right w:val="single" w:sz="4" w:space="0" w:color="auto"/>
            </w:tcBorders>
            <w:vAlign w:val="bottom"/>
          </w:tcPr>
          <w:p w14:paraId="4D371E73" w14:textId="77777777" w:rsidR="00E2288B" w:rsidRPr="00365CB0" w:rsidRDefault="00E2288B" w:rsidP="00E2288B">
            <w:pPr>
              <w:jc w:val="center"/>
              <w:outlineLvl w:val="0"/>
              <w:rPr>
                <w:sz w:val="20"/>
              </w:rPr>
            </w:pPr>
            <w:r w:rsidRPr="00365CB0">
              <w:rPr>
                <w:sz w:val="20"/>
              </w:rPr>
              <w:t>4424</w:t>
            </w:r>
          </w:p>
        </w:tc>
        <w:tc>
          <w:tcPr>
            <w:tcW w:w="1889" w:type="pct"/>
            <w:tcBorders>
              <w:top w:val="single" w:sz="4" w:space="0" w:color="auto"/>
              <w:left w:val="single" w:sz="4" w:space="0" w:color="auto"/>
              <w:bottom w:val="single" w:sz="4" w:space="0" w:color="auto"/>
              <w:right w:val="single" w:sz="4" w:space="0" w:color="auto"/>
            </w:tcBorders>
            <w:vAlign w:val="bottom"/>
          </w:tcPr>
          <w:p w14:paraId="569801D6" w14:textId="77777777" w:rsidR="00E2288B" w:rsidRPr="00466B07" w:rsidRDefault="00E2288B" w:rsidP="00E2288B">
            <w:pPr>
              <w:jc w:val="center"/>
              <w:outlineLvl w:val="0"/>
              <w:rPr>
                <w:sz w:val="20"/>
              </w:rPr>
            </w:pPr>
            <w:r w:rsidRPr="00466B07">
              <w:rPr>
                <w:sz w:val="20"/>
              </w:rPr>
              <w:t>0,0275</w:t>
            </w:r>
          </w:p>
        </w:tc>
      </w:tr>
      <w:tr w:rsidR="00C00FFD" w:rsidRPr="00F61C17" w14:paraId="41639F83" w14:textId="77777777" w:rsidTr="00EA37A5">
        <w:tc>
          <w:tcPr>
            <w:tcW w:w="2088" w:type="pct"/>
            <w:tcBorders>
              <w:top w:val="single" w:sz="4" w:space="0" w:color="auto"/>
              <w:left w:val="nil"/>
              <w:bottom w:val="nil"/>
              <w:right w:val="single" w:sz="4" w:space="0" w:color="auto"/>
            </w:tcBorders>
          </w:tcPr>
          <w:p w14:paraId="19A316DB" w14:textId="77777777" w:rsidR="00C00FFD" w:rsidRPr="00365CB0" w:rsidRDefault="00C00FFD" w:rsidP="00D842A2">
            <w:pPr>
              <w:rPr>
                <w:sz w:val="20"/>
                <w:lang w:eastAsia="lt-LT"/>
              </w:rPr>
            </w:pPr>
          </w:p>
        </w:tc>
        <w:tc>
          <w:tcPr>
            <w:tcW w:w="1023" w:type="pct"/>
            <w:tcBorders>
              <w:top w:val="single" w:sz="4" w:space="0" w:color="auto"/>
              <w:left w:val="single" w:sz="4" w:space="0" w:color="auto"/>
              <w:bottom w:val="single" w:sz="4" w:space="0" w:color="auto"/>
              <w:right w:val="single" w:sz="4" w:space="0" w:color="auto"/>
            </w:tcBorders>
          </w:tcPr>
          <w:p w14:paraId="20B09685" w14:textId="77777777" w:rsidR="00C00FFD" w:rsidRPr="00365CB0" w:rsidRDefault="00C00FFD" w:rsidP="00D842A2">
            <w:pPr>
              <w:jc w:val="right"/>
              <w:rPr>
                <w:sz w:val="20"/>
                <w:lang w:eastAsia="lt-LT"/>
              </w:rPr>
            </w:pPr>
            <w:r w:rsidRPr="00365CB0">
              <w:rPr>
                <w:sz w:val="20"/>
                <w:lang w:eastAsia="lt-LT"/>
              </w:rPr>
              <w:t>Iš viso:</w:t>
            </w:r>
          </w:p>
        </w:tc>
        <w:tc>
          <w:tcPr>
            <w:tcW w:w="1889" w:type="pct"/>
            <w:tcBorders>
              <w:top w:val="single" w:sz="4" w:space="0" w:color="auto"/>
              <w:left w:val="single" w:sz="4" w:space="0" w:color="auto"/>
              <w:bottom w:val="single" w:sz="4" w:space="0" w:color="auto"/>
              <w:right w:val="single" w:sz="4" w:space="0" w:color="auto"/>
            </w:tcBorders>
          </w:tcPr>
          <w:p w14:paraId="318B2051" w14:textId="78560786" w:rsidR="00C00FFD" w:rsidRPr="00466B07" w:rsidRDefault="00877C1A" w:rsidP="00025693">
            <w:pPr>
              <w:jc w:val="center"/>
              <w:rPr>
                <w:b/>
                <w:bCs/>
                <w:sz w:val="20"/>
                <w:lang w:eastAsia="lt-LT"/>
              </w:rPr>
            </w:pPr>
            <w:r w:rsidRPr="00466B07">
              <w:rPr>
                <w:b/>
                <w:bCs/>
                <w:sz w:val="20"/>
              </w:rPr>
              <w:t>271,7776</w:t>
            </w:r>
          </w:p>
        </w:tc>
      </w:tr>
    </w:tbl>
    <w:p w14:paraId="25EB477F" w14:textId="77777777" w:rsidR="00131AFF" w:rsidRDefault="00131AFF">
      <w:pPr>
        <w:ind w:firstLine="567"/>
        <w:jc w:val="both"/>
        <w:rPr>
          <w:sz w:val="22"/>
          <w:szCs w:val="24"/>
          <w:lang w:eastAsia="lt-LT"/>
        </w:rPr>
      </w:pPr>
    </w:p>
    <w:p w14:paraId="4E22A3FC" w14:textId="77777777" w:rsidR="00854DD9" w:rsidRDefault="00854DD9">
      <w:pPr>
        <w:rPr>
          <w:sz w:val="22"/>
          <w:szCs w:val="24"/>
          <w:lang w:eastAsia="lt-LT"/>
        </w:rPr>
      </w:pPr>
      <w:r>
        <w:rPr>
          <w:sz w:val="22"/>
          <w:szCs w:val="24"/>
          <w:lang w:eastAsia="lt-LT"/>
        </w:rPr>
        <w:br w:type="page"/>
      </w:r>
    </w:p>
    <w:p w14:paraId="21F9D403" w14:textId="77777777" w:rsidR="0053578F" w:rsidRDefault="00C54A69">
      <w:pPr>
        <w:ind w:firstLine="567"/>
        <w:jc w:val="both"/>
        <w:rPr>
          <w:sz w:val="22"/>
          <w:szCs w:val="24"/>
          <w:vertAlign w:val="superscript"/>
          <w:lang w:eastAsia="lt-LT"/>
        </w:rPr>
      </w:pPr>
      <w:r>
        <w:rPr>
          <w:sz w:val="22"/>
          <w:szCs w:val="24"/>
          <w:lang w:eastAsia="lt-LT"/>
        </w:rPr>
        <w:lastRenderedPageBreak/>
        <w:t>10</w:t>
      </w:r>
      <w:r w:rsidR="006B38F2">
        <w:rPr>
          <w:sz w:val="22"/>
          <w:szCs w:val="24"/>
          <w:lang w:eastAsia="lt-LT"/>
        </w:rPr>
        <w:t>.1</w:t>
      </w:r>
      <w:r>
        <w:rPr>
          <w:sz w:val="22"/>
          <w:szCs w:val="24"/>
          <w:lang w:eastAsia="lt-LT"/>
        </w:rPr>
        <w:t xml:space="preserve"> lentelė. Stacionarių aplinkos oro taršos šaltinių fiziniai duomenys</w:t>
      </w:r>
    </w:p>
    <w:p w14:paraId="08474C49" w14:textId="77777777" w:rsidR="0053578F" w:rsidRDefault="00C54A69">
      <w:pPr>
        <w:tabs>
          <w:tab w:val="left" w:leader="underscore" w:pos="8901"/>
        </w:tabs>
        <w:rPr>
          <w:b/>
          <w:bCs/>
          <w:sz w:val="22"/>
          <w:szCs w:val="24"/>
          <w:lang w:eastAsia="lt-LT"/>
        </w:rPr>
      </w:pPr>
      <w:r>
        <w:rPr>
          <w:szCs w:val="24"/>
          <w:lang w:eastAsia="lt-LT"/>
        </w:rPr>
        <w:t xml:space="preserve">Įrenginio pavadinimas </w:t>
      </w:r>
      <w:r w:rsidR="006B38F2" w:rsidRPr="005B7C65">
        <w:rPr>
          <w:b/>
          <w:bCs/>
          <w:sz w:val="22"/>
          <w:szCs w:val="24"/>
          <w:u w:val="single"/>
          <w:lang w:eastAsia="lt-LT"/>
        </w:rPr>
        <w:t>UAB „Baltic Premator Klaipėda“ Minijos g. 180 teritorijoje</w:t>
      </w:r>
    </w:p>
    <w:p w14:paraId="32465427" w14:textId="77777777" w:rsidR="005B7C65" w:rsidRPr="005B7C65" w:rsidRDefault="005B7C65" w:rsidP="005B7C65">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825"/>
        <w:gridCol w:w="1249"/>
        <w:gridCol w:w="1226"/>
        <w:gridCol w:w="763"/>
        <w:gridCol w:w="1221"/>
        <w:gridCol w:w="1362"/>
        <w:gridCol w:w="1122"/>
        <w:gridCol w:w="1085"/>
        <w:gridCol w:w="1763"/>
      </w:tblGrid>
      <w:tr w:rsidR="000E468F" w14:paraId="70F761B2" w14:textId="77777777" w:rsidTr="005B7C65">
        <w:trPr>
          <w:cantSplit/>
          <w:trHeight w:val="510"/>
        </w:trPr>
        <w:tc>
          <w:tcPr>
            <w:tcW w:w="3113" w:type="pct"/>
            <w:gridSpan w:val="6"/>
            <w:tcBorders>
              <w:top w:val="single" w:sz="4" w:space="0" w:color="auto"/>
              <w:left w:val="single" w:sz="4" w:space="0" w:color="auto"/>
              <w:bottom w:val="single" w:sz="4" w:space="0" w:color="auto"/>
              <w:right w:val="single" w:sz="4" w:space="0" w:color="auto"/>
            </w:tcBorders>
          </w:tcPr>
          <w:p w14:paraId="4F172885" w14:textId="77777777" w:rsidR="000E468F" w:rsidRDefault="000E468F">
            <w:pPr>
              <w:jc w:val="center"/>
              <w:rPr>
                <w:sz w:val="18"/>
                <w:lang w:eastAsia="lt-LT"/>
              </w:rPr>
            </w:pPr>
            <w:r>
              <w:rPr>
                <w:sz w:val="18"/>
                <w:lang w:eastAsia="lt-LT"/>
              </w:rPr>
              <w:t>Taršos šaltiniai</w:t>
            </w:r>
          </w:p>
        </w:tc>
        <w:tc>
          <w:tcPr>
            <w:tcW w:w="1263" w:type="pct"/>
            <w:gridSpan w:val="3"/>
            <w:tcBorders>
              <w:top w:val="single" w:sz="4" w:space="0" w:color="auto"/>
              <w:left w:val="single" w:sz="4" w:space="0" w:color="auto"/>
              <w:bottom w:val="single" w:sz="4" w:space="0" w:color="auto"/>
              <w:right w:val="single" w:sz="4" w:space="0" w:color="auto"/>
            </w:tcBorders>
            <w:vAlign w:val="center"/>
          </w:tcPr>
          <w:p w14:paraId="467A53AD" w14:textId="77777777" w:rsidR="000E468F" w:rsidRDefault="000E468F">
            <w:pPr>
              <w:jc w:val="center"/>
              <w:rPr>
                <w:sz w:val="18"/>
                <w:lang w:eastAsia="lt-LT"/>
              </w:rPr>
            </w:pPr>
            <w:r>
              <w:rPr>
                <w:sz w:val="18"/>
                <w:lang w:eastAsia="lt-LT"/>
              </w:rPr>
              <w:t>Išmetamųjų dujų rodikliai</w:t>
            </w:r>
          </w:p>
          <w:p w14:paraId="5DE8FA20" w14:textId="77777777" w:rsidR="000E468F" w:rsidRDefault="000E468F">
            <w:pPr>
              <w:jc w:val="center"/>
              <w:rPr>
                <w:sz w:val="18"/>
                <w:lang w:eastAsia="lt-LT"/>
              </w:rPr>
            </w:pPr>
            <w:r>
              <w:rPr>
                <w:sz w:val="18"/>
                <w:lang w:eastAsia="lt-LT"/>
              </w:rPr>
              <w:t>pavyzdžio paėmimo (matavimo) vietoje</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14:paraId="4DD07524" w14:textId="77777777" w:rsidR="000E468F" w:rsidRDefault="000E468F">
            <w:pPr>
              <w:jc w:val="center"/>
              <w:rPr>
                <w:sz w:val="18"/>
                <w:lang w:eastAsia="lt-LT"/>
              </w:rPr>
            </w:pPr>
            <w:r>
              <w:rPr>
                <w:sz w:val="18"/>
                <w:lang w:eastAsia="lt-LT"/>
              </w:rPr>
              <w:t>Teršalų išmetimo (stacionariųjų taršos šaltinių veikimo) trukmė,</w:t>
            </w:r>
          </w:p>
          <w:p w14:paraId="512AC5E9" w14:textId="77777777" w:rsidR="000E468F" w:rsidRDefault="000E468F">
            <w:pPr>
              <w:jc w:val="center"/>
              <w:rPr>
                <w:sz w:val="18"/>
                <w:lang w:eastAsia="lt-LT"/>
              </w:rPr>
            </w:pPr>
            <w:r>
              <w:rPr>
                <w:sz w:val="18"/>
                <w:lang w:eastAsia="lt-LT"/>
              </w:rPr>
              <w:t>val./m.</w:t>
            </w:r>
          </w:p>
        </w:tc>
      </w:tr>
      <w:tr w:rsidR="000E468F" w14:paraId="49E8439F"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D6BD2A3" w14:textId="77777777" w:rsidR="000E468F" w:rsidRDefault="000E468F" w:rsidP="000E468F">
            <w:pPr>
              <w:jc w:val="center"/>
              <w:rPr>
                <w:sz w:val="18"/>
                <w:lang w:eastAsia="lt-LT"/>
              </w:rPr>
            </w:pPr>
            <w:r>
              <w:rPr>
                <w:sz w:val="18"/>
                <w:lang w:eastAsia="lt-LT"/>
              </w:rPr>
              <w:t>pavadinimas</w:t>
            </w:r>
          </w:p>
        </w:tc>
        <w:tc>
          <w:tcPr>
            <w:tcW w:w="292" w:type="pct"/>
            <w:tcBorders>
              <w:top w:val="single" w:sz="4" w:space="0" w:color="auto"/>
              <w:left w:val="single" w:sz="4" w:space="0" w:color="auto"/>
              <w:bottom w:val="single" w:sz="4" w:space="0" w:color="auto"/>
              <w:right w:val="single" w:sz="4" w:space="0" w:color="auto"/>
            </w:tcBorders>
            <w:vAlign w:val="center"/>
          </w:tcPr>
          <w:p w14:paraId="0C7CA37D" w14:textId="77777777" w:rsidR="000E468F" w:rsidRDefault="000E468F">
            <w:pPr>
              <w:jc w:val="center"/>
              <w:rPr>
                <w:sz w:val="18"/>
                <w:u w:val="single"/>
                <w:vertAlign w:val="superscript"/>
                <w:lang w:eastAsia="lt-LT"/>
              </w:rPr>
            </w:pPr>
            <w:r>
              <w:rPr>
                <w:sz w:val="18"/>
                <w:lang w:eastAsia="lt-LT"/>
              </w:rPr>
              <w:t>Nr.</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2498B7F2" w14:textId="77777777" w:rsidR="000E468F" w:rsidRDefault="000E468F">
            <w:pPr>
              <w:jc w:val="center"/>
              <w:rPr>
                <w:sz w:val="18"/>
                <w:lang w:eastAsia="lt-LT"/>
              </w:rPr>
            </w:pPr>
            <w:r>
              <w:rPr>
                <w:sz w:val="18"/>
                <w:lang w:eastAsia="lt-LT"/>
              </w:rPr>
              <w:t>koordinatės</w:t>
            </w:r>
          </w:p>
        </w:tc>
        <w:tc>
          <w:tcPr>
            <w:tcW w:w="270" w:type="pct"/>
            <w:tcBorders>
              <w:top w:val="single" w:sz="4" w:space="0" w:color="auto"/>
              <w:left w:val="single" w:sz="4" w:space="0" w:color="auto"/>
              <w:bottom w:val="single" w:sz="4" w:space="0" w:color="auto"/>
              <w:right w:val="single" w:sz="4" w:space="0" w:color="auto"/>
            </w:tcBorders>
            <w:vAlign w:val="center"/>
          </w:tcPr>
          <w:p w14:paraId="11D587F9" w14:textId="77777777" w:rsidR="000E468F" w:rsidRDefault="000E468F">
            <w:pPr>
              <w:jc w:val="center"/>
              <w:rPr>
                <w:sz w:val="18"/>
                <w:lang w:eastAsia="lt-LT"/>
              </w:rPr>
            </w:pPr>
            <w:r>
              <w:rPr>
                <w:sz w:val="18"/>
                <w:lang w:eastAsia="lt-LT"/>
              </w:rPr>
              <w:t>aukštis,</w:t>
            </w:r>
          </w:p>
          <w:p w14:paraId="47CE12C1" w14:textId="77777777" w:rsidR="000E468F" w:rsidRDefault="000E468F">
            <w:pPr>
              <w:jc w:val="center"/>
              <w:rPr>
                <w:sz w:val="18"/>
                <w:lang w:eastAsia="lt-LT"/>
              </w:rPr>
            </w:pPr>
            <w:r>
              <w:rPr>
                <w:sz w:val="18"/>
                <w:lang w:eastAsia="lt-LT"/>
              </w:rPr>
              <w:t>m</w:t>
            </w:r>
          </w:p>
        </w:tc>
        <w:tc>
          <w:tcPr>
            <w:tcW w:w="432" w:type="pct"/>
            <w:tcBorders>
              <w:top w:val="single" w:sz="4" w:space="0" w:color="auto"/>
              <w:left w:val="single" w:sz="4" w:space="0" w:color="auto"/>
              <w:bottom w:val="single" w:sz="4" w:space="0" w:color="auto"/>
              <w:right w:val="single" w:sz="4" w:space="0" w:color="auto"/>
            </w:tcBorders>
            <w:vAlign w:val="center"/>
          </w:tcPr>
          <w:p w14:paraId="47B251E6" w14:textId="77777777" w:rsidR="000E468F" w:rsidRDefault="000E468F">
            <w:pPr>
              <w:jc w:val="center"/>
              <w:rPr>
                <w:sz w:val="18"/>
                <w:lang w:eastAsia="lt-LT"/>
              </w:rPr>
            </w:pPr>
            <w:r>
              <w:rPr>
                <w:sz w:val="18"/>
                <w:lang w:eastAsia="lt-LT"/>
              </w:rPr>
              <w:t>išėjimo angos matmenys, m</w:t>
            </w:r>
          </w:p>
        </w:tc>
        <w:tc>
          <w:tcPr>
            <w:tcW w:w="482" w:type="pct"/>
            <w:tcBorders>
              <w:top w:val="single" w:sz="4" w:space="0" w:color="auto"/>
              <w:left w:val="single" w:sz="4" w:space="0" w:color="auto"/>
              <w:bottom w:val="single" w:sz="4" w:space="0" w:color="auto"/>
              <w:right w:val="single" w:sz="4" w:space="0" w:color="auto"/>
            </w:tcBorders>
            <w:vAlign w:val="center"/>
          </w:tcPr>
          <w:p w14:paraId="1EFCD1F4" w14:textId="77777777" w:rsidR="000E468F" w:rsidRDefault="000E468F">
            <w:pPr>
              <w:jc w:val="center"/>
              <w:rPr>
                <w:sz w:val="18"/>
                <w:lang w:eastAsia="lt-LT"/>
              </w:rPr>
            </w:pPr>
            <w:r>
              <w:rPr>
                <w:sz w:val="18"/>
                <w:lang w:eastAsia="lt-LT"/>
              </w:rPr>
              <w:t>srauto greitis,</w:t>
            </w:r>
          </w:p>
          <w:p w14:paraId="640F389B" w14:textId="77777777" w:rsidR="000E468F" w:rsidRDefault="000E468F">
            <w:pPr>
              <w:jc w:val="center"/>
              <w:rPr>
                <w:sz w:val="18"/>
                <w:lang w:eastAsia="lt-LT"/>
              </w:rPr>
            </w:pPr>
            <w:r>
              <w:rPr>
                <w:sz w:val="18"/>
                <w:lang w:eastAsia="lt-LT"/>
              </w:rPr>
              <w:t>m/s</w:t>
            </w:r>
          </w:p>
        </w:tc>
        <w:tc>
          <w:tcPr>
            <w:tcW w:w="397" w:type="pct"/>
            <w:tcBorders>
              <w:top w:val="single" w:sz="4" w:space="0" w:color="auto"/>
              <w:left w:val="single" w:sz="4" w:space="0" w:color="auto"/>
              <w:bottom w:val="single" w:sz="4" w:space="0" w:color="auto"/>
              <w:right w:val="single" w:sz="4" w:space="0" w:color="auto"/>
            </w:tcBorders>
            <w:vAlign w:val="center"/>
          </w:tcPr>
          <w:p w14:paraId="36FB90A3" w14:textId="77777777" w:rsidR="000E468F" w:rsidRDefault="000E468F">
            <w:pPr>
              <w:jc w:val="center"/>
              <w:rPr>
                <w:sz w:val="18"/>
                <w:lang w:eastAsia="lt-LT"/>
              </w:rPr>
            </w:pPr>
            <w:r>
              <w:rPr>
                <w:sz w:val="18"/>
                <w:lang w:eastAsia="lt-LT"/>
              </w:rPr>
              <w:t>temperatūra,</w:t>
            </w:r>
          </w:p>
          <w:p w14:paraId="6BE8A07E" w14:textId="77777777" w:rsidR="000E468F" w:rsidRDefault="000E468F">
            <w:pPr>
              <w:jc w:val="center"/>
              <w:rPr>
                <w:sz w:val="18"/>
                <w:lang w:eastAsia="lt-LT"/>
              </w:rPr>
            </w:pPr>
            <w:r>
              <w:rPr>
                <w:sz w:val="18"/>
                <w:lang w:eastAsia="lt-LT"/>
              </w:rPr>
              <w:t>° C</w:t>
            </w:r>
          </w:p>
        </w:tc>
        <w:tc>
          <w:tcPr>
            <w:tcW w:w="384" w:type="pct"/>
            <w:tcBorders>
              <w:top w:val="single" w:sz="4" w:space="0" w:color="auto"/>
              <w:left w:val="single" w:sz="4" w:space="0" w:color="auto"/>
              <w:bottom w:val="single" w:sz="4" w:space="0" w:color="auto"/>
              <w:right w:val="single" w:sz="4" w:space="0" w:color="auto"/>
            </w:tcBorders>
            <w:vAlign w:val="center"/>
          </w:tcPr>
          <w:p w14:paraId="5661F576" w14:textId="77777777" w:rsidR="000E468F" w:rsidRDefault="000E468F">
            <w:pPr>
              <w:jc w:val="center"/>
              <w:rPr>
                <w:sz w:val="18"/>
                <w:lang w:eastAsia="lt-LT"/>
              </w:rPr>
            </w:pPr>
            <w:r>
              <w:rPr>
                <w:sz w:val="18"/>
                <w:lang w:eastAsia="lt-LT"/>
              </w:rPr>
              <w:t>tūrio debitas,</w:t>
            </w:r>
          </w:p>
          <w:p w14:paraId="07129B18" w14:textId="77777777" w:rsidR="000E468F" w:rsidRDefault="000E468F">
            <w:pPr>
              <w:jc w:val="center"/>
              <w:rPr>
                <w:sz w:val="18"/>
                <w:lang w:eastAsia="lt-LT"/>
              </w:rPr>
            </w:pPr>
            <w:r>
              <w:rPr>
                <w:sz w:val="18"/>
                <w:lang w:eastAsia="lt-LT"/>
              </w:rPr>
              <w:t>Nm</w:t>
            </w:r>
            <w:r>
              <w:rPr>
                <w:sz w:val="18"/>
                <w:vertAlign w:val="superscript"/>
                <w:lang w:eastAsia="lt-LT"/>
              </w:rPr>
              <w:t>3</w:t>
            </w:r>
            <w:r>
              <w:rPr>
                <w:sz w:val="18"/>
                <w:lang w:eastAsia="lt-LT"/>
              </w:rPr>
              <w:t>/s</w:t>
            </w:r>
          </w:p>
        </w:tc>
        <w:tc>
          <w:tcPr>
            <w:tcW w:w="624" w:type="pct"/>
            <w:vMerge/>
            <w:tcBorders>
              <w:top w:val="single" w:sz="4" w:space="0" w:color="auto"/>
              <w:left w:val="single" w:sz="4" w:space="0" w:color="auto"/>
              <w:bottom w:val="single" w:sz="4" w:space="0" w:color="auto"/>
              <w:right w:val="single" w:sz="4" w:space="0" w:color="auto"/>
            </w:tcBorders>
            <w:vAlign w:val="center"/>
          </w:tcPr>
          <w:p w14:paraId="6FD4986B" w14:textId="77777777" w:rsidR="000E468F" w:rsidRDefault="000E468F">
            <w:pPr>
              <w:jc w:val="center"/>
              <w:rPr>
                <w:sz w:val="18"/>
                <w:lang w:eastAsia="lt-LT"/>
              </w:rPr>
            </w:pPr>
          </w:p>
        </w:tc>
      </w:tr>
      <w:tr w:rsidR="000E468F" w14:paraId="34A619E4" w14:textId="77777777" w:rsidTr="00CA78DF">
        <w:trPr>
          <w:cantSplit/>
        </w:trPr>
        <w:tc>
          <w:tcPr>
            <w:tcW w:w="1243" w:type="pct"/>
            <w:tcBorders>
              <w:top w:val="single" w:sz="4" w:space="0" w:color="auto"/>
              <w:left w:val="single" w:sz="4" w:space="0" w:color="auto"/>
              <w:bottom w:val="single" w:sz="4" w:space="0" w:color="auto"/>
              <w:right w:val="single" w:sz="4" w:space="0" w:color="auto"/>
            </w:tcBorders>
          </w:tcPr>
          <w:p w14:paraId="6E770340" w14:textId="77777777" w:rsidR="000E468F" w:rsidRDefault="00CA78DF">
            <w:pPr>
              <w:jc w:val="center"/>
              <w:rPr>
                <w:sz w:val="18"/>
                <w:lang w:eastAsia="lt-LT"/>
              </w:rPr>
            </w:pPr>
            <w:r>
              <w:rPr>
                <w:sz w:val="18"/>
                <w:lang w:eastAsia="lt-LT"/>
              </w:rPr>
              <w:t>1.1</w:t>
            </w:r>
          </w:p>
        </w:tc>
        <w:tc>
          <w:tcPr>
            <w:tcW w:w="292" w:type="pct"/>
            <w:tcBorders>
              <w:top w:val="single" w:sz="4" w:space="0" w:color="auto"/>
              <w:left w:val="single" w:sz="4" w:space="0" w:color="auto"/>
              <w:bottom w:val="single" w:sz="4" w:space="0" w:color="auto"/>
              <w:right w:val="single" w:sz="4" w:space="0" w:color="auto"/>
            </w:tcBorders>
            <w:vAlign w:val="center"/>
          </w:tcPr>
          <w:p w14:paraId="66C49BF1" w14:textId="77777777" w:rsidR="000E468F" w:rsidRDefault="000E468F">
            <w:pPr>
              <w:jc w:val="center"/>
              <w:rPr>
                <w:sz w:val="18"/>
                <w:lang w:eastAsia="lt-LT"/>
              </w:rPr>
            </w:pPr>
            <w:r>
              <w:rPr>
                <w:sz w:val="18"/>
                <w:lang w:eastAsia="lt-LT"/>
              </w:rPr>
              <w:t>1</w:t>
            </w:r>
            <w:r w:rsidR="00CA78DF">
              <w:rPr>
                <w:sz w:val="18"/>
                <w:lang w:eastAsia="lt-LT"/>
              </w:rPr>
              <w:t>.2</w:t>
            </w:r>
          </w:p>
        </w:tc>
        <w:tc>
          <w:tcPr>
            <w:tcW w:w="442" w:type="pct"/>
            <w:tcBorders>
              <w:top w:val="single" w:sz="4" w:space="0" w:color="auto"/>
              <w:left w:val="single" w:sz="4" w:space="0" w:color="auto"/>
              <w:bottom w:val="single" w:sz="4" w:space="0" w:color="auto"/>
              <w:right w:val="single" w:sz="4" w:space="0" w:color="auto"/>
            </w:tcBorders>
            <w:vAlign w:val="center"/>
          </w:tcPr>
          <w:p w14:paraId="1F9F69C2" w14:textId="77777777" w:rsidR="000E468F" w:rsidRDefault="000E468F">
            <w:pPr>
              <w:jc w:val="center"/>
              <w:rPr>
                <w:sz w:val="18"/>
                <w:lang w:eastAsia="lt-LT"/>
              </w:rPr>
            </w:pPr>
            <w:r>
              <w:rPr>
                <w:sz w:val="18"/>
                <w:lang w:eastAsia="lt-LT"/>
              </w:rPr>
              <w:t>2.1</w:t>
            </w:r>
          </w:p>
        </w:tc>
        <w:tc>
          <w:tcPr>
            <w:tcW w:w="434" w:type="pct"/>
            <w:tcBorders>
              <w:top w:val="single" w:sz="4" w:space="0" w:color="auto"/>
              <w:left w:val="single" w:sz="4" w:space="0" w:color="auto"/>
              <w:bottom w:val="single" w:sz="4" w:space="0" w:color="auto"/>
              <w:right w:val="single" w:sz="4" w:space="0" w:color="auto"/>
            </w:tcBorders>
          </w:tcPr>
          <w:p w14:paraId="41A8FEF5" w14:textId="77777777" w:rsidR="000E468F" w:rsidRDefault="000E468F">
            <w:pPr>
              <w:jc w:val="center"/>
              <w:rPr>
                <w:sz w:val="18"/>
                <w:lang w:eastAsia="lt-LT"/>
              </w:rPr>
            </w:pPr>
            <w:r>
              <w:rPr>
                <w:sz w:val="18"/>
                <w:lang w:eastAsia="lt-LT"/>
              </w:rPr>
              <w:t>2.2</w:t>
            </w:r>
          </w:p>
        </w:tc>
        <w:tc>
          <w:tcPr>
            <w:tcW w:w="270" w:type="pct"/>
            <w:tcBorders>
              <w:top w:val="single" w:sz="4" w:space="0" w:color="auto"/>
              <w:left w:val="single" w:sz="4" w:space="0" w:color="auto"/>
              <w:bottom w:val="single" w:sz="4" w:space="0" w:color="auto"/>
              <w:right w:val="single" w:sz="4" w:space="0" w:color="auto"/>
            </w:tcBorders>
            <w:vAlign w:val="center"/>
          </w:tcPr>
          <w:p w14:paraId="0B49E1C9" w14:textId="77777777" w:rsidR="000E468F" w:rsidRDefault="000E468F">
            <w:pPr>
              <w:jc w:val="center"/>
              <w:rPr>
                <w:sz w:val="18"/>
                <w:lang w:eastAsia="lt-LT"/>
              </w:rPr>
            </w:pPr>
            <w:r>
              <w:rPr>
                <w:sz w:val="18"/>
                <w:lang w:eastAsia="lt-LT"/>
              </w:rPr>
              <w:t>3</w:t>
            </w:r>
          </w:p>
        </w:tc>
        <w:tc>
          <w:tcPr>
            <w:tcW w:w="432" w:type="pct"/>
            <w:tcBorders>
              <w:top w:val="single" w:sz="4" w:space="0" w:color="auto"/>
              <w:left w:val="single" w:sz="4" w:space="0" w:color="auto"/>
              <w:bottom w:val="single" w:sz="4" w:space="0" w:color="auto"/>
              <w:right w:val="single" w:sz="4" w:space="0" w:color="auto"/>
            </w:tcBorders>
            <w:vAlign w:val="center"/>
          </w:tcPr>
          <w:p w14:paraId="2C679B43" w14:textId="77777777" w:rsidR="000E468F" w:rsidRDefault="000E468F">
            <w:pPr>
              <w:jc w:val="center"/>
              <w:rPr>
                <w:sz w:val="18"/>
                <w:lang w:eastAsia="lt-LT"/>
              </w:rPr>
            </w:pPr>
            <w:r>
              <w:rPr>
                <w:sz w:val="18"/>
                <w:lang w:eastAsia="lt-LT"/>
              </w:rPr>
              <w:t>4</w:t>
            </w:r>
          </w:p>
        </w:tc>
        <w:tc>
          <w:tcPr>
            <w:tcW w:w="482" w:type="pct"/>
            <w:tcBorders>
              <w:top w:val="single" w:sz="4" w:space="0" w:color="auto"/>
              <w:left w:val="single" w:sz="4" w:space="0" w:color="auto"/>
              <w:bottom w:val="single" w:sz="4" w:space="0" w:color="auto"/>
              <w:right w:val="single" w:sz="4" w:space="0" w:color="auto"/>
            </w:tcBorders>
            <w:vAlign w:val="center"/>
          </w:tcPr>
          <w:p w14:paraId="1DBC1882" w14:textId="77777777" w:rsidR="000E468F" w:rsidRDefault="000E468F">
            <w:pPr>
              <w:jc w:val="center"/>
              <w:rPr>
                <w:sz w:val="18"/>
                <w:lang w:eastAsia="lt-LT"/>
              </w:rPr>
            </w:pPr>
            <w:r>
              <w:rPr>
                <w:sz w:val="18"/>
                <w:lang w:eastAsia="lt-LT"/>
              </w:rPr>
              <w:t>5</w:t>
            </w:r>
          </w:p>
        </w:tc>
        <w:tc>
          <w:tcPr>
            <w:tcW w:w="397" w:type="pct"/>
            <w:tcBorders>
              <w:top w:val="single" w:sz="4" w:space="0" w:color="auto"/>
              <w:left w:val="single" w:sz="4" w:space="0" w:color="auto"/>
              <w:bottom w:val="single" w:sz="4" w:space="0" w:color="auto"/>
              <w:right w:val="single" w:sz="4" w:space="0" w:color="auto"/>
            </w:tcBorders>
            <w:vAlign w:val="center"/>
          </w:tcPr>
          <w:p w14:paraId="5404EB6C" w14:textId="77777777" w:rsidR="000E468F" w:rsidRDefault="000E468F">
            <w:pPr>
              <w:jc w:val="center"/>
              <w:rPr>
                <w:sz w:val="18"/>
                <w:lang w:eastAsia="lt-LT"/>
              </w:rPr>
            </w:pPr>
            <w:r>
              <w:rPr>
                <w:sz w:val="18"/>
                <w:lang w:eastAsia="lt-LT"/>
              </w:rPr>
              <w:t>6</w:t>
            </w:r>
          </w:p>
        </w:tc>
        <w:tc>
          <w:tcPr>
            <w:tcW w:w="384" w:type="pct"/>
            <w:tcBorders>
              <w:top w:val="single" w:sz="4" w:space="0" w:color="auto"/>
              <w:left w:val="single" w:sz="4" w:space="0" w:color="auto"/>
              <w:bottom w:val="single" w:sz="4" w:space="0" w:color="auto"/>
              <w:right w:val="single" w:sz="4" w:space="0" w:color="auto"/>
            </w:tcBorders>
            <w:vAlign w:val="center"/>
          </w:tcPr>
          <w:p w14:paraId="5BC870EA" w14:textId="77777777" w:rsidR="000E468F" w:rsidRDefault="000E468F">
            <w:pPr>
              <w:jc w:val="center"/>
              <w:rPr>
                <w:sz w:val="18"/>
                <w:lang w:eastAsia="lt-LT"/>
              </w:rPr>
            </w:pPr>
            <w:r>
              <w:rPr>
                <w:sz w:val="18"/>
                <w:lang w:eastAsia="lt-LT"/>
              </w:rPr>
              <w:t>7</w:t>
            </w:r>
          </w:p>
        </w:tc>
        <w:tc>
          <w:tcPr>
            <w:tcW w:w="624" w:type="pct"/>
            <w:tcBorders>
              <w:top w:val="single" w:sz="4" w:space="0" w:color="auto"/>
              <w:left w:val="single" w:sz="4" w:space="0" w:color="auto"/>
              <w:bottom w:val="single" w:sz="4" w:space="0" w:color="auto"/>
              <w:right w:val="single" w:sz="4" w:space="0" w:color="auto"/>
            </w:tcBorders>
            <w:vAlign w:val="center"/>
          </w:tcPr>
          <w:p w14:paraId="33A0A351" w14:textId="77777777" w:rsidR="000E468F" w:rsidRDefault="000E468F">
            <w:pPr>
              <w:jc w:val="center"/>
              <w:rPr>
                <w:sz w:val="18"/>
                <w:lang w:eastAsia="lt-LT"/>
              </w:rPr>
            </w:pPr>
            <w:r>
              <w:rPr>
                <w:sz w:val="18"/>
                <w:lang w:eastAsia="lt-LT"/>
              </w:rPr>
              <w:t>8</w:t>
            </w:r>
          </w:p>
        </w:tc>
      </w:tr>
      <w:tr w:rsidR="002D7801" w14:paraId="4B1E6DDB" w14:textId="77777777" w:rsidTr="001700B7">
        <w:trPr>
          <w:cantSplit/>
        </w:trPr>
        <w:tc>
          <w:tcPr>
            <w:tcW w:w="1243" w:type="pct"/>
            <w:vMerge w:val="restart"/>
            <w:tcBorders>
              <w:top w:val="single" w:sz="4" w:space="0" w:color="auto"/>
              <w:left w:val="single" w:sz="4" w:space="0" w:color="auto"/>
              <w:right w:val="single" w:sz="4" w:space="0" w:color="auto"/>
            </w:tcBorders>
            <w:vAlign w:val="center"/>
          </w:tcPr>
          <w:p w14:paraId="633C13E5" w14:textId="77777777" w:rsidR="002D7801" w:rsidRDefault="002D7801" w:rsidP="00CA78DF">
            <w:pPr>
              <w:rPr>
                <w:sz w:val="20"/>
              </w:rPr>
            </w:pPr>
            <w:r>
              <w:rPr>
                <w:sz w:val="20"/>
              </w:rPr>
              <w:t>Metalo konstrukcijų dengimas. Užteršto oro valymo filtras-ventiliacijos sistema</w:t>
            </w:r>
          </w:p>
        </w:tc>
        <w:tc>
          <w:tcPr>
            <w:tcW w:w="292" w:type="pct"/>
            <w:vMerge w:val="restart"/>
            <w:tcBorders>
              <w:top w:val="single" w:sz="4" w:space="0" w:color="auto"/>
              <w:left w:val="single" w:sz="4" w:space="0" w:color="auto"/>
              <w:right w:val="single" w:sz="4" w:space="0" w:color="auto"/>
            </w:tcBorders>
            <w:vAlign w:val="center"/>
          </w:tcPr>
          <w:p w14:paraId="12D430C1" w14:textId="77777777" w:rsidR="002D7801" w:rsidRDefault="002D7801" w:rsidP="00CA78DF">
            <w:pPr>
              <w:jc w:val="center"/>
              <w:rPr>
                <w:sz w:val="20"/>
              </w:rPr>
            </w:pPr>
            <w:r>
              <w:rPr>
                <w:sz w:val="20"/>
              </w:rPr>
              <w:t>004</w:t>
            </w:r>
          </w:p>
        </w:tc>
        <w:tc>
          <w:tcPr>
            <w:tcW w:w="442" w:type="pct"/>
            <w:vMerge w:val="restart"/>
            <w:tcBorders>
              <w:top w:val="single" w:sz="4" w:space="0" w:color="auto"/>
              <w:left w:val="single" w:sz="4" w:space="0" w:color="auto"/>
              <w:right w:val="single" w:sz="4" w:space="0" w:color="auto"/>
            </w:tcBorders>
            <w:vAlign w:val="center"/>
          </w:tcPr>
          <w:p w14:paraId="715F198D" w14:textId="77777777" w:rsidR="002D7801" w:rsidRDefault="002D7801" w:rsidP="00CA78DF">
            <w:pPr>
              <w:jc w:val="center"/>
              <w:rPr>
                <w:sz w:val="20"/>
              </w:rPr>
            </w:pPr>
            <w:r>
              <w:rPr>
                <w:sz w:val="20"/>
              </w:rPr>
              <w:t>321606</w:t>
            </w:r>
          </w:p>
        </w:tc>
        <w:tc>
          <w:tcPr>
            <w:tcW w:w="434" w:type="pct"/>
            <w:vMerge w:val="restart"/>
            <w:tcBorders>
              <w:top w:val="single" w:sz="4" w:space="0" w:color="auto"/>
              <w:left w:val="single" w:sz="4" w:space="0" w:color="auto"/>
              <w:right w:val="single" w:sz="4" w:space="0" w:color="auto"/>
            </w:tcBorders>
            <w:vAlign w:val="center"/>
          </w:tcPr>
          <w:p w14:paraId="68643453" w14:textId="77777777" w:rsidR="002D7801" w:rsidRDefault="002D7801" w:rsidP="00CA78DF">
            <w:pPr>
              <w:jc w:val="center"/>
              <w:rPr>
                <w:sz w:val="20"/>
              </w:rPr>
            </w:pPr>
            <w:r>
              <w:rPr>
                <w:sz w:val="20"/>
              </w:rPr>
              <w:t>6172340</w:t>
            </w:r>
          </w:p>
        </w:tc>
        <w:tc>
          <w:tcPr>
            <w:tcW w:w="270" w:type="pct"/>
            <w:vMerge w:val="restart"/>
            <w:tcBorders>
              <w:top w:val="single" w:sz="4" w:space="0" w:color="auto"/>
              <w:left w:val="single" w:sz="4" w:space="0" w:color="auto"/>
              <w:right w:val="single" w:sz="4" w:space="0" w:color="auto"/>
            </w:tcBorders>
            <w:vAlign w:val="center"/>
          </w:tcPr>
          <w:p w14:paraId="673848F7" w14:textId="77777777" w:rsidR="002D7801" w:rsidRDefault="002D7801" w:rsidP="00CA78DF">
            <w:pPr>
              <w:jc w:val="center"/>
              <w:rPr>
                <w:sz w:val="20"/>
              </w:rPr>
            </w:pPr>
            <w:r>
              <w:rPr>
                <w:sz w:val="20"/>
              </w:rPr>
              <w:t>5</w:t>
            </w:r>
          </w:p>
        </w:tc>
        <w:tc>
          <w:tcPr>
            <w:tcW w:w="432" w:type="pct"/>
            <w:vMerge w:val="restart"/>
            <w:tcBorders>
              <w:top w:val="single" w:sz="4" w:space="0" w:color="auto"/>
              <w:left w:val="single" w:sz="4" w:space="0" w:color="auto"/>
              <w:right w:val="single" w:sz="4" w:space="0" w:color="auto"/>
            </w:tcBorders>
            <w:vAlign w:val="center"/>
          </w:tcPr>
          <w:p w14:paraId="75540C63" w14:textId="77777777" w:rsidR="002D7801" w:rsidRDefault="002D7801" w:rsidP="00CA78DF">
            <w:pPr>
              <w:jc w:val="center"/>
              <w:rPr>
                <w:sz w:val="20"/>
              </w:rPr>
            </w:pPr>
            <w:r>
              <w:rPr>
                <w:sz w:val="20"/>
              </w:rPr>
              <w:t>1,2</w:t>
            </w:r>
          </w:p>
        </w:tc>
        <w:tc>
          <w:tcPr>
            <w:tcW w:w="482" w:type="pct"/>
            <w:tcBorders>
              <w:top w:val="single" w:sz="4" w:space="0" w:color="auto"/>
              <w:left w:val="single" w:sz="4" w:space="0" w:color="auto"/>
              <w:bottom w:val="single" w:sz="4" w:space="0" w:color="auto"/>
              <w:right w:val="single" w:sz="4" w:space="0" w:color="auto"/>
            </w:tcBorders>
            <w:vAlign w:val="center"/>
          </w:tcPr>
          <w:p w14:paraId="346C17F1" w14:textId="77777777" w:rsidR="002D7801" w:rsidRPr="00C37790" w:rsidRDefault="002D7801" w:rsidP="00CA78DF">
            <w:pPr>
              <w:jc w:val="center"/>
              <w:rPr>
                <w:sz w:val="20"/>
                <w:vertAlign w:val="superscript"/>
              </w:rPr>
            </w:pPr>
            <w:r>
              <w:rPr>
                <w:sz w:val="20"/>
              </w:rPr>
              <w:t>6,1</w:t>
            </w:r>
            <w:r w:rsidR="00FC4460">
              <w:rPr>
                <w:sz w:val="20"/>
              </w:rPr>
              <w:t xml:space="preserve"> </w:t>
            </w:r>
            <w:r w:rsidR="00C37790">
              <w:rPr>
                <w:sz w:val="20"/>
                <w:vertAlign w:val="superscript"/>
              </w:rPr>
              <w:t>1)</w:t>
            </w:r>
          </w:p>
        </w:tc>
        <w:tc>
          <w:tcPr>
            <w:tcW w:w="397" w:type="pct"/>
            <w:tcBorders>
              <w:top w:val="single" w:sz="4" w:space="0" w:color="auto"/>
              <w:left w:val="single" w:sz="4" w:space="0" w:color="auto"/>
              <w:bottom w:val="single" w:sz="4" w:space="0" w:color="auto"/>
              <w:right w:val="single" w:sz="4" w:space="0" w:color="auto"/>
            </w:tcBorders>
            <w:vAlign w:val="center"/>
          </w:tcPr>
          <w:p w14:paraId="31DF5AA2" w14:textId="77777777" w:rsidR="002D7801" w:rsidRPr="00C37790" w:rsidRDefault="002D7801" w:rsidP="00CA78DF">
            <w:pPr>
              <w:jc w:val="center"/>
              <w:rPr>
                <w:sz w:val="20"/>
                <w:vertAlign w:val="superscript"/>
              </w:rPr>
            </w:pPr>
            <w:r>
              <w:rPr>
                <w:sz w:val="20"/>
              </w:rPr>
              <w:t>21,3</w:t>
            </w:r>
            <w:r w:rsidR="00C37790">
              <w:rPr>
                <w:sz w:val="20"/>
              </w:rPr>
              <w:t xml:space="preserve"> </w:t>
            </w:r>
            <w:r w:rsidR="00C37790">
              <w:rPr>
                <w:sz w:val="20"/>
                <w:vertAlign w:val="superscript"/>
              </w:rPr>
              <w:t>1)</w:t>
            </w:r>
          </w:p>
        </w:tc>
        <w:tc>
          <w:tcPr>
            <w:tcW w:w="384" w:type="pct"/>
            <w:tcBorders>
              <w:top w:val="single" w:sz="4" w:space="0" w:color="auto"/>
              <w:left w:val="single" w:sz="4" w:space="0" w:color="auto"/>
              <w:bottom w:val="single" w:sz="4" w:space="0" w:color="auto"/>
              <w:right w:val="single" w:sz="4" w:space="0" w:color="auto"/>
            </w:tcBorders>
            <w:vAlign w:val="center"/>
          </w:tcPr>
          <w:p w14:paraId="60A4C9C6" w14:textId="77777777" w:rsidR="002D7801" w:rsidRPr="00365CB0" w:rsidRDefault="002D7801" w:rsidP="00CA78DF">
            <w:pPr>
              <w:jc w:val="center"/>
              <w:rPr>
                <w:sz w:val="20"/>
                <w:vertAlign w:val="superscript"/>
              </w:rPr>
            </w:pPr>
            <w:r w:rsidRPr="00365CB0">
              <w:rPr>
                <w:sz w:val="20"/>
              </w:rPr>
              <w:t>6,3636</w:t>
            </w:r>
            <w:r w:rsidR="00C37790" w:rsidRPr="00365CB0">
              <w:rPr>
                <w:sz w:val="20"/>
              </w:rPr>
              <w:t xml:space="preserve"> </w:t>
            </w:r>
            <w:r w:rsidR="00C37790" w:rsidRPr="00365CB0">
              <w:rPr>
                <w:sz w:val="20"/>
                <w:vertAlign w:val="superscript"/>
              </w:rPr>
              <w:t>1)</w:t>
            </w:r>
          </w:p>
        </w:tc>
        <w:tc>
          <w:tcPr>
            <w:tcW w:w="624" w:type="pct"/>
            <w:vMerge w:val="restart"/>
            <w:tcBorders>
              <w:top w:val="single" w:sz="4" w:space="0" w:color="auto"/>
              <w:left w:val="single" w:sz="4" w:space="0" w:color="auto"/>
              <w:right w:val="single" w:sz="4" w:space="0" w:color="auto"/>
            </w:tcBorders>
            <w:vAlign w:val="center"/>
          </w:tcPr>
          <w:p w14:paraId="2CDD915D" w14:textId="77777777" w:rsidR="001700B7" w:rsidRPr="00365CB0" w:rsidRDefault="001700B7" w:rsidP="001700B7">
            <w:pPr>
              <w:jc w:val="center"/>
              <w:rPr>
                <w:sz w:val="20"/>
              </w:rPr>
            </w:pPr>
            <w:r w:rsidRPr="00365CB0">
              <w:rPr>
                <w:sz w:val="20"/>
              </w:rPr>
              <w:t xml:space="preserve">4440 </w:t>
            </w:r>
            <w:r w:rsidRPr="00365CB0">
              <w:rPr>
                <w:sz w:val="20"/>
                <w:vertAlign w:val="superscript"/>
              </w:rPr>
              <w:t>3)</w:t>
            </w:r>
            <w:r w:rsidR="00482F11" w:rsidRPr="00365CB0">
              <w:rPr>
                <w:sz w:val="20"/>
              </w:rPr>
              <w:t>/8760</w:t>
            </w:r>
          </w:p>
        </w:tc>
      </w:tr>
      <w:tr w:rsidR="002D7801" w14:paraId="00426E5C" w14:textId="77777777" w:rsidTr="001700B7">
        <w:trPr>
          <w:cantSplit/>
        </w:trPr>
        <w:tc>
          <w:tcPr>
            <w:tcW w:w="1243" w:type="pct"/>
            <w:vMerge/>
            <w:tcBorders>
              <w:left w:val="single" w:sz="4" w:space="0" w:color="auto"/>
              <w:bottom w:val="single" w:sz="4" w:space="0" w:color="auto"/>
              <w:right w:val="single" w:sz="4" w:space="0" w:color="auto"/>
            </w:tcBorders>
            <w:vAlign w:val="center"/>
          </w:tcPr>
          <w:p w14:paraId="696958ED" w14:textId="77777777" w:rsidR="002D7801" w:rsidRDefault="002D7801" w:rsidP="00CA78DF">
            <w:pPr>
              <w:rPr>
                <w:sz w:val="20"/>
              </w:rPr>
            </w:pPr>
          </w:p>
        </w:tc>
        <w:tc>
          <w:tcPr>
            <w:tcW w:w="292" w:type="pct"/>
            <w:vMerge/>
            <w:tcBorders>
              <w:left w:val="single" w:sz="4" w:space="0" w:color="auto"/>
              <w:bottom w:val="single" w:sz="4" w:space="0" w:color="auto"/>
              <w:right w:val="single" w:sz="4" w:space="0" w:color="auto"/>
            </w:tcBorders>
            <w:vAlign w:val="center"/>
          </w:tcPr>
          <w:p w14:paraId="09856B4B" w14:textId="77777777" w:rsidR="002D7801" w:rsidRDefault="002D7801" w:rsidP="00CA78DF">
            <w:pPr>
              <w:rPr>
                <w:sz w:val="20"/>
              </w:rPr>
            </w:pPr>
          </w:p>
        </w:tc>
        <w:tc>
          <w:tcPr>
            <w:tcW w:w="442" w:type="pct"/>
            <w:vMerge/>
            <w:tcBorders>
              <w:left w:val="single" w:sz="4" w:space="0" w:color="auto"/>
              <w:bottom w:val="single" w:sz="4" w:space="0" w:color="auto"/>
              <w:right w:val="single" w:sz="4" w:space="0" w:color="auto"/>
            </w:tcBorders>
            <w:vAlign w:val="center"/>
          </w:tcPr>
          <w:p w14:paraId="5E71E500" w14:textId="77777777" w:rsidR="002D7801" w:rsidRDefault="002D7801" w:rsidP="00CA78DF">
            <w:pPr>
              <w:rPr>
                <w:sz w:val="20"/>
              </w:rPr>
            </w:pPr>
          </w:p>
        </w:tc>
        <w:tc>
          <w:tcPr>
            <w:tcW w:w="434" w:type="pct"/>
            <w:vMerge/>
            <w:tcBorders>
              <w:left w:val="single" w:sz="4" w:space="0" w:color="auto"/>
              <w:bottom w:val="single" w:sz="4" w:space="0" w:color="auto"/>
              <w:right w:val="single" w:sz="4" w:space="0" w:color="auto"/>
            </w:tcBorders>
            <w:vAlign w:val="center"/>
          </w:tcPr>
          <w:p w14:paraId="526B1926" w14:textId="77777777" w:rsidR="002D7801" w:rsidRDefault="002D7801" w:rsidP="00CA78DF">
            <w:pPr>
              <w:rPr>
                <w:sz w:val="20"/>
              </w:rPr>
            </w:pPr>
          </w:p>
        </w:tc>
        <w:tc>
          <w:tcPr>
            <w:tcW w:w="270" w:type="pct"/>
            <w:vMerge/>
            <w:tcBorders>
              <w:left w:val="single" w:sz="4" w:space="0" w:color="auto"/>
              <w:bottom w:val="single" w:sz="4" w:space="0" w:color="auto"/>
              <w:right w:val="single" w:sz="4" w:space="0" w:color="auto"/>
            </w:tcBorders>
            <w:vAlign w:val="center"/>
          </w:tcPr>
          <w:p w14:paraId="71B0B313" w14:textId="77777777" w:rsidR="002D7801" w:rsidRDefault="002D7801" w:rsidP="00CA78DF">
            <w:pPr>
              <w:rPr>
                <w:sz w:val="20"/>
              </w:rPr>
            </w:pPr>
          </w:p>
        </w:tc>
        <w:tc>
          <w:tcPr>
            <w:tcW w:w="432" w:type="pct"/>
            <w:vMerge/>
            <w:tcBorders>
              <w:left w:val="single" w:sz="4" w:space="0" w:color="auto"/>
              <w:bottom w:val="single" w:sz="4" w:space="0" w:color="auto"/>
              <w:right w:val="single" w:sz="4" w:space="0" w:color="auto"/>
            </w:tcBorders>
            <w:vAlign w:val="center"/>
          </w:tcPr>
          <w:p w14:paraId="22D2CBCD" w14:textId="77777777" w:rsidR="002D7801" w:rsidRDefault="002D7801" w:rsidP="00CA78DF">
            <w:pPr>
              <w:rPr>
                <w:sz w:val="20"/>
              </w:rPr>
            </w:pPr>
          </w:p>
        </w:tc>
        <w:tc>
          <w:tcPr>
            <w:tcW w:w="482" w:type="pct"/>
            <w:tcBorders>
              <w:top w:val="single" w:sz="4" w:space="0" w:color="auto"/>
              <w:left w:val="single" w:sz="4" w:space="0" w:color="auto"/>
              <w:bottom w:val="single" w:sz="4" w:space="0" w:color="auto"/>
              <w:right w:val="single" w:sz="4" w:space="0" w:color="auto"/>
            </w:tcBorders>
            <w:vAlign w:val="center"/>
          </w:tcPr>
          <w:p w14:paraId="0BE14088" w14:textId="77777777" w:rsidR="002D7801" w:rsidRPr="00C37790" w:rsidRDefault="002D7801" w:rsidP="00CA78DF">
            <w:pPr>
              <w:jc w:val="center"/>
              <w:rPr>
                <w:sz w:val="20"/>
                <w:vertAlign w:val="superscript"/>
              </w:rPr>
            </w:pPr>
            <w:r>
              <w:rPr>
                <w:sz w:val="20"/>
              </w:rPr>
              <w:t>6,3</w:t>
            </w:r>
            <w:r w:rsidR="00C37790">
              <w:rPr>
                <w:sz w:val="20"/>
              </w:rPr>
              <w:t xml:space="preserve"> </w:t>
            </w:r>
            <w:r w:rsidR="00C37790">
              <w:rPr>
                <w:sz w:val="20"/>
                <w:vertAlign w:val="superscript"/>
              </w:rPr>
              <w:t>2)</w:t>
            </w:r>
          </w:p>
        </w:tc>
        <w:tc>
          <w:tcPr>
            <w:tcW w:w="397" w:type="pct"/>
            <w:tcBorders>
              <w:top w:val="single" w:sz="4" w:space="0" w:color="auto"/>
              <w:left w:val="single" w:sz="4" w:space="0" w:color="auto"/>
              <w:bottom w:val="single" w:sz="4" w:space="0" w:color="auto"/>
              <w:right w:val="single" w:sz="4" w:space="0" w:color="auto"/>
            </w:tcBorders>
            <w:vAlign w:val="center"/>
          </w:tcPr>
          <w:p w14:paraId="5B7558B4" w14:textId="77777777" w:rsidR="002D7801" w:rsidRPr="00C37790" w:rsidRDefault="002D7801" w:rsidP="00CA78DF">
            <w:pPr>
              <w:jc w:val="center"/>
              <w:rPr>
                <w:sz w:val="20"/>
                <w:vertAlign w:val="superscript"/>
              </w:rPr>
            </w:pPr>
            <w:r>
              <w:rPr>
                <w:sz w:val="20"/>
              </w:rPr>
              <w:t>17,5</w:t>
            </w:r>
            <w:r w:rsidR="00C37790">
              <w:rPr>
                <w:sz w:val="20"/>
              </w:rPr>
              <w:t xml:space="preserve"> </w:t>
            </w:r>
            <w:r w:rsidR="00C37790">
              <w:rPr>
                <w:sz w:val="20"/>
                <w:vertAlign w:val="superscript"/>
              </w:rPr>
              <w:t>2)</w:t>
            </w:r>
          </w:p>
        </w:tc>
        <w:tc>
          <w:tcPr>
            <w:tcW w:w="384" w:type="pct"/>
            <w:tcBorders>
              <w:top w:val="single" w:sz="4" w:space="0" w:color="auto"/>
              <w:left w:val="single" w:sz="4" w:space="0" w:color="auto"/>
              <w:bottom w:val="single" w:sz="4" w:space="0" w:color="auto"/>
              <w:right w:val="single" w:sz="4" w:space="0" w:color="auto"/>
            </w:tcBorders>
            <w:vAlign w:val="center"/>
          </w:tcPr>
          <w:p w14:paraId="3FD8CD2E" w14:textId="77777777" w:rsidR="002D7801" w:rsidRPr="00365CB0" w:rsidRDefault="002D7801" w:rsidP="00CA78DF">
            <w:pPr>
              <w:jc w:val="center"/>
              <w:rPr>
                <w:sz w:val="20"/>
              </w:rPr>
            </w:pPr>
            <w:r w:rsidRPr="00365CB0">
              <w:rPr>
                <w:sz w:val="20"/>
              </w:rPr>
              <w:t>6,7043</w:t>
            </w:r>
            <w:r w:rsidR="00C37790" w:rsidRPr="00365CB0">
              <w:rPr>
                <w:sz w:val="20"/>
              </w:rPr>
              <w:t xml:space="preserve"> </w:t>
            </w:r>
            <w:r w:rsidR="00C37790" w:rsidRPr="00365CB0">
              <w:rPr>
                <w:sz w:val="20"/>
                <w:vertAlign w:val="superscript"/>
              </w:rPr>
              <w:t>2)</w:t>
            </w:r>
          </w:p>
        </w:tc>
        <w:tc>
          <w:tcPr>
            <w:tcW w:w="624" w:type="pct"/>
            <w:vMerge/>
            <w:tcBorders>
              <w:left w:val="single" w:sz="4" w:space="0" w:color="auto"/>
              <w:bottom w:val="single" w:sz="4" w:space="0" w:color="auto"/>
              <w:right w:val="single" w:sz="4" w:space="0" w:color="auto"/>
            </w:tcBorders>
            <w:vAlign w:val="center"/>
          </w:tcPr>
          <w:p w14:paraId="7B4424BD" w14:textId="77777777" w:rsidR="002D7801" w:rsidRPr="00365CB0" w:rsidRDefault="002D7801" w:rsidP="00CA78DF">
            <w:pPr>
              <w:rPr>
                <w:sz w:val="20"/>
              </w:rPr>
            </w:pPr>
          </w:p>
        </w:tc>
      </w:tr>
      <w:tr w:rsidR="00CA78DF" w14:paraId="027C6C6D"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F90711A" w14:textId="77777777" w:rsidR="00CA78DF" w:rsidRDefault="00CA78DF" w:rsidP="00CA78DF">
            <w:pPr>
              <w:rPr>
                <w:sz w:val="20"/>
              </w:rPr>
            </w:pPr>
            <w:r>
              <w:rPr>
                <w:sz w:val="20"/>
              </w:rPr>
              <w:t>Dažymo įrangos plovimas ir skiediklių regeneravimas.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334FB655" w14:textId="77777777" w:rsidR="00CA78DF" w:rsidRDefault="00CA78DF" w:rsidP="00CA78DF">
            <w:pPr>
              <w:jc w:val="center"/>
              <w:rPr>
                <w:sz w:val="20"/>
              </w:rPr>
            </w:pPr>
            <w:r>
              <w:rPr>
                <w:sz w:val="20"/>
              </w:rPr>
              <w:t>076</w:t>
            </w:r>
          </w:p>
        </w:tc>
        <w:tc>
          <w:tcPr>
            <w:tcW w:w="442" w:type="pct"/>
            <w:tcBorders>
              <w:top w:val="single" w:sz="4" w:space="0" w:color="auto"/>
              <w:left w:val="single" w:sz="4" w:space="0" w:color="auto"/>
              <w:bottom w:val="single" w:sz="4" w:space="0" w:color="auto"/>
              <w:right w:val="single" w:sz="4" w:space="0" w:color="auto"/>
            </w:tcBorders>
            <w:vAlign w:val="center"/>
          </w:tcPr>
          <w:p w14:paraId="1412B274" w14:textId="77777777" w:rsidR="00CA78DF" w:rsidRDefault="00CA78DF" w:rsidP="00CA78DF">
            <w:pPr>
              <w:jc w:val="center"/>
              <w:rPr>
                <w:sz w:val="20"/>
              </w:rPr>
            </w:pPr>
            <w:r>
              <w:rPr>
                <w:sz w:val="20"/>
              </w:rPr>
              <w:t>321505</w:t>
            </w:r>
          </w:p>
        </w:tc>
        <w:tc>
          <w:tcPr>
            <w:tcW w:w="434" w:type="pct"/>
            <w:tcBorders>
              <w:top w:val="single" w:sz="4" w:space="0" w:color="auto"/>
              <w:left w:val="single" w:sz="4" w:space="0" w:color="auto"/>
              <w:bottom w:val="single" w:sz="4" w:space="0" w:color="auto"/>
              <w:right w:val="single" w:sz="4" w:space="0" w:color="auto"/>
            </w:tcBorders>
            <w:vAlign w:val="center"/>
          </w:tcPr>
          <w:p w14:paraId="2C54D473" w14:textId="77777777" w:rsidR="00CA78DF" w:rsidRDefault="00CA78DF" w:rsidP="00CA78DF">
            <w:pPr>
              <w:jc w:val="center"/>
              <w:rPr>
                <w:sz w:val="20"/>
              </w:rPr>
            </w:pPr>
            <w:r>
              <w:rPr>
                <w:sz w:val="20"/>
              </w:rPr>
              <w:t>6172108</w:t>
            </w:r>
          </w:p>
        </w:tc>
        <w:tc>
          <w:tcPr>
            <w:tcW w:w="270" w:type="pct"/>
            <w:tcBorders>
              <w:top w:val="single" w:sz="4" w:space="0" w:color="auto"/>
              <w:left w:val="single" w:sz="4" w:space="0" w:color="auto"/>
              <w:bottom w:val="single" w:sz="4" w:space="0" w:color="auto"/>
              <w:right w:val="single" w:sz="4" w:space="0" w:color="auto"/>
            </w:tcBorders>
            <w:vAlign w:val="center"/>
          </w:tcPr>
          <w:p w14:paraId="4D66FE1E" w14:textId="77777777" w:rsidR="00CA78DF" w:rsidRDefault="00CA78DF" w:rsidP="00CA78DF">
            <w:pPr>
              <w:jc w:val="center"/>
              <w:rPr>
                <w:sz w:val="20"/>
              </w:rPr>
            </w:pPr>
            <w:r>
              <w:rPr>
                <w:sz w:val="20"/>
              </w:rPr>
              <w:t>12,5</w:t>
            </w:r>
          </w:p>
        </w:tc>
        <w:tc>
          <w:tcPr>
            <w:tcW w:w="432" w:type="pct"/>
            <w:tcBorders>
              <w:top w:val="single" w:sz="4" w:space="0" w:color="auto"/>
              <w:left w:val="single" w:sz="4" w:space="0" w:color="auto"/>
              <w:bottom w:val="single" w:sz="4" w:space="0" w:color="auto"/>
              <w:right w:val="single" w:sz="4" w:space="0" w:color="auto"/>
            </w:tcBorders>
            <w:vAlign w:val="center"/>
          </w:tcPr>
          <w:p w14:paraId="032FA389"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55A1820E" w14:textId="77777777" w:rsidR="00CA78DF" w:rsidRDefault="00CA78DF" w:rsidP="00CA78DF">
            <w:pPr>
              <w:jc w:val="center"/>
              <w:rPr>
                <w:sz w:val="20"/>
              </w:rPr>
            </w:pPr>
            <w:r>
              <w:rPr>
                <w:sz w:val="20"/>
              </w:rPr>
              <w:t>6,4</w:t>
            </w:r>
          </w:p>
        </w:tc>
        <w:tc>
          <w:tcPr>
            <w:tcW w:w="397" w:type="pct"/>
            <w:tcBorders>
              <w:top w:val="single" w:sz="4" w:space="0" w:color="auto"/>
              <w:left w:val="single" w:sz="4" w:space="0" w:color="auto"/>
              <w:bottom w:val="single" w:sz="4" w:space="0" w:color="auto"/>
              <w:right w:val="single" w:sz="4" w:space="0" w:color="auto"/>
            </w:tcBorders>
            <w:vAlign w:val="center"/>
          </w:tcPr>
          <w:p w14:paraId="30073146" w14:textId="77777777" w:rsidR="00CA78DF" w:rsidRDefault="00CA78DF" w:rsidP="00CA78DF">
            <w:pPr>
              <w:jc w:val="center"/>
              <w:rPr>
                <w:sz w:val="20"/>
              </w:rPr>
            </w:pPr>
            <w:r>
              <w:rPr>
                <w:sz w:val="20"/>
              </w:rPr>
              <w:t>17,5</w:t>
            </w:r>
          </w:p>
        </w:tc>
        <w:tc>
          <w:tcPr>
            <w:tcW w:w="384" w:type="pct"/>
            <w:tcBorders>
              <w:top w:val="single" w:sz="4" w:space="0" w:color="auto"/>
              <w:left w:val="single" w:sz="4" w:space="0" w:color="auto"/>
              <w:bottom w:val="single" w:sz="4" w:space="0" w:color="auto"/>
              <w:right w:val="single" w:sz="4" w:space="0" w:color="auto"/>
            </w:tcBorders>
            <w:vAlign w:val="center"/>
          </w:tcPr>
          <w:p w14:paraId="1EFA2146" w14:textId="77777777" w:rsidR="00CA78DF" w:rsidRPr="00365CB0" w:rsidRDefault="00CA78DF" w:rsidP="00CA78DF">
            <w:pPr>
              <w:jc w:val="center"/>
              <w:rPr>
                <w:sz w:val="20"/>
              </w:rPr>
            </w:pPr>
            <w:r w:rsidRPr="00365CB0">
              <w:rPr>
                <w:sz w:val="20"/>
              </w:rPr>
              <w:t>0,42</w:t>
            </w:r>
          </w:p>
        </w:tc>
        <w:tc>
          <w:tcPr>
            <w:tcW w:w="624" w:type="pct"/>
            <w:tcBorders>
              <w:top w:val="single" w:sz="4" w:space="0" w:color="auto"/>
              <w:left w:val="single" w:sz="4" w:space="0" w:color="auto"/>
              <w:bottom w:val="single" w:sz="4" w:space="0" w:color="auto"/>
              <w:right w:val="single" w:sz="4" w:space="0" w:color="auto"/>
            </w:tcBorders>
            <w:vAlign w:val="center"/>
          </w:tcPr>
          <w:p w14:paraId="7CDB41E8" w14:textId="77777777" w:rsidR="00CA78DF" w:rsidRPr="00365CB0" w:rsidRDefault="00CA78DF" w:rsidP="00CA78DF">
            <w:pPr>
              <w:jc w:val="center"/>
              <w:rPr>
                <w:sz w:val="20"/>
              </w:rPr>
            </w:pPr>
            <w:r w:rsidRPr="00365CB0">
              <w:rPr>
                <w:sz w:val="20"/>
              </w:rPr>
              <w:t>1500</w:t>
            </w:r>
          </w:p>
        </w:tc>
      </w:tr>
      <w:tr w:rsidR="001700B7" w14:paraId="6E261154"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A5850E9" w14:textId="77777777" w:rsidR="001700B7" w:rsidRDefault="001700B7" w:rsidP="001700B7">
            <w:pPr>
              <w:rPr>
                <w:sz w:val="20"/>
              </w:rPr>
            </w:pPr>
            <w:r>
              <w:rPr>
                <w:sz w:val="20"/>
              </w:rPr>
              <w:t>Metalo konstrukcijų dengimas. Užteršto oro valymo filtras-ventiliacijos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924E725" w14:textId="77777777" w:rsidR="001700B7" w:rsidRDefault="001700B7" w:rsidP="001700B7">
            <w:pPr>
              <w:jc w:val="center"/>
              <w:rPr>
                <w:sz w:val="20"/>
              </w:rPr>
            </w:pPr>
            <w:r>
              <w:rPr>
                <w:sz w:val="20"/>
              </w:rPr>
              <w:t>140</w:t>
            </w:r>
          </w:p>
        </w:tc>
        <w:tc>
          <w:tcPr>
            <w:tcW w:w="442" w:type="pct"/>
            <w:tcBorders>
              <w:top w:val="single" w:sz="4" w:space="0" w:color="auto"/>
              <w:left w:val="single" w:sz="4" w:space="0" w:color="auto"/>
              <w:bottom w:val="single" w:sz="4" w:space="0" w:color="auto"/>
              <w:right w:val="single" w:sz="4" w:space="0" w:color="auto"/>
            </w:tcBorders>
            <w:vAlign w:val="center"/>
          </w:tcPr>
          <w:p w14:paraId="07C44199" w14:textId="77777777" w:rsidR="001700B7" w:rsidRDefault="001700B7" w:rsidP="001700B7">
            <w:pPr>
              <w:jc w:val="center"/>
              <w:rPr>
                <w:sz w:val="20"/>
              </w:rPr>
            </w:pPr>
            <w:r>
              <w:rPr>
                <w:sz w:val="20"/>
              </w:rPr>
              <w:t>321372</w:t>
            </w:r>
          </w:p>
        </w:tc>
        <w:tc>
          <w:tcPr>
            <w:tcW w:w="434" w:type="pct"/>
            <w:tcBorders>
              <w:top w:val="single" w:sz="4" w:space="0" w:color="auto"/>
              <w:left w:val="single" w:sz="4" w:space="0" w:color="auto"/>
              <w:bottom w:val="single" w:sz="4" w:space="0" w:color="auto"/>
              <w:right w:val="single" w:sz="4" w:space="0" w:color="auto"/>
            </w:tcBorders>
            <w:vAlign w:val="center"/>
          </w:tcPr>
          <w:p w14:paraId="0F15452E" w14:textId="77777777" w:rsidR="001700B7" w:rsidRDefault="001700B7" w:rsidP="001700B7">
            <w:pPr>
              <w:jc w:val="center"/>
              <w:rPr>
                <w:sz w:val="20"/>
              </w:rPr>
            </w:pPr>
            <w:r>
              <w:rPr>
                <w:sz w:val="20"/>
              </w:rPr>
              <w:t>6172438</w:t>
            </w:r>
          </w:p>
        </w:tc>
        <w:tc>
          <w:tcPr>
            <w:tcW w:w="270" w:type="pct"/>
            <w:tcBorders>
              <w:top w:val="single" w:sz="4" w:space="0" w:color="auto"/>
              <w:left w:val="single" w:sz="4" w:space="0" w:color="auto"/>
              <w:bottom w:val="single" w:sz="4" w:space="0" w:color="auto"/>
              <w:right w:val="single" w:sz="4" w:space="0" w:color="auto"/>
            </w:tcBorders>
            <w:vAlign w:val="center"/>
          </w:tcPr>
          <w:p w14:paraId="3E0BAAD6" w14:textId="77777777" w:rsidR="001700B7" w:rsidRDefault="001700B7" w:rsidP="001700B7">
            <w:pPr>
              <w:jc w:val="center"/>
              <w:rPr>
                <w:sz w:val="20"/>
              </w:rPr>
            </w:pPr>
            <w:r>
              <w:rPr>
                <w:sz w:val="20"/>
              </w:rPr>
              <w:t>12,5</w:t>
            </w:r>
          </w:p>
        </w:tc>
        <w:tc>
          <w:tcPr>
            <w:tcW w:w="432" w:type="pct"/>
            <w:tcBorders>
              <w:top w:val="single" w:sz="4" w:space="0" w:color="auto"/>
              <w:left w:val="single" w:sz="4" w:space="0" w:color="auto"/>
              <w:bottom w:val="single" w:sz="4" w:space="0" w:color="auto"/>
              <w:right w:val="single" w:sz="4" w:space="0" w:color="auto"/>
            </w:tcBorders>
            <w:vAlign w:val="center"/>
          </w:tcPr>
          <w:p w14:paraId="60A5A543" w14:textId="77777777" w:rsidR="001700B7" w:rsidRDefault="001700B7" w:rsidP="001700B7">
            <w:pPr>
              <w:jc w:val="center"/>
              <w:rPr>
                <w:sz w:val="20"/>
              </w:rPr>
            </w:pPr>
            <w:r>
              <w:rPr>
                <w:sz w:val="20"/>
              </w:rPr>
              <w:t>0,8</w:t>
            </w:r>
          </w:p>
        </w:tc>
        <w:tc>
          <w:tcPr>
            <w:tcW w:w="482" w:type="pct"/>
            <w:tcBorders>
              <w:top w:val="single" w:sz="4" w:space="0" w:color="auto"/>
              <w:left w:val="single" w:sz="4" w:space="0" w:color="auto"/>
              <w:bottom w:val="single" w:sz="4" w:space="0" w:color="auto"/>
              <w:right w:val="single" w:sz="4" w:space="0" w:color="auto"/>
            </w:tcBorders>
            <w:vAlign w:val="center"/>
          </w:tcPr>
          <w:p w14:paraId="4DC1ED28" w14:textId="77777777" w:rsidR="001700B7" w:rsidRDefault="001700B7" w:rsidP="001700B7">
            <w:pPr>
              <w:jc w:val="center"/>
              <w:rPr>
                <w:sz w:val="20"/>
              </w:rPr>
            </w:pPr>
            <w:r>
              <w:rPr>
                <w:sz w:val="20"/>
              </w:rPr>
              <w:t>5,16</w:t>
            </w:r>
          </w:p>
        </w:tc>
        <w:tc>
          <w:tcPr>
            <w:tcW w:w="397" w:type="pct"/>
            <w:tcBorders>
              <w:top w:val="single" w:sz="4" w:space="0" w:color="auto"/>
              <w:left w:val="single" w:sz="4" w:space="0" w:color="auto"/>
              <w:bottom w:val="single" w:sz="4" w:space="0" w:color="auto"/>
              <w:right w:val="single" w:sz="4" w:space="0" w:color="auto"/>
            </w:tcBorders>
            <w:vAlign w:val="center"/>
          </w:tcPr>
          <w:p w14:paraId="23B3EE00" w14:textId="77777777" w:rsidR="001700B7" w:rsidRDefault="001700B7" w:rsidP="001700B7">
            <w:pPr>
              <w:jc w:val="center"/>
              <w:rPr>
                <w:sz w:val="20"/>
              </w:rPr>
            </w:pPr>
            <w:r>
              <w:rPr>
                <w:sz w:val="20"/>
              </w:rPr>
              <w:t>17</w:t>
            </w:r>
          </w:p>
        </w:tc>
        <w:tc>
          <w:tcPr>
            <w:tcW w:w="384" w:type="pct"/>
            <w:tcBorders>
              <w:top w:val="single" w:sz="4" w:space="0" w:color="auto"/>
              <w:left w:val="single" w:sz="4" w:space="0" w:color="auto"/>
              <w:bottom w:val="single" w:sz="4" w:space="0" w:color="auto"/>
              <w:right w:val="single" w:sz="4" w:space="0" w:color="auto"/>
            </w:tcBorders>
            <w:vAlign w:val="center"/>
          </w:tcPr>
          <w:p w14:paraId="48BE4101" w14:textId="77777777" w:rsidR="001700B7" w:rsidRPr="00365CB0" w:rsidRDefault="001700B7" w:rsidP="001700B7">
            <w:pPr>
              <w:jc w:val="center"/>
              <w:rPr>
                <w:sz w:val="20"/>
              </w:rPr>
            </w:pPr>
            <w:r w:rsidRPr="00365CB0">
              <w:rPr>
                <w:sz w:val="20"/>
              </w:rPr>
              <w:t>2,74</w:t>
            </w:r>
          </w:p>
        </w:tc>
        <w:tc>
          <w:tcPr>
            <w:tcW w:w="624" w:type="pct"/>
            <w:tcBorders>
              <w:top w:val="single" w:sz="4" w:space="0" w:color="auto"/>
              <w:left w:val="single" w:sz="4" w:space="0" w:color="auto"/>
              <w:bottom w:val="single" w:sz="4" w:space="0" w:color="auto"/>
              <w:right w:val="single" w:sz="4" w:space="0" w:color="auto"/>
            </w:tcBorders>
            <w:vAlign w:val="center"/>
          </w:tcPr>
          <w:p w14:paraId="45D09662" w14:textId="77777777" w:rsidR="001700B7" w:rsidRPr="00365CB0" w:rsidRDefault="00482F11" w:rsidP="001700B7">
            <w:pPr>
              <w:jc w:val="center"/>
              <w:rPr>
                <w:sz w:val="20"/>
                <w:vertAlign w:val="superscript"/>
              </w:rPr>
            </w:pPr>
            <w:r w:rsidRPr="00365CB0">
              <w:rPr>
                <w:sz w:val="20"/>
              </w:rPr>
              <w:t xml:space="preserve">4440 </w:t>
            </w:r>
            <w:r w:rsidRPr="00365CB0">
              <w:rPr>
                <w:sz w:val="20"/>
                <w:vertAlign w:val="superscript"/>
              </w:rPr>
              <w:t>3)</w:t>
            </w:r>
            <w:r w:rsidRPr="00365CB0">
              <w:rPr>
                <w:sz w:val="20"/>
              </w:rPr>
              <w:t>/8760</w:t>
            </w:r>
          </w:p>
        </w:tc>
      </w:tr>
      <w:tr w:rsidR="001700B7" w14:paraId="3998C084"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573BAA7" w14:textId="77777777" w:rsidR="001700B7" w:rsidRDefault="001700B7" w:rsidP="001700B7">
            <w:pPr>
              <w:rPr>
                <w:sz w:val="20"/>
              </w:rPr>
            </w:pPr>
            <w:r>
              <w:rPr>
                <w:sz w:val="20"/>
              </w:rPr>
              <w:t>Metalo konstrukcijų dengimas. Užteršto oro valymo filtras-ventiliacijos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03CC6B51" w14:textId="77777777" w:rsidR="001700B7" w:rsidRDefault="001700B7" w:rsidP="001700B7">
            <w:pPr>
              <w:jc w:val="center"/>
              <w:rPr>
                <w:sz w:val="20"/>
              </w:rPr>
            </w:pPr>
            <w:r>
              <w:rPr>
                <w:sz w:val="20"/>
              </w:rPr>
              <w:t>141</w:t>
            </w:r>
          </w:p>
        </w:tc>
        <w:tc>
          <w:tcPr>
            <w:tcW w:w="442" w:type="pct"/>
            <w:tcBorders>
              <w:top w:val="single" w:sz="4" w:space="0" w:color="auto"/>
              <w:left w:val="single" w:sz="4" w:space="0" w:color="auto"/>
              <w:bottom w:val="single" w:sz="4" w:space="0" w:color="auto"/>
              <w:right w:val="single" w:sz="4" w:space="0" w:color="auto"/>
            </w:tcBorders>
            <w:vAlign w:val="center"/>
          </w:tcPr>
          <w:p w14:paraId="543DC350" w14:textId="77777777" w:rsidR="001700B7" w:rsidRDefault="001700B7" w:rsidP="001700B7">
            <w:pPr>
              <w:jc w:val="center"/>
              <w:rPr>
                <w:sz w:val="20"/>
              </w:rPr>
            </w:pPr>
            <w:r>
              <w:rPr>
                <w:sz w:val="20"/>
              </w:rPr>
              <w:t>321373</w:t>
            </w:r>
          </w:p>
        </w:tc>
        <w:tc>
          <w:tcPr>
            <w:tcW w:w="434" w:type="pct"/>
            <w:tcBorders>
              <w:top w:val="single" w:sz="4" w:space="0" w:color="auto"/>
              <w:left w:val="single" w:sz="4" w:space="0" w:color="auto"/>
              <w:bottom w:val="single" w:sz="4" w:space="0" w:color="auto"/>
              <w:right w:val="single" w:sz="4" w:space="0" w:color="auto"/>
            </w:tcBorders>
            <w:vAlign w:val="center"/>
          </w:tcPr>
          <w:p w14:paraId="607AB970" w14:textId="77777777" w:rsidR="001700B7" w:rsidRDefault="001700B7" w:rsidP="001700B7">
            <w:pPr>
              <w:jc w:val="center"/>
              <w:rPr>
                <w:sz w:val="20"/>
              </w:rPr>
            </w:pPr>
            <w:r>
              <w:rPr>
                <w:sz w:val="20"/>
              </w:rPr>
              <w:t>6172435</w:t>
            </w:r>
          </w:p>
        </w:tc>
        <w:tc>
          <w:tcPr>
            <w:tcW w:w="270" w:type="pct"/>
            <w:tcBorders>
              <w:top w:val="single" w:sz="4" w:space="0" w:color="auto"/>
              <w:left w:val="single" w:sz="4" w:space="0" w:color="auto"/>
              <w:bottom w:val="single" w:sz="4" w:space="0" w:color="auto"/>
              <w:right w:val="single" w:sz="4" w:space="0" w:color="auto"/>
            </w:tcBorders>
            <w:vAlign w:val="center"/>
          </w:tcPr>
          <w:p w14:paraId="5F28F4AC" w14:textId="77777777" w:rsidR="001700B7" w:rsidRDefault="001700B7" w:rsidP="001700B7">
            <w:pPr>
              <w:jc w:val="center"/>
              <w:rPr>
                <w:sz w:val="20"/>
              </w:rPr>
            </w:pPr>
            <w:r>
              <w:rPr>
                <w:sz w:val="20"/>
              </w:rPr>
              <w:t>12,5</w:t>
            </w:r>
          </w:p>
        </w:tc>
        <w:tc>
          <w:tcPr>
            <w:tcW w:w="432" w:type="pct"/>
            <w:tcBorders>
              <w:top w:val="single" w:sz="4" w:space="0" w:color="auto"/>
              <w:left w:val="single" w:sz="4" w:space="0" w:color="auto"/>
              <w:bottom w:val="single" w:sz="4" w:space="0" w:color="auto"/>
              <w:right w:val="single" w:sz="4" w:space="0" w:color="auto"/>
            </w:tcBorders>
            <w:vAlign w:val="center"/>
          </w:tcPr>
          <w:p w14:paraId="413F5568" w14:textId="77777777" w:rsidR="001700B7" w:rsidRDefault="001700B7" w:rsidP="001700B7">
            <w:pPr>
              <w:jc w:val="center"/>
              <w:rPr>
                <w:sz w:val="20"/>
              </w:rPr>
            </w:pPr>
            <w:r>
              <w:rPr>
                <w:sz w:val="20"/>
              </w:rPr>
              <w:t>0,8</w:t>
            </w:r>
          </w:p>
        </w:tc>
        <w:tc>
          <w:tcPr>
            <w:tcW w:w="482" w:type="pct"/>
            <w:tcBorders>
              <w:top w:val="single" w:sz="4" w:space="0" w:color="auto"/>
              <w:left w:val="single" w:sz="4" w:space="0" w:color="auto"/>
              <w:bottom w:val="single" w:sz="4" w:space="0" w:color="auto"/>
              <w:right w:val="single" w:sz="4" w:space="0" w:color="auto"/>
            </w:tcBorders>
            <w:vAlign w:val="center"/>
          </w:tcPr>
          <w:p w14:paraId="35BC5857" w14:textId="77777777" w:rsidR="001700B7" w:rsidRDefault="001700B7" w:rsidP="001700B7">
            <w:pPr>
              <w:jc w:val="center"/>
              <w:rPr>
                <w:sz w:val="20"/>
              </w:rPr>
            </w:pPr>
            <w:r>
              <w:rPr>
                <w:sz w:val="20"/>
              </w:rPr>
              <w:t>6,15</w:t>
            </w:r>
          </w:p>
        </w:tc>
        <w:tc>
          <w:tcPr>
            <w:tcW w:w="397" w:type="pct"/>
            <w:tcBorders>
              <w:top w:val="single" w:sz="4" w:space="0" w:color="auto"/>
              <w:left w:val="single" w:sz="4" w:space="0" w:color="auto"/>
              <w:bottom w:val="single" w:sz="4" w:space="0" w:color="auto"/>
              <w:right w:val="single" w:sz="4" w:space="0" w:color="auto"/>
            </w:tcBorders>
            <w:vAlign w:val="center"/>
          </w:tcPr>
          <w:p w14:paraId="1595C81E" w14:textId="77777777" w:rsidR="001700B7" w:rsidRDefault="001700B7" w:rsidP="001700B7">
            <w:pPr>
              <w:jc w:val="center"/>
              <w:rPr>
                <w:sz w:val="20"/>
              </w:rPr>
            </w:pPr>
            <w:r>
              <w:rPr>
                <w:sz w:val="20"/>
              </w:rPr>
              <w:t>17</w:t>
            </w:r>
          </w:p>
        </w:tc>
        <w:tc>
          <w:tcPr>
            <w:tcW w:w="384" w:type="pct"/>
            <w:tcBorders>
              <w:top w:val="single" w:sz="4" w:space="0" w:color="auto"/>
              <w:left w:val="single" w:sz="4" w:space="0" w:color="auto"/>
              <w:bottom w:val="single" w:sz="4" w:space="0" w:color="auto"/>
              <w:right w:val="single" w:sz="4" w:space="0" w:color="auto"/>
            </w:tcBorders>
            <w:vAlign w:val="center"/>
          </w:tcPr>
          <w:p w14:paraId="2E2AD774" w14:textId="77777777" w:rsidR="001700B7" w:rsidRPr="00365CB0" w:rsidRDefault="001700B7" w:rsidP="001700B7">
            <w:pPr>
              <w:jc w:val="center"/>
              <w:rPr>
                <w:sz w:val="20"/>
              </w:rPr>
            </w:pPr>
            <w:r w:rsidRPr="00365CB0">
              <w:rPr>
                <w:sz w:val="20"/>
              </w:rPr>
              <w:t>2,92</w:t>
            </w:r>
          </w:p>
        </w:tc>
        <w:tc>
          <w:tcPr>
            <w:tcW w:w="624" w:type="pct"/>
            <w:tcBorders>
              <w:top w:val="single" w:sz="4" w:space="0" w:color="auto"/>
              <w:left w:val="single" w:sz="4" w:space="0" w:color="auto"/>
              <w:bottom w:val="single" w:sz="4" w:space="0" w:color="auto"/>
              <w:right w:val="single" w:sz="4" w:space="0" w:color="auto"/>
            </w:tcBorders>
            <w:vAlign w:val="center"/>
          </w:tcPr>
          <w:p w14:paraId="3C984B97" w14:textId="77777777" w:rsidR="001700B7" w:rsidRPr="00365CB0" w:rsidRDefault="00482F11" w:rsidP="001700B7">
            <w:pPr>
              <w:jc w:val="center"/>
              <w:rPr>
                <w:sz w:val="20"/>
                <w:vertAlign w:val="superscript"/>
              </w:rPr>
            </w:pPr>
            <w:r w:rsidRPr="00365CB0">
              <w:rPr>
                <w:sz w:val="20"/>
              </w:rPr>
              <w:t xml:space="preserve">4440 </w:t>
            </w:r>
            <w:r w:rsidRPr="00365CB0">
              <w:rPr>
                <w:sz w:val="20"/>
                <w:vertAlign w:val="superscript"/>
              </w:rPr>
              <w:t>3)</w:t>
            </w:r>
            <w:r w:rsidRPr="00365CB0">
              <w:rPr>
                <w:sz w:val="20"/>
              </w:rPr>
              <w:t>/8760</w:t>
            </w:r>
          </w:p>
        </w:tc>
      </w:tr>
      <w:tr w:rsidR="002D7801" w14:paraId="2C8DB827" w14:textId="77777777" w:rsidTr="001700B7">
        <w:trPr>
          <w:cantSplit/>
        </w:trPr>
        <w:tc>
          <w:tcPr>
            <w:tcW w:w="1243" w:type="pct"/>
            <w:vMerge w:val="restart"/>
            <w:tcBorders>
              <w:top w:val="single" w:sz="4" w:space="0" w:color="auto"/>
              <w:left w:val="single" w:sz="4" w:space="0" w:color="auto"/>
              <w:right w:val="single" w:sz="4" w:space="0" w:color="auto"/>
            </w:tcBorders>
            <w:vAlign w:val="center"/>
          </w:tcPr>
          <w:p w14:paraId="341E4791" w14:textId="77777777" w:rsidR="002D7801" w:rsidRDefault="002D7801" w:rsidP="00CA78DF">
            <w:pPr>
              <w:rPr>
                <w:sz w:val="20"/>
              </w:rPr>
            </w:pPr>
            <w:r>
              <w:rPr>
                <w:sz w:val="20"/>
              </w:rPr>
              <w:t xml:space="preserve">Metalo konstrukcijų dengimas. Stoginis  natūralios traukos </w:t>
            </w:r>
            <w:proofErr w:type="spellStart"/>
            <w:r>
              <w:rPr>
                <w:sz w:val="20"/>
              </w:rPr>
              <w:t>deflektorius</w:t>
            </w:r>
            <w:proofErr w:type="spellEnd"/>
            <w:r>
              <w:rPr>
                <w:sz w:val="20"/>
              </w:rPr>
              <w:t xml:space="preserve"> su uždarymo grotelėmis</w:t>
            </w:r>
          </w:p>
        </w:tc>
        <w:tc>
          <w:tcPr>
            <w:tcW w:w="292" w:type="pct"/>
            <w:vMerge w:val="restart"/>
            <w:tcBorders>
              <w:top w:val="single" w:sz="4" w:space="0" w:color="auto"/>
              <w:left w:val="single" w:sz="4" w:space="0" w:color="auto"/>
              <w:right w:val="single" w:sz="4" w:space="0" w:color="auto"/>
            </w:tcBorders>
            <w:vAlign w:val="center"/>
          </w:tcPr>
          <w:p w14:paraId="08AC67B0" w14:textId="77777777" w:rsidR="002D7801" w:rsidRDefault="002D7801" w:rsidP="00CA78DF">
            <w:pPr>
              <w:jc w:val="center"/>
              <w:rPr>
                <w:sz w:val="20"/>
              </w:rPr>
            </w:pPr>
            <w:r>
              <w:rPr>
                <w:sz w:val="20"/>
              </w:rPr>
              <w:t>150</w:t>
            </w:r>
          </w:p>
        </w:tc>
        <w:tc>
          <w:tcPr>
            <w:tcW w:w="442" w:type="pct"/>
            <w:vMerge w:val="restart"/>
            <w:tcBorders>
              <w:top w:val="single" w:sz="4" w:space="0" w:color="auto"/>
              <w:left w:val="single" w:sz="4" w:space="0" w:color="auto"/>
              <w:right w:val="single" w:sz="4" w:space="0" w:color="auto"/>
            </w:tcBorders>
            <w:vAlign w:val="center"/>
          </w:tcPr>
          <w:p w14:paraId="59126E87" w14:textId="77777777" w:rsidR="002D7801" w:rsidRDefault="002D7801" w:rsidP="00CA78DF">
            <w:pPr>
              <w:jc w:val="center"/>
              <w:rPr>
                <w:sz w:val="20"/>
              </w:rPr>
            </w:pPr>
            <w:r>
              <w:rPr>
                <w:sz w:val="20"/>
              </w:rPr>
              <w:t>321409</w:t>
            </w:r>
          </w:p>
        </w:tc>
        <w:tc>
          <w:tcPr>
            <w:tcW w:w="434" w:type="pct"/>
            <w:vMerge w:val="restart"/>
            <w:tcBorders>
              <w:top w:val="single" w:sz="4" w:space="0" w:color="auto"/>
              <w:left w:val="single" w:sz="4" w:space="0" w:color="auto"/>
              <w:right w:val="single" w:sz="4" w:space="0" w:color="auto"/>
            </w:tcBorders>
            <w:vAlign w:val="center"/>
          </w:tcPr>
          <w:p w14:paraId="33271599" w14:textId="77777777" w:rsidR="002D7801" w:rsidRDefault="002D7801" w:rsidP="00CA78DF">
            <w:pPr>
              <w:jc w:val="center"/>
              <w:rPr>
                <w:sz w:val="20"/>
              </w:rPr>
            </w:pPr>
            <w:r>
              <w:rPr>
                <w:sz w:val="20"/>
              </w:rPr>
              <w:t>6172435</w:t>
            </w:r>
          </w:p>
        </w:tc>
        <w:tc>
          <w:tcPr>
            <w:tcW w:w="270" w:type="pct"/>
            <w:vMerge w:val="restart"/>
            <w:tcBorders>
              <w:top w:val="single" w:sz="4" w:space="0" w:color="auto"/>
              <w:left w:val="single" w:sz="4" w:space="0" w:color="auto"/>
              <w:right w:val="single" w:sz="4" w:space="0" w:color="auto"/>
            </w:tcBorders>
            <w:vAlign w:val="center"/>
          </w:tcPr>
          <w:p w14:paraId="7D745F47" w14:textId="77777777" w:rsidR="002D7801" w:rsidRDefault="002D7801" w:rsidP="00CA78DF">
            <w:pPr>
              <w:jc w:val="center"/>
              <w:rPr>
                <w:sz w:val="20"/>
              </w:rPr>
            </w:pPr>
            <w:r>
              <w:rPr>
                <w:sz w:val="20"/>
              </w:rPr>
              <w:t>12,5</w:t>
            </w:r>
          </w:p>
        </w:tc>
        <w:tc>
          <w:tcPr>
            <w:tcW w:w="432" w:type="pct"/>
            <w:vMerge w:val="restart"/>
            <w:tcBorders>
              <w:top w:val="single" w:sz="4" w:space="0" w:color="auto"/>
              <w:left w:val="single" w:sz="4" w:space="0" w:color="auto"/>
              <w:right w:val="single" w:sz="4" w:space="0" w:color="auto"/>
            </w:tcBorders>
            <w:vAlign w:val="center"/>
          </w:tcPr>
          <w:p w14:paraId="747818AE" w14:textId="77777777" w:rsidR="002D7801" w:rsidRDefault="002D7801" w:rsidP="00CA78DF">
            <w:pPr>
              <w:jc w:val="center"/>
              <w:rPr>
                <w:sz w:val="20"/>
              </w:rPr>
            </w:pPr>
            <w:r>
              <w:rPr>
                <w:sz w:val="20"/>
              </w:rPr>
              <w:t>0,6</w:t>
            </w:r>
          </w:p>
        </w:tc>
        <w:tc>
          <w:tcPr>
            <w:tcW w:w="482" w:type="pct"/>
            <w:tcBorders>
              <w:top w:val="single" w:sz="4" w:space="0" w:color="auto"/>
              <w:left w:val="single" w:sz="4" w:space="0" w:color="auto"/>
              <w:bottom w:val="single" w:sz="4" w:space="0" w:color="auto"/>
              <w:right w:val="single" w:sz="4" w:space="0" w:color="auto"/>
            </w:tcBorders>
            <w:vAlign w:val="center"/>
          </w:tcPr>
          <w:p w14:paraId="3E57CF03" w14:textId="77777777" w:rsidR="002D7801" w:rsidRPr="00C37790" w:rsidRDefault="002D7801" w:rsidP="00CA78DF">
            <w:pPr>
              <w:jc w:val="center"/>
              <w:rPr>
                <w:sz w:val="20"/>
                <w:vertAlign w:val="superscript"/>
              </w:rPr>
            </w:pPr>
            <w:r>
              <w:rPr>
                <w:sz w:val="20"/>
              </w:rPr>
              <w:t>6,7</w:t>
            </w:r>
            <w:r w:rsidR="00C37790">
              <w:rPr>
                <w:sz w:val="20"/>
              </w:rPr>
              <w:t xml:space="preserve"> </w:t>
            </w:r>
            <w:r w:rsidR="00C37790">
              <w:rPr>
                <w:sz w:val="20"/>
                <w:vertAlign w:val="superscript"/>
              </w:rPr>
              <w:t>1)</w:t>
            </w:r>
          </w:p>
        </w:tc>
        <w:tc>
          <w:tcPr>
            <w:tcW w:w="397" w:type="pct"/>
            <w:tcBorders>
              <w:top w:val="single" w:sz="4" w:space="0" w:color="auto"/>
              <w:left w:val="single" w:sz="4" w:space="0" w:color="auto"/>
              <w:bottom w:val="single" w:sz="4" w:space="0" w:color="auto"/>
              <w:right w:val="single" w:sz="4" w:space="0" w:color="auto"/>
            </w:tcBorders>
            <w:vAlign w:val="center"/>
          </w:tcPr>
          <w:p w14:paraId="49AD6D0C" w14:textId="77777777" w:rsidR="002D7801" w:rsidRPr="00C37790" w:rsidRDefault="002D7801" w:rsidP="00CA78DF">
            <w:pPr>
              <w:jc w:val="center"/>
              <w:rPr>
                <w:sz w:val="20"/>
                <w:vertAlign w:val="superscript"/>
              </w:rPr>
            </w:pPr>
            <w:r>
              <w:rPr>
                <w:sz w:val="20"/>
              </w:rPr>
              <w:t>21,2</w:t>
            </w:r>
            <w:r w:rsidR="00C37790">
              <w:rPr>
                <w:sz w:val="20"/>
              </w:rPr>
              <w:t xml:space="preserve"> </w:t>
            </w:r>
            <w:r w:rsidR="00C37790">
              <w:rPr>
                <w:sz w:val="20"/>
                <w:vertAlign w:val="superscript"/>
              </w:rPr>
              <w:t>1)</w:t>
            </w:r>
          </w:p>
        </w:tc>
        <w:tc>
          <w:tcPr>
            <w:tcW w:w="384" w:type="pct"/>
            <w:tcBorders>
              <w:top w:val="single" w:sz="4" w:space="0" w:color="auto"/>
              <w:left w:val="single" w:sz="4" w:space="0" w:color="auto"/>
              <w:bottom w:val="single" w:sz="4" w:space="0" w:color="auto"/>
              <w:right w:val="single" w:sz="4" w:space="0" w:color="auto"/>
            </w:tcBorders>
            <w:vAlign w:val="center"/>
          </w:tcPr>
          <w:p w14:paraId="1D3D3FBA" w14:textId="77777777" w:rsidR="002D7801" w:rsidRPr="00365CB0" w:rsidRDefault="002D7801" w:rsidP="00CA78DF">
            <w:pPr>
              <w:jc w:val="center"/>
              <w:rPr>
                <w:sz w:val="20"/>
                <w:vertAlign w:val="superscript"/>
              </w:rPr>
            </w:pPr>
            <w:r w:rsidRPr="00365CB0">
              <w:rPr>
                <w:sz w:val="20"/>
              </w:rPr>
              <w:t>1,762</w:t>
            </w:r>
            <w:r w:rsidR="00C37790" w:rsidRPr="00365CB0">
              <w:rPr>
                <w:sz w:val="20"/>
              </w:rPr>
              <w:t xml:space="preserve"> </w:t>
            </w:r>
            <w:r w:rsidR="00C37790" w:rsidRPr="00365CB0">
              <w:rPr>
                <w:sz w:val="20"/>
                <w:vertAlign w:val="superscript"/>
              </w:rPr>
              <w:t>1)</w:t>
            </w:r>
          </w:p>
        </w:tc>
        <w:tc>
          <w:tcPr>
            <w:tcW w:w="624" w:type="pct"/>
            <w:vMerge w:val="restart"/>
            <w:tcBorders>
              <w:top w:val="single" w:sz="4" w:space="0" w:color="auto"/>
              <w:left w:val="single" w:sz="4" w:space="0" w:color="auto"/>
              <w:right w:val="single" w:sz="4" w:space="0" w:color="auto"/>
            </w:tcBorders>
            <w:vAlign w:val="center"/>
          </w:tcPr>
          <w:p w14:paraId="51C2784B" w14:textId="77777777" w:rsidR="002D7801" w:rsidRPr="00365CB0" w:rsidRDefault="00482F11" w:rsidP="00CA78DF">
            <w:pPr>
              <w:jc w:val="center"/>
              <w:rPr>
                <w:sz w:val="20"/>
              </w:rPr>
            </w:pPr>
            <w:r w:rsidRPr="00365CB0">
              <w:rPr>
                <w:sz w:val="20"/>
              </w:rPr>
              <w:t xml:space="preserve">4440 </w:t>
            </w:r>
            <w:r w:rsidRPr="00365CB0">
              <w:rPr>
                <w:sz w:val="20"/>
                <w:vertAlign w:val="superscript"/>
              </w:rPr>
              <w:t>3)</w:t>
            </w:r>
            <w:r w:rsidRPr="00365CB0">
              <w:rPr>
                <w:sz w:val="20"/>
              </w:rPr>
              <w:t>/8760</w:t>
            </w:r>
          </w:p>
        </w:tc>
      </w:tr>
      <w:tr w:rsidR="002D7801" w14:paraId="0C49C1A9" w14:textId="77777777" w:rsidTr="001700B7">
        <w:trPr>
          <w:cantSplit/>
        </w:trPr>
        <w:tc>
          <w:tcPr>
            <w:tcW w:w="1243" w:type="pct"/>
            <w:vMerge/>
            <w:tcBorders>
              <w:left w:val="single" w:sz="4" w:space="0" w:color="auto"/>
              <w:bottom w:val="single" w:sz="4" w:space="0" w:color="auto"/>
              <w:right w:val="single" w:sz="4" w:space="0" w:color="auto"/>
            </w:tcBorders>
            <w:vAlign w:val="center"/>
          </w:tcPr>
          <w:p w14:paraId="53DE8104" w14:textId="77777777" w:rsidR="002D7801" w:rsidRDefault="002D7801" w:rsidP="00CA78DF">
            <w:pPr>
              <w:rPr>
                <w:sz w:val="20"/>
              </w:rPr>
            </w:pPr>
          </w:p>
        </w:tc>
        <w:tc>
          <w:tcPr>
            <w:tcW w:w="292" w:type="pct"/>
            <w:vMerge/>
            <w:tcBorders>
              <w:left w:val="single" w:sz="4" w:space="0" w:color="auto"/>
              <w:bottom w:val="single" w:sz="4" w:space="0" w:color="auto"/>
              <w:right w:val="single" w:sz="4" w:space="0" w:color="auto"/>
            </w:tcBorders>
            <w:vAlign w:val="center"/>
          </w:tcPr>
          <w:p w14:paraId="1A084FEC" w14:textId="77777777" w:rsidR="002D7801" w:rsidRDefault="002D7801" w:rsidP="00CA78DF">
            <w:pPr>
              <w:rPr>
                <w:sz w:val="20"/>
              </w:rPr>
            </w:pPr>
          </w:p>
        </w:tc>
        <w:tc>
          <w:tcPr>
            <w:tcW w:w="442" w:type="pct"/>
            <w:vMerge/>
            <w:tcBorders>
              <w:left w:val="single" w:sz="4" w:space="0" w:color="auto"/>
              <w:bottom w:val="single" w:sz="4" w:space="0" w:color="auto"/>
              <w:right w:val="single" w:sz="4" w:space="0" w:color="auto"/>
            </w:tcBorders>
            <w:vAlign w:val="center"/>
          </w:tcPr>
          <w:p w14:paraId="4BEEBF90" w14:textId="77777777" w:rsidR="002D7801" w:rsidRDefault="002D7801" w:rsidP="00CA78DF">
            <w:pPr>
              <w:rPr>
                <w:sz w:val="20"/>
              </w:rPr>
            </w:pPr>
          </w:p>
        </w:tc>
        <w:tc>
          <w:tcPr>
            <w:tcW w:w="434" w:type="pct"/>
            <w:vMerge/>
            <w:tcBorders>
              <w:left w:val="single" w:sz="4" w:space="0" w:color="auto"/>
              <w:bottom w:val="single" w:sz="4" w:space="0" w:color="auto"/>
              <w:right w:val="single" w:sz="4" w:space="0" w:color="auto"/>
            </w:tcBorders>
            <w:vAlign w:val="center"/>
          </w:tcPr>
          <w:p w14:paraId="2137E54F" w14:textId="77777777" w:rsidR="002D7801" w:rsidRDefault="002D7801" w:rsidP="00CA78DF">
            <w:pPr>
              <w:rPr>
                <w:sz w:val="20"/>
              </w:rPr>
            </w:pPr>
          </w:p>
        </w:tc>
        <w:tc>
          <w:tcPr>
            <w:tcW w:w="270" w:type="pct"/>
            <w:vMerge/>
            <w:tcBorders>
              <w:left w:val="single" w:sz="4" w:space="0" w:color="auto"/>
              <w:bottom w:val="single" w:sz="4" w:space="0" w:color="auto"/>
              <w:right w:val="single" w:sz="4" w:space="0" w:color="auto"/>
            </w:tcBorders>
            <w:vAlign w:val="center"/>
          </w:tcPr>
          <w:p w14:paraId="7864D40C" w14:textId="77777777" w:rsidR="002D7801" w:rsidRDefault="002D7801" w:rsidP="00CA78DF">
            <w:pPr>
              <w:rPr>
                <w:sz w:val="20"/>
              </w:rPr>
            </w:pPr>
          </w:p>
        </w:tc>
        <w:tc>
          <w:tcPr>
            <w:tcW w:w="432" w:type="pct"/>
            <w:vMerge/>
            <w:tcBorders>
              <w:left w:val="single" w:sz="4" w:space="0" w:color="auto"/>
              <w:bottom w:val="single" w:sz="4" w:space="0" w:color="auto"/>
              <w:right w:val="single" w:sz="4" w:space="0" w:color="auto"/>
            </w:tcBorders>
            <w:vAlign w:val="center"/>
          </w:tcPr>
          <w:p w14:paraId="4F27D415" w14:textId="77777777" w:rsidR="002D7801" w:rsidRDefault="002D7801" w:rsidP="00CA78DF">
            <w:pPr>
              <w:rPr>
                <w:sz w:val="20"/>
              </w:rPr>
            </w:pPr>
          </w:p>
        </w:tc>
        <w:tc>
          <w:tcPr>
            <w:tcW w:w="482" w:type="pct"/>
            <w:tcBorders>
              <w:top w:val="single" w:sz="4" w:space="0" w:color="auto"/>
              <w:left w:val="single" w:sz="4" w:space="0" w:color="auto"/>
              <w:bottom w:val="single" w:sz="4" w:space="0" w:color="auto"/>
              <w:right w:val="single" w:sz="4" w:space="0" w:color="auto"/>
            </w:tcBorders>
            <w:vAlign w:val="center"/>
          </w:tcPr>
          <w:p w14:paraId="4600100E" w14:textId="77777777" w:rsidR="002D7801" w:rsidRPr="00C37790" w:rsidRDefault="002D7801" w:rsidP="00CA78DF">
            <w:pPr>
              <w:jc w:val="center"/>
              <w:rPr>
                <w:sz w:val="20"/>
                <w:vertAlign w:val="superscript"/>
              </w:rPr>
            </w:pPr>
            <w:r>
              <w:rPr>
                <w:sz w:val="20"/>
              </w:rPr>
              <w:t>6,5</w:t>
            </w:r>
            <w:r w:rsidR="00C37790">
              <w:rPr>
                <w:sz w:val="20"/>
              </w:rPr>
              <w:t xml:space="preserve"> </w:t>
            </w:r>
            <w:r w:rsidR="00C37790">
              <w:rPr>
                <w:sz w:val="20"/>
                <w:vertAlign w:val="superscript"/>
              </w:rPr>
              <w:t>2)</w:t>
            </w:r>
          </w:p>
        </w:tc>
        <w:tc>
          <w:tcPr>
            <w:tcW w:w="397" w:type="pct"/>
            <w:tcBorders>
              <w:top w:val="single" w:sz="4" w:space="0" w:color="auto"/>
              <w:left w:val="single" w:sz="4" w:space="0" w:color="auto"/>
              <w:bottom w:val="single" w:sz="4" w:space="0" w:color="auto"/>
              <w:right w:val="single" w:sz="4" w:space="0" w:color="auto"/>
            </w:tcBorders>
            <w:vAlign w:val="center"/>
          </w:tcPr>
          <w:p w14:paraId="0B74CE8B" w14:textId="77777777" w:rsidR="002D7801" w:rsidRPr="00C37790" w:rsidRDefault="002D7801" w:rsidP="00CA78DF">
            <w:pPr>
              <w:jc w:val="center"/>
              <w:rPr>
                <w:sz w:val="20"/>
                <w:vertAlign w:val="superscript"/>
              </w:rPr>
            </w:pPr>
            <w:r>
              <w:rPr>
                <w:sz w:val="20"/>
              </w:rPr>
              <w:t>16,6</w:t>
            </w:r>
            <w:r w:rsidR="00C37790">
              <w:rPr>
                <w:sz w:val="20"/>
              </w:rPr>
              <w:t xml:space="preserve"> </w:t>
            </w:r>
            <w:r w:rsidR="00C37790">
              <w:rPr>
                <w:sz w:val="20"/>
                <w:vertAlign w:val="superscript"/>
              </w:rPr>
              <w:t>2)</w:t>
            </w:r>
          </w:p>
        </w:tc>
        <w:tc>
          <w:tcPr>
            <w:tcW w:w="384" w:type="pct"/>
            <w:tcBorders>
              <w:top w:val="single" w:sz="4" w:space="0" w:color="auto"/>
              <w:left w:val="single" w:sz="4" w:space="0" w:color="auto"/>
              <w:bottom w:val="single" w:sz="4" w:space="0" w:color="auto"/>
              <w:right w:val="single" w:sz="4" w:space="0" w:color="auto"/>
            </w:tcBorders>
            <w:vAlign w:val="center"/>
          </w:tcPr>
          <w:p w14:paraId="1B245BBA" w14:textId="77777777" w:rsidR="002D7801" w:rsidRPr="00365CB0" w:rsidRDefault="002D7801" w:rsidP="00CA78DF">
            <w:pPr>
              <w:jc w:val="center"/>
              <w:rPr>
                <w:sz w:val="20"/>
              </w:rPr>
            </w:pPr>
            <w:r w:rsidRPr="00365CB0">
              <w:rPr>
                <w:sz w:val="20"/>
              </w:rPr>
              <w:t>1,7462</w:t>
            </w:r>
            <w:r w:rsidR="00C37790" w:rsidRPr="00365CB0">
              <w:rPr>
                <w:sz w:val="20"/>
              </w:rPr>
              <w:t xml:space="preserve"> </w:t>
            </w:r>
            <w:r w:rsidR="00C37790" w:rsidRPr="00365CB0">
              <w:rPr>
                <w:sz w:val="20"/>
                <w:vertAlign w:val="superscript"/>
              </w:rPr>
              <w:t>2)</w:t>
            </w:r>
          </w:p>
        </w:tc>
        <w:tc>
          <w:tcPr>
            <w:tcW w:w="624" w:type="pct"/>
            <w:vMerge/>
            <w:tcBorders>
              <w:left w:val="single" w:sz="4" w:space="0" w:color="auto"/>
              <w:bottom w:val="single" w:sz="4" w:space="0" w:color="auto"/>
              <w:right w:val="single" w:sz="4" w:space="0" w:color="auto"/>
            </w:tcBorders>
            <w:vAlign w:val="center"/>
          </w:tcPr>
          <w:p w14:paraId="5CDFAF02" w14:textId="77777777" w:rsidR="002D7801" w:rsidRPr="00365CB0" w:rsidRDefault="002D7801" w:rsidP="00CA78DF">
            <w:pPr>
              <w:rPr>
                <w:sz w:val="20"/>
              </w:rPr>
            </w:pPr>
          </w:p>
        </w:tc>
      </w:tr>
      <w:tr w:rsidR="00B75DCB" w14:paraId="3694C2C8" w14:textId="77777777" w:rsidTr="00B75DCB">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4973362" w14:textId="77777777" w:rsidR="00B75DCB" w:rsidRDefault="00B75DCB" w:rsidP="00CA78DF">
            <w:pPr>
              <w:rPr>
                <w:sz w:val="20"/>
              </w:rPr>
            </w:pPr>
            <w:r>
              <w:rPr>
                <w:sz w:val="20"/>
              </w:rPr>
              <w:t xml:space="preserve">Metalo konstrukcijų dengimas. Stoginis  natūralios traukos </w:t>
            </w:r>
            <w:proofErr w:type="spellStart"/>
            <w:r>
              <w:rPr>
                <w:sz w:val="20"/>
              </w:rPr>
              <w:t>deflektorius</w:t>
            </w:r>
            <w:proofErr w:type="spellEnd"/>
            <w:r>
              <w:rPr>
                <w:sz w:val="20"/>
              </w:rPr>
              <w:t xml:space="preserve"> su uždarymo grotelėmis</w:t>
            </w:r>
          </w:p>
        </w:tc>
        <w:tc>
          <w:tcPr>
            <w:tcW w:w="292" w:type="pct"/>
            <w:tcBorders>
              <w:top w:val="single" w:sz="4" w:space="0" w:color="auto"/>
              <w:left w:val="single" w:sz="4" w:space="0" w:color="auto"/>
              <w:bottom w:val="single" w:sz="4" w:space="0" w:color="auto"/>
              <w:right w:val="single" w:sz="4" w:space="0" w:color="auto"/>
            </w:tcBorders>
            <w:vAlign w:val="center"/>
          </w:tcPr>
          <w:p w14:paraId="379AF8EA" w14:textId="77777777" w:rsidR="00B75DCB" w:rsidRDefault="00B75DCB" w:rsidP="00CA78DF">
            <w:pPr>
              <w:jc w:val="center"/>
              <w:rPr>
                <w:sz w:val="20"/>
              </w:rPr>
            </w:pPr>
            <w:r>
              <w:rPr>
                <w:sz w:val="20"/>
              </w:rPr>
              <w:t>151</w:t>
            </w:r>
          </w:p>
        </w:tc>
        <w:tc>
          <w:tcPr>
            <w:tcW w:w="442" w:type="pct"/>
            <w:tcBorders>
              <w:top w:val="single" w:sz="4" w:space="0" w:color="auto"/>
              <w:left w:val="single" w:sz="4" w:space="0" w:color="auto"/>
              <w:bottom w:val="single" w:sz="4" w:space="0" w:color="auto"/>
              <w:right w:val="single" w:sz="4" w:space="0" w:color="auto"/>
            </w:tcBorders>
            <w:vAlign w:val="center"/>
          </w:tcPr>
          <w:p w14:paraId="4F4BF955" w14:textId="77777777" w:rsidR="00B75DCB" w:rsidRDefault="00B75DCB" w:rsidP="00CA78DF">
            <w:pPr>
              <w:jc w:val="center"/>
              <w:rPr>
                <w:sz w:val="20"/>
              </w:rPr>
            </w:pPr>
            <w:r>
              <w:rPr>
                <w:sz w:val="20"/>
              </w:rPr>
              <w:t>321411</w:t>
            </w:r>
          </w:p>
        </w:tc>
        <w:tc>
          <w:tcPr>
            <w:tcW w:w="434" w:type="pct"/>
            <w:tcBorders>
              <w:top w:val="single" w:sz="4" w:space="0" w:color="auto"/>
              <w:left w:val="single" w:sz="4" w:space="0" w:color="auto"/>
              <w:bottom w:val="single" w:sz="4" w:space="0" w:color="auto"/>
              <w:right w:val="single" w:sz="4" w:space="0" w:color="auto"/>
            </w:tcBorders>
            <w:vAlign w:val="center"/>
          </w:tcPr>
          <w:p w14:paraId="30A900EE" w14:textId="77777777" w:rsidR="00B75DCB" w:rsidRDefault="00B75DCB" w:rsidP="00CA78DF">
            <w:pPr>
              <w:jc w:val="center"/>
              <w:rPr>
                <w:sz w:val="20"/>
              </w:rPr>
            </w:pPr>
            <w:r>
              <w:rPr>
                <w:sz w:val="20"/>
              </w:rPr>
              <w:t>6172427</w:t>
            </w:r>
          </w:p>
        </w:tc>
        <w:tc>
          <w:tcPr>
            <w:tcW w:w="270" w:type="pct"/>
            <w:tcBorders>
              <w:top w:val="single" w:sz="4" w:space="0" w:color="auto"/>
              <w:left w:val="single" w:sz="4" w:space="0" w:color="auto"/>
              <w:bottom w:val="single" w:sz="4" w:space="0" w:color="auto"/>
              <w:right w:val="single" w:sz="4" w:space="0" w:color="auto"/>
            </w:tcBorders>
            <w:vAlign w:val="center"/>
          </w:tcPr>
          <w:p w14:paraId="5E957623" w14:textId="77777777" w:rsidR="00B75DCB" w:rsidRDefault="00B75DCB" w:rsidP="00CA78DF">
            <w:pPr>
              <w:jc w:val="center"/>
              <w:rPr>
                <w:sz w:val="20"/>
              </w:rPr>
            </w:pPr>
            <w:r>
              <w:rPr>
                <w:sz w:val="20"/>
              </w:rPr>
              <w:t>12,5</w:t>
            </w:r>
          </w:p>
        </w:tc>
        <w:tc>
          <w:tcPr>
            <w:tcW w:w="432" w:type="pct"/>
            <w:tcBorders>
              <w:top w:val="single" w:sz="4" w:space="0" w:color="auto"/>
              <w:left w:val="single" w:sz="4" w:space="0" w:color="auto"/>
              <w:bottom w:val="single" w:sz="4" w:space="0" w:color="auto"/>
              <w:right w:val="single" w:sz="4" w:space="0" w:color="auto"/>
            </w:tcBorders>
            <w:vAlign w:val="center"/>
          </w:tcPr>
          <w:p w14:paraId="26E20817" w14:textId="77777777" w:rsidR="00B75DCB" w:rsidRDefault="00B75DCB" w:rsidP="00CA78DF">
            <w:pPr>
              <w:jc w:val="center"/>
              <w:rPr>
                <w:sz w:val="20"/>
              </w:rPr>
            </w:pPr>
            <w:r>
              <w:rPr>
                <w:sz w:val="20"/>
              </w:rPr>
              <w:t>0,8</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485D18FF" w14:textId="77777777" w:rsidR="00B75DCB" w:rsidRPr="00365CB0" w:rsidRDefault="00B75DCB" w:rsidP="00B75DCB">
            <w:pPr>
              <w:rPr>
                <w:sz w:val="20"/>
              </w:rPr>
            </w:pPr>
            <w:r w:rsidRPr="00365CB0">
              <w:rPr>
                <w:sz w:val="20"/>
              </w:rPr>
              <w:t xml:space="preserve">Taršos šaltinis nenaudojamas gamybinei veiklai </w:t>
            </w:r>
            <w:r w:rsidR="00C37790" w:rsidRPr="00365CB0">
              <w:rPr>
                <w:sz w:val="20"/>
              </w:rPr>
              <w:t>–</w:t>
            </w:r>
            <w:r w:rsidRPr="00365CB0">
              <w:rPr>
                <w:sz w:val="20"/>
              </w:rPr>
              <w:t xml:space="preserve"> nedirba</w:t>
            </w:r>
            <w:r w:rsidR="00C37790" w:rsidRPr="00365CB0">
              <w:rPr>
                <w:sz w:val="20"/>
              </w:rPr>
              <w:t>.</w:t>
            </w:r>
          </w:p>
        </w:tc>
      </w:tr>
      <w:tr w:rsidR="00482F11" w14:paraId="106216E0" w14:textId="77777777" w:rsidTr="00FC7376">
        <w:trPr>
          <w:cantSplit/>
        </w:trPr>
        <w:tc>
          <w:tcPr>
            <w:tcW w:w="1243" w:type="pct"/>
            <w:vMerge w:val="restart"/>
            <w:tcBorders>
              <w:top w:val="single" w:sz="4" w:space="0" w:color="auto"/>
              <w:left w:val="single" w:sz="4" w:space="0" w:color="auto"/>
              <w:right w:val="single" w:sz="4" w:space="0" w:color="auto"/>
            </w:tcBorders>
            <w:vAlign w:val="center"/>
          </w:tcPr>
          <w:p w14:paraId="04014BD3" w14:textId="77777777" w:rsidR="00482F11" w:rsidRDefault="00482F11" w:rsidP="00482F11">
            <w:pPr>
              <w:rPr>
                <w:sz w:val="20"/>
              </w:rPr>
            </w:pPr>
            <w:r>
              <w:rPr>
                <w:sz w:val="20"/>
              </w:rPr>
              <w:t xml:space="preserve">Metalo konstrukcijų dengimas. Stoginis  natūralios traukos </w:t>
            </w:r>
            <w:proofErr w:type="spellStart"/>
            <w:r>
              <w:rPr>
                <w:sz w:val="20"/>
              </w:rPr>
              <w:t>deflektorius</w:t>
            </w:r>
            <w:proofErr w:type="spellEnd"/>
            <w:r>
              <w:rPr>
                <w:sz w:val="20"/>
              </w:rPr>
              <w:t xml:space="preserve"> su uždarymo grotelėmis</w:t>
            </w:r>
          </w:p>
        </w:tc>
        <w:tc>
          <w:tcPr>
            <w:tcW w:w="292" w:type="pct"/>
            <w:vMerge w:val="restart"/>
            <w:tcBorders>
              <w:top w:val="single" w:sz="4" w:space="0" w:color="auto"/>
              <w:left w:val="single" w:sz="4" w:space="0" w:color="auto"/>
              <w:right w:val="single" w:sz="4" w:space="0" w:color="auto"/>
            </w:tcBorders>
            <w:vAlign w:val="center"/>
          </w:tcPr>
          <w:p w14:paraId="40C696F9" w14:textId="77777777" w:rsidR="00482F11" w:rsidRDefault="00482F11" w:rsidP="00482F11">
            <w:pPr>
              <w:jc w:val="center"/>
              <w:rPr>
                <w:sz w:val="20"/>
              </w:rPr>
            </w:pPr>
            <w:r>
              <w:rPr>
                <w:sz w:val="20"/>
              </w:rPr>
              <w:t>152</w:t>
            </w:r>
          </w:p>
        </w:tc>
        <w:tc>
          <w:tcPr>
            <w:tcW w:w="442" w:type="pct"/>
            <w:vMerge w:val="restart"/>
            <w:tcBorders>
              <w:top w:val="single" w:sz="4" w:space="0" w:color="auto"/>
              <w:left w:val="single" w:sz="4" w:space="0" w:color="auto"/>
              <w:right w:val="single" w:sz="4" w:space="0" w:color="auto"/>
            </w:tcBorders>
            <w:vAlign w:val="center"/>
          </w:tcPr>
          <w:p w14:paraId="1D9AA693" w14:textId="77777777" w:rsidR="00482F11" w:rsidRDefault="00482F11" w:rsidP="00482F11">
            <w:pPr>
              <w:jc w:val="center"/>
              <w:rPr>
                <w:sz w:val="20"/>
              </w:rPr>
            </w:pPr>
            <w:r>
              <w:rPr>
                <w:sz w:val="20"/>
              </w:rPr>
              <w:t>321412</w:t>
            </w:r>
          </w:p>
        </w:tc>
        <w:tc>
          <w:tcPr>
            <w:tcW w:w="434" w:type="pct"/>
            <w:vMerge w:val="restart"/>
            <w:tcBorders>
              <w:top w:val="single" w:sz="4" w:space="0" w:color="auto"/>
              <w:left w:val="single" w:sz="4" w:space="0" w:color="auto"/>
              <w:right w:val="single" w:sz="4" w:space="0" w:color="auto"/>
            </w:tcBorders>
            <w:vAlign w:val="center"/>
          </w:tcPr>
          <w:p w14:paraId="50F52041" w14:textId="77777777" w:rsidR="00482F11" w:rsidRDefault="00482F11" w:rsidP="00482F11">
            <w:pPr>
              <w:jc w:val="center"/>
              <w:rPr>
                <w:sz w:val="20"/>
              </w:rPr>
            </w:pPr>
            <w:r>
              <w:rPr>
                <w:sz w:val="20"/>
              </w:rPr>
              <w:t>6172420</w:t>
            </w:r>
          </w:p>
        </w:tc>
        <w:tc>
          <w:tcPr>
            <w:tcW w:w="270" w:type="pct"/>
            <w:vMerge w:val="restart"/>
            <w:tcBorders>
              <w:top w:val="single" w:sz="4" w:space="0" w:color="auto"/>
              <w:left w:val="single" w:sz="4" w:space="0" w:color="auto"/>
              <w:right w:val="single" w:sz="4" w:space="0" w:color="auto"/>
            </w:tcBorders>
            <w:vAlign w:val="center"/>
          </w:tcPr>
          <w:p w14:paraId="66E3490F" w14:textId="77777777" w:rsidR="00482F11" w:rsidRDefault="00482F11" w:rsidP="00482F11">
            <w:pPr>
              <w:jc w:val="center"/>
              <w:rPr>
                <w:sz w:val="20"/>
              </w:rPr>
            </w:pPr>
            <w:r>
              <w:rPr>
                <w:sz w:val="20"/>
              </w:rPr>
              <w:t>12,5</w:t>
            </w:r>
          </w:p>
        </w:tc>
        <w:tc>
          <w:tcPr>
            <w:tcW w:w="432" w:type="pct"/>
            <w:vMerge w:val="restart"/>
            <w:tcBorders>
              <w:top w:val="single" w:sz="4" w:space="0" w:color="auto"/>
              <w:left w:val="single" w:sz="4" w:space="0" w:color="auto"/>
              <w:right w:val="single" w:sz="4" w:space="0" w:color="auto"/>
            </w:tcBorders>
            <w:vAlign w:val="center"/>
          </w:tcPr>
          <w:p w14:paraId="3876B06C" w14:textId="77777777" w:rsidR="00482F11" w:rsidRDefault="00482F11" w:rsidP="00482F11">
            <w:pPr>
              <w:jc w:val="center"/>
              <w:rPr>
                <w:sz w:val="20"/>
              </w:rPr>
            </w:pPr>
            <w:r>
              <w:rPr>
                <w:sz w:val="20"/>
              </w:rPr>
              <w:t>0,6</w:t>
            </w:r>
          </w:p>
        </w:tc>
        <w:tc>
          <w:tcPr>
            <w:tcW w:w="482" w:type="pct"/>
            <w:tcBorders>
              <w:top w:val="single" w:sz="4" w:space="0" w:color="auto"/>
              <w:left w:val="single" w:sz="4" w:space="0" w:color="auto"/>
              <w:bottom w:val="single" w:sz="4" w:space="0" w:color="auto"/>
              <w:right w:val="single" w:sz="4" w:space="0" w:color="auto"/>
            </w:tcBorders>
            <w:vAlign w:val="center"/>
          </w:tcPr>
          <w:p w14:paraId="3C5AEF42" w14:textId="77777777" w:rsidR="00482F11" w:rsidRPr="00C37790" w:rsidRDefault="00482F11" w:rsidP="00482F11">
            <w:pPr>
              <w:jc w:val="center"/>
              <w:rPr>
                <w:sz w:val="20"/>
                <w:vertAlign w:val="superscript"/>
              </w:rPr>
            </w:pPr>
            <w:r>
              <w:rPr>
                <w:sz w:val="20"/>
              </w:rPr>
              <w:t xml:space="preserve">6,1 </w:t>
            </w:r>
            <w:r>
              <w:rPr>
                <w:sz w:val="20"/>
                <w:vertAlign w:val="superscript"/>
              </w:rPr>
              <w:t>1)</w:t>
            </w:r>
          </w:p>
        </w:tc>
        <w:tc>
          <w:tcPr>
            <w:tcW w:w="397" w:type="pct"/>
            <w:tcBorders>
              <w:top w:val="single" w:sz="4" w:space="0" w:color="auto"/>
              <w:left w:val="single" w:sz="4" w:space="0" w:color="auto"/>
              <w:bottom w:val="single" w:sz="4" w:space="0" w:color="auto"/>
              <w:right w:val="single" w:sz="4" w:space="0" w:color="auto"/>
            </w:tcBorders>
            <w:vAlign w:val="center"/>
          </w:tcPr>
          <w:p w14:paraId="07999085" w14:textId="77777777" w:rsidR="00482F11" w:rsidRPr="00C37790" w:rsidRDefault="00482F11" w:rsidP="00482F11">
            <w:pPr>
              <w:jc w:val="center"/>
              <w:rPr>
                <w:sz w:val="20"/>
                <w:vertAlign w:val="superscript"/>
              </w:rPr>
            </w:pPr>
            <w:r>
              <w:rPr>
                <w:sz w:val="20"/>
              </w:rPr>
              <w:t xml:space="preserve">21,2 </w:t>
            </w:r>
            <w:r>
              <w:rPr>
                <w:sz w:val="20"/>
                <w:vertAlign w:val="superscript"/>
              </w:rPr>
              <w:t>1)</w:t>
            </w:r>
          </w:p>
        </w:tc>
        <w:tc>
          <w:tcPr>
            <w:tcW w:w="384" w:type="pct"/>
            <w:tcBorders>
              <w:top w:val="single" w:sz="4" w:space="0" w:color="auto"/>
              <w:left w:val="single" w:sz="4" w:space="0" w:color="auto"/>
              <w:bottom w:val="single" w:sz="4" w:space="0" w:color="auto"/>
              <w:right w:val="single" w:sz="4" w:space="0" w:color="auto"/>
            </w:tcBorders>
            <w:vAlign w:val="center"/>
          </w:tcPr>
          <w:p w14:paraId="2949F41E" w14:textId="77777777" w:rsidR="00482F11" w:rsidRPr="00365CB0" w:rsidRDefault="00482F11" w:rsidP="00482F11">
            <w:pPr>
              <w:jc w:val="center"/>
              <w:rPr>
                <w:sz w:val="20"/>
                <w:vertAlign w:val="superscript"/>
              </w:rPr>
            </w:pPr>
            <w:r w:rsidRPr="00365CB0">
              <w:rPr>
                <w:sz w:val="20"/>
              </w:rPr>
              <w:t xml:space="preserve">1,715 </w:t>
            </w:r>
            <w:r w:rsidRPr="00365CB0">
              <w:rPr>
                <w:sz w:val="20"/>
                <w:vertAlign w:val="superscript"/>
              </w:rPr>
              <w:t>1)</w:t>
            </w:r>
          </w:p>
        </w:tc>
        <w:tc>
          <w:tcPr>
            <w:tcW w:w="624" w:type="pct"/>
            <w:vMerge w:val="restart"/>
            <w:tcBorders>
              <w:top w:val="single" w:sz="4" w:space="0" w:color="auto"/>
              <w:left w:val="single" w:sz="4" w:space="0" w:color="auto"/>
              <w:right w:val="single" w:sz="4" w:space="0" w:color="auto"/>
            </w:tcBorders>
            <w:vAlign w:val="center"/>
          </w:tcPr>
          <w:p w14:paraId="1526E669" w14:textId="77777777" w:rsidR="00482F11" w:rsidRPr="00365CB0" w:rsidRDefault="00482F11" w:rsidP="00482F11">
            <w:pPr>
              <w:jc w:val="center"/>
              <w:rPr>
                <w:sz w:val="20"/>
                <w:vertAlign w:val="superscript"/>
              </w:rPr>
            </w:pPr>
            <w:r w:rsidRPr="00365CB0">
              <w:rPr>
                <w:sz w:val="20"/>
              </w:rPr>
              <w:t xml:space="preserve">4440 </w:t>
            </w:r>
            <w:r w:rsidRPr="00365CB0">
              <w:rPr>
                <w:sz w:val="20"/>
                <w:vertAlign w:val="superscript"/>
              </w:rPr>
              <w:t>3)</w:t>
            </w:r>
            <w:r w:rsidRPr="00365CB0">
              <w:rPr>
                <w:sz w:val="20"/>
              </w:rPr>
              <w:t>/8760</w:t>
            </w:r>
          </w:p>
        </w:tc>
      </w:tr>
      <w:tr w:rsidR="00FC4460" w14:paraId="75D7A43F" w14:textId="77777777" w:rsidTr="00FC7376">
        <w:trPr>
          <w:cantSplit/>
        </w:trPr>
        <w:tc>
          <w:tcPr>
            <w:tcW w:w="1243" w:type="pct"/>
            <w:vMerge/>
            <w:tcBorders>
              <w:left w:val="single" w:sz="4" w:space="0" w:color="auto"/>
              <w:bottom w:val="single" w:sz="4" w:space="0" w:color="auto"/>
              <w:right w:val="single" w:sz="4" w:space="0" w:color="auto"/>
            </w:tcBorders>
            <w:vAlign w:val="center"/>
          </w:tcPr>
          <w:p w14:paraId="1E1442DA" w14:textId="77777777" w:rsidR="00FC4460" w:rsidRDefault="00FC4460" w:rsidP="00CA78DF">
            <w:pPr>
              <w:rPr>
                <w:sz w:val="20"/>
              </w:rPr>
            </w:pPr>
          </w:p>
        </w:tc>
        <w:tc>
          <w:tcPr>
            <w:tcW w:w="292" w:type="pct"/>
            <w:vMerge/>
            <w:tcBorders>
              <w:left w:val="single" w:sz="4" w:space="0" w:color="auto"/>
              <w:bottom w:val="single" w:sz="4" w:space="0" w:color="auto"/>
              <w:right w:val="single" w:sz="4" w:space="0" w:color="auto"/>
            </w:tcBorders>
            <w:vAlign w:val="center"/>
          </w:tcPr>
          <w:p w14:paraId="0A5576DF" w14:textId="77777777" w:rsidR="00FC4460" w:rsidRDefault="00FC4460" w:rsidP="00CA78DF">
            <w:pPr>
              <w:rPr>
                <w:sz w:val="20"/>
              </w:rPr>
            </w:pPr>
          </w:p>
        </w:tc>
        <w:tc>
          <w:tcPr>
            <w:tcW w:w="442" w:type="pct"/>
            <w:vMerge/>
            <w:tcBorders>
              <w:left w:val="single" w:sz="4" w:space="0" w:color="auto"/>
              <w:bottom w:val="single" w:sz="4" w:space="0" w:color="auto"/>
              <w:right w:val="single" w:sz="4" w:space="0" w:color="auto"/>
            </w:tcBorders>
            <w:vAlign w:val="center"/>
          </w:tcPr>
          <w:p w14:paraId="0BBDFC0B" w14:textId="77777777" w:rsidR="00FC4460" w:rsidRDefault="00FC4460" w:rsidP="00CA78DF">
            <w:pPr>
              <w:rPr>
                <w:sz w:val="20"/>
              </w:rPr>
            </w:pPr>
          </w:p>
        </w:tc>
        <w:tc>
          <w:tcPr>
            <w:tcW w:w="434" w:type="pct"/>
            <w:vMerge/>
            <w:tcBorders>
              <w:left w:val="single" w:sz="4" w:space="0" w:color="auto"/>
              <w:bottom w:val="single" w:sz="4" w:space="0" w:color="auto"/>
              <w:right w:val="single" w:sz="4" w:space="0" w:color="auto"/>
            </w:tcBorders>
            <w:vAlign w:val="center"/>
          </w:tcPr>
          <w:p w14:paraId="127AD9DC" w14:textId="77777777" w:rsidR="00FC4460" w:rsidRDefault="00FC4460" w:rsidP="00CA78DF">
            <w:pPr>
              <w:rPr>
                <w:sz w:val="20"/>
              </w:rPr>
            </w:pPr>
          </w:p>
        </w:tc>
        <w:tc>
          <w:tcPr>
            <w:tcW w:w="270" w:type="pct"/>
            <w:vMerge/>
            <w:tcBorders>
              <w:left w:val="single" w:sz="4" w:space="0" w:color="auto"/>
              <w:bottom w:val="single" w:sz="4" w:space="0" w:color="auto"/>
              <w:right w:val="single" w:sz="4" w:space="0" w:color="auto"/>
            </w:tcBorders>
            <w:vAlign w:val="center"/>
          </w:tcPr>
          <w:p w14:paraId="0E0498AE" w14:textId="77777777" w:rsidR="00FC4460" w:rsidRDefault="00FC4460" w:rsidP="00CA78DF">
            <w:pPr>
              <w:rPr>
                <w:sz w:val="20"/>
              </w:rPr>
            </w:pPr>
          </w:p>
        </w:tc>
        <w:tc>
          <w:tcPr>
            <w:tcW w:w="432" w:type="pct"/>
            <w:vMerge/>
            <w:tcBorders>
              <w:left w:val="single" w:sz="4" w:space="0" w:color="auto"/>
              <w:bottom w:val="single" w:sz="4" w:space="0" w:color="auto"/>
              <w:right w:val="single" w:sz="4" w:space="0" w:color="auto"/>
            </w:tcBorders>
            <w:vAlign w:val="center"/>
          </w:tcPr>
          <w:p w14:paraId="6161F0D3" w14:textId="77777777" w:rsidR="00FC4460" w:rsidRDefault="00FC4460" w:rsidP="00CA78DF">
            <w:pPr>
              <w:rPr>
                <w:sz w:val="20"/>
              </w:rPr>
            </w:pPr>
          </w:p>
        </w:tc>
        <w:tc>
          <w:tcPr>
            <w:tcW w:w="482" w:type="pct"/>
            <w:tcBorders>
              <w:top w:val="single" w:sz="4" w:space="0" w:color="auto"/>
              <w:left w:val="single" w:sz="4" w:space="0" w:color="auto"/>
              <w:bottom w:val="single" w:sz="4" w:space="0" w:color="auto"/>
              <w:right w:val="single" w:sz="4" w:space="0" w:color="auto"/>
            </w:tcBorders>
            <w:vAlign w:val="center"/>
          </w:tcPr>
          <w:p w14:paraId="0560AF8A" w14:textId="77777777" w:rsidR="00FC4460" w:rsidRPr="00C37790" w:rsidRDefault="00FC4460" w:rsidP="00CA78DF">
            <w:pPr>
              <w:jc w:val="center"/>
              <w:rPr>
                <w:sz w:val="20"/>
                <w:vertAlign w:val="superscript"/>
              </w:rPr>
            </w:pPr>
            <w:r>
              <w:rPr>
                <w:sz w:val="20"/>
              </w:rPr>
              <w:t>6</w:t>
            </w:r>
            <w:r w:rsidR="00C37790">
              <w:rPr>
                <w:sz w:val="20"/>
              </w:rPr>
              <w:t xml:space="preserve"> </w:t>
            </w:r>
            <w:r w:rsidR="00C37790">
              <w:rPr>
                <w:sz w:val="20"/>
                <w:vertAlign w:val="superscript"/>
              </w:rPr>
              <w:t>2)</w:t>
            </w:r>
          </w:p>
        </w:tc>
        <w:tc>
          <w:tcPr>
            <w:tcW w:w="397" w:type="pct"/>
            <w:tcBorders>
              <w:top w:val="single" w:sz="4" w:space="0" w:color="auto"/>
              <w:left w:val="single" w:sz="4" w:space="0" w:color="auto"/>
              <w:bottom w:val="single" w:sz="4" w:space="0" w:color="auto"/>
              <w:right w:val="single" w:sz="4" w:space="0" w:color="auto"/>
            </w:tcBorders>
            <w:vAlign w:val="center"/>
          </w:tcPr>
          <w:p w14:paraId="693AEF49" w14:textId="77777777" w:rsidR="00FC4460" w:rsidRPr="00C37790" w:rsidRDefault="00FC4460" w:rsidP="00CA78DF">
            <w:pPr>
              <w:jc w:val="center"/>
              <w:rPr>
                <w:sz w:val="20"/>
                <w:vertAlign w:val="superscript"/>
              </w:rPr>
            </w:pPr>
            <w:r>
              <w:rPr>
                <w:sz w:val="20"/>
              </w:rPr>
              <w:t>16,7</w:t>
            </w:r>
            <w:r w:rsidR="00C37790">
              <w:rPr>
                <w:sz w:val="20"/>
              </w:rPr>
              <w:t xml:space="preserve"> </w:t>
            </w:r>
            <w:r w:rsidR="00C37790">
              <w:rPr>
                <w:sz w:val="20"/>
                <w:vertAlign w:val="superscript"/>
              </w:rPr>
              <w:t>2)</w:t>
            </w:r>
          </w:p>
        </w:tc>
        <w:tc>
          <w:tcPr>
            <w:tcW w:w="384" w:type="pct"/>
            <w:tcBorders>
              <w:top w:val="single" w:sz="4" w:space="0" w:color="auto"/>
              <w:left w:val="single" w:sz="4" w:space="0" w:color="auto"/>
              <w:bottom w:val="single" w:sz="4" w:space="0" w:color="auto"/>
              <w:right w:val="single" w:sz="4" w:space="0" w:color="auto"/>
            </w:tcBorders>
            <w:vAlign w:val="center"/>
          </w:tcPr>
          <w:p w14:paraId="14FABF87" w14:textId="77777777" w:rsidR="00FC4460" w:rsidRPr="00C37790" w:rsidRDefault="00FC4460" w:rsidP="00CA78DF">
            <w:pPr>
              <w:jc w:val="center"/>
              <w:rPr>
                <w:sz w:val="20"/>
                <w:vertAlign w:val="superscript"/>
              </w:rPr>
            </w:pPr>
            <w:r>
              <w:rPr>
                <w:sz w:val="20"/>
              </w:rPr>
              <w:t>1,6061</w:t>
            </w:r>
            <w:r w:rsidR="00C37790">
              <w:rPr>
                <w:sz w:val="20"/>
              </w:rPr>
              <w:t xml:space="preserve"> </w:t>
            </w:r>
            <w:r w:rsidR="00C37790">
              <w:rPr>
                <w:sz w:val="20"/>
                <w:vertAlign w:val="superscript"/>
              </w:rPr>
              <w:t>2)</w:t>
            </w:r>
          </w:p>
        </w:tc>
        <w:tc>
          <w:tcPr>
            <w:tcW w:w="624" w:type="pct"/>
            <w:vMerge/>
            <w:tcBorders>
              <w:left w:val="single" w:sz="4" w:space="0" w:color="auto"/>
              <w:bottom w:val="single" w:sz="4" w:space="0" w:color="auto"/>
              <w:right w:val="single" w:sz="4" w:space="0" w:color="auto"/>
            </w:tcBorders>
            <w:vAlign w:val="center"/>
          </w:tcPr>
          <w:p w14:paraId="7292691E" w14:textId="77777777" w:rsidR="00FC4460" w:rsidRDefault="00FC4460" w:rsidP="00CA78DF">
            <w:pPr>
              <w:rPr>
                <w:sz w:val="20"/>
              </w:rPr>
            </w:pPr>
          </w:p>
        </w:tc>
      </w:tr>
      <w:tr w:rsidR="00B75DCB" w14:paraId="6F732418" w14:textId="77777777" w:rsidTr="00B75DCB">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CC50AEE" w14:textId="77777777" w:rsidR="00B75DCB" w:rsidRDefault="00B75DCB" w:rsidP="00CA78DF">
            <w:pPr>
              <w:rPr>
                <w:sz w:val="20"/>
              </w:rPr>
            </w:pPr>
            <w:r>
              <w:rPr>
                <w:sz w:val="20"/>
              </w:rPr>
              <w:t xml:space="preserve">Metalo konstrukcijų dengimo patalpa. Stoginis  natūralios traukos </w:t>
            </w:r>
            <w:proofErr w:type="spellStart"/>
            <w:r>
              <w:rPr>
                <w:sz w:val="20"/>
              </w:rPr>
              <w:t>deflektorius</w:t>
            </w:r>
            <w:proofErr w:type="spellEnd"/>
            <w:r>
              <w:rPr>
                <w:sz w:val="20"/>
              </w:rPr>
              <w:t xml:space="preserve"> su uždarymo grotelėmis</w:t>
            </w:r>
          </w:p>
        </w:tc>
        <w:tc>
          <w:tcPr>
            <w:tcW w:w="292" w:type="pct"/>
            <w:tcBorders>
              <w:top w:val="single" w:sz="4" w:space="0" w:color="auto"/>
              <w:left w:val="single" w:sz="4" w:space="0" w:color="auto"/>
              <w:bottom w:val="single" w:sz="4" w:space="0" w:color="auto"/>
              <w:right w:val="single" w:sz="4" w:space="0" w:color="auto"/>
            </w:tcBorders>
            <w:vAlign w:val="center"/>
          </w:tcPr>
          <w:p w14:paraId="5E414B03" w14:textId="77777777" w:rsidR="00B75DCB" w:rsidRDefault="00B75DCB" w:rsidP="00CA78DF">
            <w:pPr>
              <w:jc w:val="center"/>
              <w:rPr>
                <w:sz w:val="20"/>
              </w:rPr>
            </w:pPr>
            <w:r>
              <w:rPr>
                <w:sz w:val="20"/>
              </w:rPr>
              <w:t>154</w:t>
            </w:r>
          </w:p>
        </w:tc>
        <w:tc>
          <w:tcPr>
            <w:tcW w:w="442" w:type="pct"/>
            <w:tcBorders>
              <w:top w:val="single" w:sz="4" w:space="0" w:color="auto"/>
              <w:left w:val="single" w:sz="4" w:space="0" w:color="auto"/>
              <w:bottom w:val="single" w:sz="4" w:space="0" w:color="auto"/>
              <w:right w:val="single" w:sz="4" w:space="0" w:color="auto"/>
            </w:tcBorders>
            <w:vAlign w:val="center"/>
          </w:tcPr>
          <w:p w14:paraId="09E7AA5A" w14:textId="77777777" w:rsidR="00B75DCB" w:rsidRDefault="00B75DCB" w:rsidP="00CA78DF">
            <w:pPr>
              <w:jc w:val="center"/>
              <w:rPr>
                <w:sz w:val="20"/>
              </w:rPr>
            </w:pPr>
            <w:r>
              <w:rPr>
                <w:sz w:val="20"/>
              </w:rPr>
              <w:t>321384</w:t>
            </w:r>
          </w:p>
        </w:tc>
        <w:tc>
          <w:tcPr>
            <w:tcW w:w="434" w:type="pct"/>
            <w:tcBorders>
              <w:top w:val="single" w:sz="4" w:space="0" w:color="auto"/>
              <w:left w:val="single" w:sz="4" w:space="0" w:color="auto"/>
              <w:bottom w:val="single" w:sz="4" w:space="0" w:color="auto"/>
              <w:right w:val="single" w:sz="4" w:space="0" w:color="auto"/>
            </w:tcBorders>
            <w:vAlign w:val="center"/>
          </w:tcPr>
          <w:p w14:paraId="177F06A1" w14:textId="77777777" w:rsidR="00B75DCB" w:rsidRDefault="00B75DCB" w:rsidP="00CA78DF">
            <w:pPr>
              <w:jc w:val="center"/>
              <w:rPr>
                <w:sz w:val="20"/>
              </w:rPr>
            </w:pPr>
            <w:r>
              <w:rPr>
                <w:sz w:val="20"/>
              </w:rPr>
              <w:t>6172416</w:t>
            </w:r>
          </w:p>
        </w:tc>
        <w:tc>
          <w:tcPr>
            <w:tcW w:w="270" w:type="pct"/>
            <w:tcBorders>
              <w:top w:val="single" w:sz="4" w:space="0" w:color="auto"/>
              <w:left w:val="single" w:sz="4" w:space="0" w:color="auto"/>
              <w:bottom w:val="single" w:sz="4" w:space="0" w:color="auto"/>
              <w:right w:val="single" w:sz="4" w:space="0" w:color="auto"/>
            </w:tcBorders>
            <w:vAlign w:val="center"/>
          </w:tcPr>
          <w:p w14:paraId="7F2E1059" w14:textId="77777777" w:rsidR="00B75DCB" w:rsidRDefault="00B75DCB" w:rsidP="00CA78DF">
            <w:pPr>
              <w:jc w:val="center"/>
              <w:rPr>
                <w:sz w:val="20"/>
              </w:rPr>
            </w:pPr>
            <w:r>
              <w:rPr>
                <w:sz w:val="20"/>
              </w:rPr>
              <w:t>12,5</w:t>
            </w:r>
          </w:p>
        </w:tc>
        <w:tc>
          <w:tcPr>
            <w:tcW w:w="432" w:type="pct"/>
            <w:tcBorders>
              <w:top w:val="single" w:sz="4" w:space="0" w:color="auto"/>
              <w:left w:val="single" w:sz="4" w:space="0" w:color="auto"/>
              <w:bottom w:val="single" w:sz="4" w:space="0" w:color="auto"/>
              <w:right w:val="single" w:sz="4" w:space="0" w:color="auto"/>
            </w:tcBorders>
            <w:vAlign w:val="center"/>
          </w:tcPr>
          <w:p w14:paraId="25361993" w14:textId="77777777" w:rsidR="00B75DCB" w:rsidRDefault="00B75DCB" w:rsidP="00CA78DF">
            <w:pPr>
              <w:jc w:val="center"/>
              <w:rPr>
                <w:sz w:val="20"/>
              </w:rPr>
            </w:pPr>
            <w:r>
              <w:rPr>
                <w:sz w:val="20"/>
              </w:rPr>
              <w:t>0,9</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277FDDF7" w14:textId="77777777" w:rsidR="00B75DCB" w:rsidRDefault="00B75DCB" w:rsidP="00B75DCB">
            <w:pPr>
              <w:rPr>
                <w:sz w:val="20"/>
              </w:rPr>
            </w:pPr>
            <w:r>
              <w:rPr>
                <w:sz w:val="20"/>
              </w:rPr>
              <w:t xml:space="preserve">Taršos šaltinis nenaudojamas gamybinei veiklai </w:t>
            </w:r>
            <w:r w:rsidR="00C37790">
              <w:rPr>
                <w:sz w:val="20"/>
              </w:rPr>
              <w:t>–</w:t>
            </w:r>
            <w:r>
              <w:rPr>
                <w:sz w:val="20"/>
              </w:rPr>
              <w:t xml:space="preserve"> nedirba</w:t>
            </w:r>
            <w:r w:rsidR="00C37790">
              <w:rPr>
                <w:sz w:val="20"/>
              </w:rPr>
              <w:t>.</w:t>
            </w:r>
          </w:p>
        </w:tc>
      </w:tr>
      <w:tr w:rsidR="00B75DCB" w14:paraId="1BDE5713" w14:textId="77777777" w:rsidTr="00B75DCB">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F3CA4FB" w14:textId="77777777" w:rsidR="00B75DCB" w:rsidRDefault="00B75DCB" w:rsidP="00CA78DF">
            <w:pPr>
              <w:rPr>
                <w:sz w:val="20"/>
              </w:rPr>
            </w:pPr>
            <w:r>
              <w:rPr>
                <w:sz w:val="20"/>
              </w:rPr>
              <w:t xml:space="preserve">Metalo konstrukcijų dengimo patalpa. Stoginis  natūralios traukos </w:t>
            </w:r>
            <w:proofErr w:type="spellStart"/>
            <w:r>
              <w:rPr>
                <w:sz w:val="20"/>
              </w:rPr>
              <w:t>deflektorius</w:t>
            </w:r>
            <w:proofErr w:type="spellEnd"/>
            <w:r>
              <w:rPr>
                <w:sz w:val="20"/>
              </w:rPr>
              <w:t xml:space="preserve"> su uždarymo grotelėmis</w:t>
            </w:r>
          </w:p>
        </w:tc>
        <w:tc>
          <w:tcPr>
            <w:tcW w:w="292" w:type="pct"/>
            <w:tcBorders>
              <w:top w:val="single" w:sz="4" w:space="0" w:color="auto"/>
              <w:left w:val="single" w:sz="4" w:space="0" w:color="auto"/>
              <w:bottom w:val="single" w:sz="4" w:space="0" w:color="auto"/>
              <w:right w:val="single" w:sz="4" w:space="0" w:color="auto"/>
            </w:tcBorders>
            <w:vAlign w:val="center"/>
          </w:tcPr>
          <w:p w14:paraId="4491F931" w14:textId="77777777" w:rsidR="00B75DCB" w:rsidRDefault="00B75DCB" w:rsidP="00CA78DF">
            <w:pPr>
              <w:jc w:val="center"/>
              <w:rPr>
                <w:sz w:val="20"/>
              </w:rPr>
            </w:pPr>
            <w:r>
              <w:rPr>
                <w:sz w:val="20"/>
              </w:rPr>
              <w:t>155</w:t>
            </w:r>
          </w:p>
        </w:tc>
        <w:tc>
          <w:tcPr>
            <w:tcW w:w="442" w:type="pct"/>
            <w:tcBorders>
              <w:top w:val="single" w:sz="4" w:space="0" w:color="auto"/>
              <w:left w:val="single" w:sz="4" w:space="0" w:color="auto"/>
              <w:bottom w:val="single" w:sz="4" w:space="0" w:color="auto"/>
              <w:right w:val="single" w:sz="4" w:space="0" w:color="auto"/>
            </w:tcBorders>
            <w:vAlign w:val="center"/>
          </w:tcPr>
          <w:p w14:paraId="2F1195A2" w14:textId="77777777" w:rsidR="00B75DCB" w:rsidRDefault="00B75DCB" w:rsidP="00CA78DF">
            <w:pPr>
              <w:jc w:val="center"/>
              <w:rPr>
                <w:sz w:val="20"/>
              </w:rPr>
            </w:pPr>
            <w:r>
              <w:rPr>
                <w:sz w:val="20"/>
              </w:rPr>
              <w:t>321382</w:t>
            </w:r>
          </w:p>
        </w:tc>
        <w:tc>
          <w:tcPr>
            <w:tcW w:w="434" w:type="pct"/>
            <w:tcBorders>
              <w:top w:val="single" w:sz="4" w:space="0" w:color="auto"/>
              <w:left w:val="single" w:sz="4" w:space="0" w:color="auto"/>
              <w:bottom w:val="single" w:sz="4" w:space="0" w:color="auto"/>
              <w:right w:val="single" w:sz="4" w:space="0" w:color="auto"/>
            </w:tcBorders>
            <w:vAlign w:val="center"/>
          </w:tcPr>
          <w:p w14:paraId="50A6309B" w14:textId="77777777" w:rsidR="00B75DCB" w:rsidRDefault="00B75DCB" w:rsidP="00CA78DF">
            <w:pPr>
              <w:jc w:val="center"/>
              <w:rPr>
                <w:sz w:val="20"/>
              </w:rPr>
            </w:pPr>
            <w:r>
              <w:rPr>
                <w:sz w:val="20"/>
              </w:rPr>
              <w:t>6172422</w:t>
            </w:r>
          </w:p>
        </w:tc>
        <w:tc>
          <w:tcPr>
            <w:tcW w:w="270" w:type="pct"/>
            <w:tcBorders>
              <w:top w:val="single" w:sz="4" w:space="0" w:color="auto"/>
              <w:left w:val="single" w:sz="4" w:space="0" w:color="auto"/>
              <w:bottom w:val="single" w:sz="4" w:space="0" w:color="auto"/>
              <w:right w:val="single" w:sz="4" w:space="0" w:color="auto"/>
            </w:tcBorders>
            <w:vAlign w:val="center"/>
          </w:tcPr>
          <w:p w14:paraId="12A39276" w14:textId="77777777" w:rsidR="00B75DCB" w:rsidRDefault="00B75DCB" w:rsidP="00CA78DF">
            <w:pPr>
              <w:jc w:val="center"/>
              <w:rPr>
                <w:sz w:val="20"/>
              </w:rPr>
            </w:pPr>
            <w:r>
              <w:rPr>
                <w:sz w:val="20"/>
              </w:rPr>
              <w:t>12,5</w:t>
            </w:r>
          </w:p>
        </w:tc>
        <w:tc>
          <w:tcPr>
            <w:tcW w:w="432" w:type="pct"/>
            <w:tcBorders>
              <w:top w:val="single" w:sz="4" w:space="0" w:color="auto"/>
              <w:left w:val="single" w:sz="4" w:space="0" w:color="auto"/>
              <w:bottom w:val="single" w:sz="4" w:space="0" w:color="auto"/>
              <w:right w:val="single" w:sz="4" w:space="0" w:color="auto"/>
            </w:tcBorders>
            <w:vAlign w:val="center"/>
          </w:tcPr>
          <w:p w14:paraId="28367EC7" w14:textId="77777777" w:rsidR="00B75DCB" w:rsidRDefault="00B75DCB" w:rsidP="00CA78DF">
            <w:pPr>
              <w:jc w:val="center"/>
              <w:rPr>
                <w:sz w:val="20"/>
              </w:rPr>
            </w:pPr>
            <w:r>
              <w:rPr>
                <w:sz w:val="20"/>
              </w:rPr>
              <w:t>0,9</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4DAA5DD3" w14:textId="77777777" w:rsidR="00B75DCB" w:rsidRDefault="00B75DCB" w:rsidP="00B75DCB">
            <w:pPr>
              <w:rPr>
                <w:sz w:val="20"/>
              </w:rPr>
            </w:pPr>
            <w:r>
              <w:rPr>
                <w:sz w:val="20"/>
              </w:rPr>
              <w:t xml:space="preserve">Taršos šaltinis nenaudojamas gamybinei veiklai </w:t>
            </w:r>
            <w:r w:rsidR="00C37790">
              <w:rPr>
                <w:sz w:val="20"/>
              </w:rPr>
              <w:t>–</w:t>
            </w:r>
            <w:r>
              <w:rPr>
                <w:sz w:val="20"/>
              </w:rPr>
              <w:t xml:space="preserve"> nedirba</w:t>
            </w:r>
            <w:r w:rsidR="00C37790">
              <w:rPr>
                <w:sz w:val="20"/>
              </w:rPr>
              <w:t>.</w:t>
            </w:r>
          </w:p>
        </w:tc>
      </w:tr>
      <w:tr w:rsidR="00CA78DF" w14:paraId="4E61D756"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BBF2B33" w14:textId="77777777" w:rsidR="00CA78DF" w:rsidRDefault="00CA78DF" w:rsidP="00CA78DF">
            <w:pPr>
              <w:rPr>
                <w:sz w:val="20"/>
              </w:rPr>
            </w:pPr>
            <w:r>
              <w:rPr>
                <w:sz w:val="20"/>
              </w:rPr>
              <w:t xml:space="preserve">Dujinis kondensacinis katilas </w:t>
            </w:r>
            <w:proofErr w:type="spellStart"/>
            <w:r>
              <w:rPr>
                <w:sz w:val="20"/>
              </w:rPr>
              <w:t>Baxi</w:t>
            </w:r>
            <w:proofErr w:type="spellEnd"/>
            <w:r>
              <w:rPr>
                <w:sz w:val="20"/>
              </w:rPr>
              <w:t xml:space="preserve"> </w:t>
            </w:r>
            <w:proofErr w:type="spellStart"/>
            <w:r>
              <w:rPr>
                <w:sz w:val="20"/>
              </w:rPr>
              <w:t>Duo-Tec</w:t>
            </w:r>
            <w:proofErr w:type="spellEnd"/>
            <w:r>
              <w:rPr>
                <w:sz w:val="20"/>
              </w:rPr>
              <w:t xml:space="preserve"> </w:t>
            </w:r>
            <w:proofErr w:type="spellStart"/>
            <w:r>
              <w:rPr>
                <w:sz w:val="20"/>
              </w:rPr>
              <w:t>Compact</w:t>
            </w:r>
            <w:proofErr w:type="spellEnd"/>
            <w:r>
              <w:rPr>
                <w:sz w:val="20"/>
              </w:rPr>
              <w:t>+ 24 GA (24 kW galingumo). Dūmtraukis</w:t>
            </w:r>
          </w:p>
        </w:tc>
        <w:tc>
          <w:tcPr>
            <w:tcW w:w="292" w:type="pct"/>
            <w:tcBorders>
              <w:top w:val="single" w:sz="4" w:space="0" w:color="auto"/>
              <w:left w:val="single" w:sz="4" w:space="0" w:color="auto"/>
              <w:bottom w:val="single" w:sz="4" w:space="0" w:color="auto"/>
              <w:right w:val="single" w:sz="4" w:space="0" w:color="auto"/>
            </w:tcBorders>
            <w:vAlign w:val="center"/>
          </w:tcPr>
          <w:p w14:paraId="2FE91F51" w14:textId="77777777" w:rsidR="00CA78DF" w:rsidRDefault="00CA78DF" w:rsidP="00CA78DF">
            <w:pPr>
              <w:jc w:val="center"/>
              <w:rPr>
                <w:sz w:val="20"/>
              </w:rPr>
            </w:pPr>
            <w:r>
              <w:rPr>
                <w:sz w:val="20"/>
              </w:rPr>
              <w:t>159</w:t>
            </w:r>
          </w:p>
        </w:tc>
        <w:tc>
          <w:tcPr>
            <w:tcW w:w="442" w:type="pct"/>
            <w:tcBorders>
              <w:top w:val="single" w:sz="4" w:space="0" w:color="auto"/>
              <w:left w:val="single" w:sz="4" w:space="0" w:color="auto"/>
              <w:bottom w:val="single" w:sz="4" w:space="0" w:color="auto"/>
              <w:right w:val="single" w:sz="4" w:space="0" w:color="auto"/>
            </w:tcBorders>
            <w:vAlign w:val="center"/>
          </w:tcPr>
          <w:p w14:paraId="1D632D76" w14:textId="77777777" w:rsidR="00CA78DF" w:rsidRDefault="00CA78DF" w:rsidP="00CA78DF">
            <w:pPr>
              <w:jc w:val="center"/>
              <w:rPr>
                <w:sz w:val="20"/>
              </w:rPr>
            </w:pPr>
            <w:r>
              <w:rPr>
                <w:sz w:val="20"/>
              </w:rPr>
              <w:t>321524</w:t>
            </w:r>
          </w:p>
        </w:tc>
        <w:tc>
          <w:tcPr>
            <w:tcW w:w="434" w:type="pct"/>
            <w:tcBorders>
              <w:top w:val="single" w:sz="4" w:space="0" w:color="auto"/>
              <w:left w:val="single" w:sz="4" w:space="0" w:color="auto"/>
              <w:bottom w:val="single" w:sz="4" w:space="0" w:color="auto"/>
              <w:right w:val="single" w:sz="4" w:space="0" w:color="auto"/>
            </w:tcBorders>
            <w:vAlign w:val="center"/>
          </w:tcPr>
          <w:p w14:paraId="00D3C2D7" w14:textId="77777777" w:rsidR="00CA78DF" w:rsidRDefault="00CA78DF" w:rsidP="00CA78DF">
            <w:pPr>
              <w:jc w:val="center"/>
              <w:rPr>
                <w:sz w:val="20"/>
              </w:rPr>
            </w:pPr>
            <w:r>
              <w:rPr>
                <w:sz w:val="20"/>
              </w:rPr>
              <w:t>6172049</w:t>
            </w:r>
          </w:p>
        </w:tc>
        <w:tc>
          <w:tcPr>
            <w:tcW w:w="270" w:type="pct"/>
            <w:tcBorders>
              <w:top w:val="single" w:sz="4" w:space="0" w:color="auto"/>
              <w:left w:val="single" w:sz="4" w:space="0" w:color="auto"/>
              <w:bottom w:val="single" w:sz="4" w:space="0" w:color="auto"/>
              <w:right w:val="single" w:sz="4" w:space="0" w:color="auto"/>
            </w:tcBorders>
            <w:vAlign w:val="center"/>
          </w:tcPr>
          <w:p w14:paraId="56E663B5" w14:textId="77777777" w:rsidR="00CA78DF" w:rsidRDefault="00CA78DF" w:rsidP="00CA78DF">
            <w:pPr>
              <w:jc w:val="center"/>
              <w:rPr>
                <w:sz w:val="20"/>
              </w:rPr>
            </w:pPr>
            <w:r>
              <w:rPr>
                <w:sz w:val="20"/>
              </w:rPr>
              <w:t>2,6</w:t>
            </w:r>
          </w:p>
        </w:tc>
        <w:tc>
          <w:tcPr>
            <w:tcW w:w="432" w:type="pct"/>
            <w:tcBorders>
              <w:top w:val="single" w:sz="4" w:space="0" w:color="auto"/>
              <w:left w:val="single" w:sz="4" w:space="0" w:color="auto"/>
              <w:bottom w:val="single" w:sz="4" w:space="0" w:color="auto"/>
              <w:right w:val="single" w:sz="4" w:space="0" w:color="auto"/>
            </w:tcBorders>
            <w:vAlign w:val="center"/>
          </w:tcPr>
          <w:p w14:paraId="5F8BFA09" w14:textId="77777777" w:rsidR="00CA78DF" w:rsidRDefault="00CA78DF" w:rsidP="00CA78DF">
            <w:pPr>
              <w:jc w:val="center"/>
              <w:rPr>
                <w:sz w:val="20"/>
              </w:rPr>
            </w:pPr>
            <w:r>
              <w:rPr>
                <w:sz w:val="20"/>
              </w:rPr>
              <w:t>0,06</w:t>
            </w:r>
          </w:p>
        </w:tc>
        <w:tc>
          <w:tcPr>
            <w:tcW w:w="482" w:type="pct"/>
            <w:tcBorders>
              <w:top w:val="single" w:sz="4" w:space="0" w:color="auto"/>
              <w:left w:val="single" w:sz="4" w:space="0" w:color="auto"/>
              <w:bottom w:val="single" w:sz="4" w:space="0" w:color="auto"/>
              <w:right w:val="single" w:sz="4" w:space="0" w:color="auto"/>
            </w:tcBorders>
            <w:vAlign w:val="center"/>
          </w:tcPr>
          <w:p w14:paraId="18040410" w14:textId="77777777" w:rsidR="00CA78DF" w:rsidRDefault="00CA78DF" w:rsidP="00CA78DF">
            <w:pPr>
              <w:jc w:val="center"/>
              <w:rPr>
                <w:sz w:val="20"/>
              </w:rPr>
            </w:pPr>
            <w:r>
              <w:rPr>
                <w:sz w:val="20"/>
              </w:rPr>
              <w:t>15,11</w:t>
            </w:r>
          </w:p>
        </w:tc>
        <w:tc>
          <w:tcPr>
            <w:tcW w:w="397" w:type="pct"/>
            <w:tcBorders>
              <w:top w:val="single" w:sz="4" w:space="0" w:color="auto"/>
              <w:left w:val="single" w:sz="4" w:space="0" w:color="auto"/>
              <w:bottom w:val="single" w:sz="4" w:space="0" w:color="auto"/>
              <w:right w:val="single" w:sz="4" w:space="0" w:color="auto"/>
            </w:tcBorders>
            <w:vAlign w:val="center"/>
          </w:tcPr>
          <w:p w14:paraId="6D1C96A7" w14:textId="77777777" w:rsidR="00CA78DF" w:rsidRDefault="00CA78DF" w:rsidP="00CA78DF">
            <w:pPr>
              <w:jc w:val="center"/>
              <w:rPr>
                <w:sz w:val="20"/>
              </w:rPr>
            </w:pPr>
            <w:r>
              <w:rPr>
                <w:sz w:val="20"/>
              </w:rPr>
              <w:t>54</w:t>
            </w:r>
          </w:p>
        </w:tc>
        <w:tc>
          <w:tcPr>
            <w:tcW w:w="384" w:type="pct"/>
            <w:tcBorders>
              <w:top w:val="single" w:sz="4" w:space="0" w:color="auto"/>
              <w:left w:val="single" w:sz="4" w:space="0" w:color="auto"/>
              <w:bottom w:val="single" w:sz="4" w:space="0" w:color="auto"/>
              <w:right w:val="single" w:sz="4" w:space="0" w:color="auto"/>
            </w:tcBorders>
            <w:vAlign w:val="center"/>
          </w:tcPr>
          <w:p w14:paraId="7CCC7163" w14:textId="77777777" w:rsidR="00CA78DF" w:rsidRDefault="00CA78DF" w:rsidP="00CA78DF">
            <w:pPr>
              <w:jc w:val="center"/>
              <w:rPr>
                <w:sz w:val="20"/>
              </w:rPr>
            </w:pPr>
            <w:r>
              <w:rPr>
                <w:sz w:val="20"/>
              </w:rPr>
              <w:t>0,036</w:t>
            </w:r>
          </w:p>
        </w:tc>
        <w:tc>
          <w:tcPr>
            <w:tcW w:w="624" w:type="pct"/>
            <w:tcBorders>
              <w:top w:val="single" w:sz="4" w:space="0" w:color="auto"/>
              <w:left w:val="single" w:sz="4" w:space="0" w:color="auto"/>
              <w:bottom w:val="single" w:sz="4" w:space="0" w:color="auto"/>
              <w:right w:val="single" w:sz="4" w:space="0" w:color="auto"/>
            </w:tcBorders>
            <w:vAlign w:val="center"/>
          </w:tcPr>
          <w:p w14:paraId="4A26D262" w14:textId="77777777" w:rsidR="00CA78DF" w:rsidRDefault="00CA78DF" w:rsidP="00CA78DF">
            <w:pPr>
              <w:jc w:val="center"/>
              <w:rPr>
                <w:sz w:val="20"/>
              </w:rPr>
            </w:pPr>
            <w:r>
              <w:rPr>
                <w:sz w:val="20"/>
              </w:rPr>
              <w:t>8760</w:t>
            </w:r>
          </w:p>
        </w:tc>
      </w:tr>
      <w:tr w:rsidR="00CA78DF" w14:paraId="60AC3A2E"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A8EE100" w14:textId="77777777" w:rsidR="00CA78DF" w:rsidRDefault="00CA78DF" w:rsidP="00CA78DF">
            <w:pPr>
              <w:rPr>
                <w:sz w:val="20"/>
              </w:rPr>
            </w:pPr>
            <w:r>
              <w:rPr>
                <w:sz w:val="20"/>
              </w:rPr>
              <w:t>Metalo konstrukcijų valymas abrazyvo srautu.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765A7FE8" w14:textId="77777777" w:rsidR="00CA78DF" w:rsidRDefault="00CA78DF" w:rsidP="00CA78DF">
            <w:pPr>
              <w:jc w:val="center"/>
              <w:rPr>
                <w:sz w:val="20"/>
              </w:rPr>
            </w:pPr>
            <w:r>
              <w:rPr>
                <w:sz w:val="20"/>
              </w:rPr>
              <w:t>560/1</w:t>
            </w:r>
          </w:p>
        </w:tc>
        <w:tc>
          <w:tcPr>
            <w:tcW w:w="442" w:type="pct"/>
            <w:tcBorders>
              <w:top w:val="single" w:sz="4" w:space="0" w:color="auto"/>
              <w:left w:val="single" w:sz="4" w:space="0" w:color="auto"/>
              <w:bottom w:val="single" w:sz="4" w:space="0" w:color="auto"/>
              <w:right w:val="single" w:sz="4" w:space="0" w:color="auto"/>
            </w:tcBorders>
            <w:vAlign w:val="center"/>
          </w:tcPr>
          <w:p w14:paraId="08E9EF5B" w14:textId="77777777" w:rsidR="00CA78DF" w:rsidRDefault="00CA78DF" w:rsidP="00CA78DF">
            <w:pPr>
              <w:jc w:val="center"/>
              <w:rPr>
                <w:sz w:val="20"/>
              </w:rPr>
            </w:pPr>
            <w:r>
              <w:rPr>
                <w:sz w:val="20"/>
              </w:rPr>
              <w:t>321648</w:t>
            </w:r>
          </w:p>
        </w:tc>
        <w:tc>
          <w:tcPr>
            <w:tcW w:w="434" w:type="pct"/>
            <w:tcBorders>
              <w:top w:val="single" w:sz="4" w:space="0" w:color="auto"/>
              <w:left w:val="single" w:sz="4" w:space="0" w:color="auto"/>
              <w:bottom w:val="single" w:sz="4" w:space="0" w:color="auto"/>
              <w:right w:val="single" w:sz="4" w:space="0" w:color="auto"/>
            </w:tcBorders>
            <w:vAlign w:val="center"/>
          </w:tcPr>
          <w:p w14:paraId="11902425" w14:textId="77777777" w:rsidR="00CA78DF" w:rsidRDefault="00CA78DF" w:rsidP="00CA78DF">
            <w:pPr>
              <w:jc w:val="center"/>
              <w:rPr>
                <w:sz w:val="20"/>
              </w:rPr>
            </w:pPr>
            <w:r>
              <w:rPr>
                <w:sz w:val="20"/>
              </w:rPr>
              <w:t>6171880</w:t>
            </w:r>
          </w:p>
        </w:tc>
        <w:tc>
          <w:tcPr>
            <w:tcW w:w="270" w:type="pct"/>
            <w:tcBorders>
              <w:top w:val="single" w:sz="4" w:space="0" w:color="auto"/>
              <w:left w:val="single" w:sz="4" w:space="0" w:color="auto"/>
              <w:bottom w:val="single" w:sz="4" w:space="0" w:color="auto"/>
              <w:right w:val="single" w:sz="4" w:space="0" w:color="auto"/>
            </w:tcBorders>
            <w:vAlign w:val="center"/>
          </w:tcPr>
          <w:p w14:paraId="61C747C0"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35188650"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08E584AE" w14:textId="77777777" w:rsidR="00CA78DF" w:rsidRDefault="00CA78DF" w:rsidP="00CA78DF">
            <w:pPr>
              <w:jc w:val="center"/>
              <w:rPr>
                <w:sz w:val="20"/>
              </w:rPr>
            </w:pPr>
            <w:r>
              <w:rPr>
                <w:sz w:val="20"/>
              </w:rPr>
              <w:t>27,9</w:t>
            </w:r>
          </w:p>
        </w:tc>
        <w:tc>
          <w:tcPr>
            <w:tcW w:w="397" w:type="pct"/>
            <w:tcBorders>
              <w:top w:val="single" w:sz="4" w:space="0" w:color="auto"/>
              <w:left w:val="single" w:sz="4" w:space="0" w:color="auto"/>
              <w:bottom w:val="single" w:sz="4" w:space="0" w:color="auto"/>
              <w:right w:val="single" w:sz="4" w:space="0" w:color="auto"/>
            </w:tcBorders>
            <w:vAlign w:val="center"/>
          </w:tcPr>
          <w:p w14:paraId="681FC3FA" w14:textId="77777777" w:rsidR="00CA78DF" w:rsidRDefault="00CA78DF" w:rsidP="00CA78DF">
            <w:pPr>
              <w:jc w:val="center"/>
              <w:rPr>
                <w:sz w:val="20"/>
              </w:rPr>
            </w:pPr>
            <w:r>
              <w:rPr>
                <w:sz w:val="20"/>
              </w:rPr>
              <w:t>18,8</w:t>
            </w:r>
          </w:p>
        </w:tc>
        <w:tc>
          <w:tcPr>
            <w:tcW w:w="384" w:type="pct"/>
            <w:tcBorders>
              <w:top w:val="single" w:sz="4" w:space="0" w:color="auto"/>
              <w:left w:val="single" w:sz="4" w:space="0" w:color="auto"/>
              <w:bottom w:val="single" w:sz="4" w:space="0" w:color="auto"/>
              <w:right w:val="single" w:sz="4" w:space="0" w:color="auto"/>
            </w:tcBorders>
            <w:vAlign w:val="center"/>
          </w:tcPr>
          <w:p w14:paraId="25AE3393" w14:textId="77777777" w:rsidR="00CA78DF" w:rsidRDefault="00CA78DF" w:rsidP="00CA78DF">
            <w:pPr>
              <w:jc w:val="center"/>
              <w:rPr>
                <w:sz w:val="20"/>
              </w:rPr>
            </w:pPr>
            <w:r>
              <w:rPr>
                <w:sz w:val="20"/>
              </w:rPr>
              <w:t>1,87</w:t>
            </w:r>
          </w:p>
        </w:tc>
        <w:tc>
          <w:tcPr>
            <w:tcW w:w="624" w:type="pct"/>
            <w:tcBorders>
              <w:top w:val="single" w:sz="4" w:space="0" w:color="auto"/>
              <w:left w:val="single" w:sz="4" w:space="0" w:color="auto"/>
              <w:bottom w:val="single" w:sz="4" w:space="0" w:color="auto"/>
              <w:right w:val="single" w:sz="4" w:space="0" w:color="auto"/>
            </w:tcBorders>
            <w:vAlign w:val="center"/>
          </w:tcPr>
          <w:p w14:paraId="26FD5B81" w14:textId="77777777" w:rsidR="00CA78DF" w:rsidRDefault="00CA78DF" w:rsidP="00CA78DF">
            <w:pPr>
              <w:jc w:val="center"/>
              <w:rPr>
                <w:sz w:val="20"/>
              </w:rPr>
            </w:pPr>
            <w:r>
              <w:rPr>
                <w:sz w:val="20"/>
              </w:rPr>
              <w:t>1500</w:t>
            </w:r>
          </w:p>
        </w:tc>
      </w:tr>
      <w:tr w:rsidR="00CA78DF" w14:paraId="12DF7CA9"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A40DA24" w14:textId="77777777" w:rsidR="00CA78DF" w:rsidRDefault="00CA78DF" w:rsidP="00CA78DF">
            <w:pPr>
              <w:rPr>
                <w:sz w:val="20"/>
              </w:rPr>
            </w:pPr>
            <w:r>
              <w:rPr>
                <w:sz w:val="20"/>
              </w:rPr>
              <w:t>Metalų konstrukcijų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34FD7257" w14:textId="77777777" w:rsidR="00CA78DF" w:rsidRDefault="00CA78DF" w:rsidP="00CA78DF">
            <w:pPr>
              <w:jc w:val="center"/>
              <w:rPr>
                <w:sz w:val="20"/>
              </w:rPr>
            </w:pPr>
            <w:r>
              <w:rPr>
                <w:sz w:val="20"/>
              </w:rPr>
              <w:t>560/3</w:t>
            </w:r>
          </w:p>
        </w:tc>
        <w:tc>
          <w:tcPr>
            <w:tcW w:w="442" w:type="pct"/>
            <w:tcBorders>
              <w:top w:val="single" w:sz="4" w:space="0" w:color="auto"/>
              <w:left w:val="single" w:sz="4" w:space="0" w:color="auto"/>
              <w:bottom w:val="single" w:sz="4" w:space="0" w:color="auto"/>
              <w:right w:val="single" w:sz="4" w:space="0" w:color="auto"/>
            </w:tcBorders>
            <w:vAlign w:val="center"/>
          </w:tcPr>
          <w:p w14:paraId="7A185695" w14:textId="77777777" w:rsidR="00CA78DF" w:rsidRDefault="00CA78DF" w:rsidP="00CA78DF">
            <w:pPr>
              <w:jc w:val="center"/>
              <w:rPr>
                <w:sz w:val="20"/>
              </w:rPr>
            </w:pPr>
            <w:r>
              <w:rPr>
                <w:sz w:val="20"/>
              </w:rPr>
              <w:t>321648</w:t>
            </w:r>
          </w:p>
        </w:tc>
        <w:tc>
          <w:tcPr>
            <w:tcW w:w="434" w:type="pct"/>
            <w:tcBorders>
              <w:top w:val="single" w:sz="4" w:space="0" w:color="auto"/>
              <w:left w:val="single" w:sz="4" w:space="0" w:color="auto"/>
              <w:bottom w:val="single" w:sz="4" w:space="0" w:color="auto"/>
              <w:right w:val="single" w:sz="4" w:space="0" w:color="auto"/>
            </w:tcBorders>
            <w:vAlign w:val="center"/>
          </w:tcPr>
          <w:p w14:paraId="12BE9050" w14:textId="77777777" w:rsidR="00CA78DF" w:rsidRDefault="00CA78DF" w:rsidP="00CA78DF">
            <w:pPr>
              <w:jc w:val="center"/>
              <w:rPr>
                <w:sz w:val="20"/>
              </w:rPr>
            </w:pPr>
            <w:r>
              <w:rPr>
                <w:sz w:val="20"/>
              </w:rPr>
              <w:t>6171880</w:t>
            </w:r>
          </w:p>
        </w:tc>
        <w:tc>
          <w:tcPr>
            <w:tcW w:w="270" w:type="pct"/>
            <w:tcBorders>
              <w:top w:val="single" w:sz="4" w:space="0" w:color="auto"/>
              <w:left w:val="single" w:sz="4" w:space="0" w:color="auto"/>
              <w:bottom w:val="single" w:sz="4" w:space="0" w:color="auto"/>
              <w:right w:val="single" w:sz="4" w:space="0" w:color="auto"/>
            </w:tcBorders>
            <w:vAlign w:val="center"/>
          </w:tcPr>
          <w:p w14:paraId="33B2FC0B"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747C0790"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553B09C9" w14:textId="77777777" w:rsidR="00CA78DF" w:rsidRDefault="00CA78DF" w:rsidP="00CA78DF">
            <w:pPr>
              <w:jc w:val="center"/>
              <w:rPr>
                <w:sz w:val="20"/>
              </w:rPr>
            </w:pPr>
            <w:r>
              <w:rPr>
                <w:sz w:val="20"/>
              </w:rPr>
              <w:t>27,9</w:t>
            </w:r>
          </w:p>
        </w:tc>
        <w:tc>
          <w:tcPr>
            <w:tcW w:w="397" w:type="pct"/>
            <w:tcBorders>
              <w:top w:val="single" w:sz="4" w:space="0" w:color="auto"/>
              <w:left w:val="single" w:sz="4" w:space="0" w:color="auto"/>
              <w:bottom w:val="single" w:sz="4" w:space="0" w:color="auto"/>
              <w:right w:val="single" w:sz="4" w:space="0" w:color="auto"/>
            </w:tcBorders>
            <w:vAlign w:val="center"/>
          </w:tcPr>
          <w:p w14:paraId="54F34234" w14:textId="77777777" w:rsidR="00CA78DF" w:rsidRDefault="00CA78DF" w:rsidP="00CA78DF">
            <w:pPr>
              <w:jc w:val="center"/>
              <w:rPr>
                <w:sz w:val="20"/>
              </w:rPr>
            </w:pPr>
            <w:r>
              <w:rPr>
                <w:sz w:val="20"/>
              </w:rPr>
              <w:t>18,8</w:t>
            </w:r>
          </w:p>
        </w:tc>
        <w:tc>
          <w:tcPr>
            <w:tcW w:w="384" w:type="pct"/>
            <w:tcBorders>
              <w:top w:val="single" w:sz="4" w:space="0" w:color="auto"/>
              <w:left w:val="single" w:sz="4" w:space="0" w:color="auto"/>
              <w:bottom w:val="single" w:sz="4" w:space="0" w:color="auto"/>
              <w:right w:val="single" w:sz="4" w:space="0" w:color="auto"/>
            </w:tcBorders>
            <w:vAlign w:val="center"/>
          </w:tcPr>
          <w:p w14:paraId="133FAB19" w14:textId="77777777" w:rsidR="00CA78DF" w:rsidRDefault="00CA78DF" w:rsidP="00CA78DF">
            <w:pPr>
              <w:jc w:val="center"/>
              <w:rPr>
                <w:sz w:val="20"/>
              </w:rPr>
            </w:pPr>
            <w:r>
              <w:rPr>
                <w:sz w:val="20"/>
              </w:rPr>
              <w:t>1,87</w:t>
            </w:r>
          </w:p>
        </w:tc>
        <w:tc>
          <w:tcPr>
            <w:tcW w:w="624" w:type="pct"/>
            <w:tcBorders>
              <w:top w:val="single" w:sz="4" w:space="0" w:color="auto"/>
              <w:left w:val="single" w:sz="4" w:space="0" w:color="auto"/>
              <w:bottom w:val="single" w:sz="4" w:space="0" w:color="auto"/>
              <w:right w:val="single" w:sz="4" w:space="0" w:color="auto"/>
            </w:tcBorders>
            <w:vAlign w:val="center"/>
          </w:tcPr>
          <w:p w14:paraId="0C938845" w14:textId="77777777" w:rsidR="00CA78DF" w:rsidRDefault="00CA78DF" w:rsidP="00CA78DF">
            <w:pPr>
              <w:jc w:val="center"/>
              <w:rPr>
                <w:sz w:val="20"/>
              </w:rPr>
            </w:pPr>
            <w:r>
              <w:rPr>
                <w:sz w:val="20"/>
              </w:rPr>
              <w:t>300</w:t>
            </w:r>
          </w:p>
        </w:tc>
      </w:tr>
      <w:tr w:rsidR="00CA78DF" w14:paraId="1DC0115A"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2BE1EB6" w14:textId="77777777" w:rsidR="00CA78DF" w:rsidRDefault="00CA78DF" w:rsidP="00CA78DF">
            <w:pPr>
              <w:rPr>
                <w:sz w:val="20"/>
              </w:rPr>
            </w:pPr>
            <w:r>
              <w:rPr>
                <w:sz w:val="20"/>
              </w:rPr>
              <w:lastRenderedPageBreak/>
              <w:t>Metalo konstrukcijų valymas abrazyvo srautu.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72ACF23F" w14:textId="77777777" w:rsidR="00CA78DF" w:rsidRDefault="00CA78DF" w:rsidP="00CA78DF">
            <w:pPr>
              <w:jc w:val="center"/>
              <w:rPr>
                <w:sz w:val="20"/>
              </w:rPr>
            </w:pPr>
            <w:r>
              <w:rPr>
                <w:sz w:val="20"/>
              </w:rPr>
              <w:t>561/1</w:t>
            </w:r>
          </w:p>
        </w:tc>
        <w:tc>
          <w:tcPr>
            <w:tcW w:w="442" w:type="pct"/>
            <w:tcBorders>
              <w:top w:val="single" w:sz="4" w:space="0" w:color="auto"/>
              <w:left w:val="single" w:sz="4" w:space="0" w:color="auto"/>
              <w:bottom w:val="single" w:sz="4" w:space="0" w:color="auto"/>
              <w:right w:val="single" w:sz="4" w:space="0" w:color="auto"/>
            </w:tcBorders>
            <w:vAlign w:val="center"/>
          </w:tcPr>
          <w:p w14:paraId="6FD65BB0" w14:textId="77777777" w:rsidR="00CA78DF" w:rsidRDefault="00CA78DF" w:rsidP="00CA78DF">
            <w:pPr>
              <w:jc w:val="center"/>
              <w:rPr>
                <w:sz w:val="20"/>
              </w:rPr>
            </w:pPr>
            <w:r>
              <w:rPr>
                <w:sz w:val="20"/>
              </w:rPr>
              <w:t>321646</w:t>
            </w:r>
          </w:p>
        </w:tc>
        <w:tc>
          <w:tcPr>
            <w:tcW w:w="434" w:type="pct"/>
            <w:tcBorders>
              <w:top w:val="single" w:sz="4" w:space="0" w:color="auto"/>
              <w:left w:val="single" w:sz="4" w:space="0" w:color="auto"/>
              <w:bottom w:val="single" w:sz="4" w:space="0" w:color="auto"/>
              <w:right w:val="single" w:sz="4" w:space="0" w:color="auto"/>
            </w:tcBorders>
            <w:vAlign w:val="center"/>
          </w:tcPr>
          <w:p w14:paraId="0D885212" w14:textId="77777777" w:rsidR="00CA78DF" w:rsidRDefault="00CA78DF" w:rsidP="00CA78DF">
            <w:pPr>
              <w:jc w:val="center"/>
              <w:rPr>
                <w:sz w:val="20"/>
              </w:rPr>
            </w:pPr>
            <w:r>
              <w:rPr>
                <w:sz w:val="20"/>
              </w:rPr>
              <w:t>6171887</w:t>
            </w:r>
          </w:p>
        </w:tc>
        <w:tc>
          <w:tcPr>
            <w:tcW w:w="270" w:type="pct"/>
            <w:tcBorders>
              <w:top w:val="single" w:sz="4" w:space="0" w:color="auto"/>
              <w:left w:val="single" w:sz="4" w:space="0" w:color="auto"/>
              <w:bottom w:val="single" w:sz="4" w:space="0" w:color="auto"/>
              <w:right w:val="single" w:sz="4" w:space="0" w:color="auto"/>
            </w:tcBorders>
            <w:vAlign w:val="center"/>
          </w:tcPr>
          <w:p w14:paraId="41C13C01"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2D27C66F"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69F46285" w14:textId="77777777" w:rsidR="00CA78DF" w:rsidRDefault="00CA78DF" w:rsidP="00CA78DF">
            <w:pPr>
              <w:jc w:val="center"/>
              <w:rPr>
                <w:sz w:val="20"/>
              </w:rPr>
            </w:pPr>
            <w:r>
              <w:rPr>
                <w:sz w:val="20"/>
              </w:rPr>
              <w:t>28,8</w:t>
            </w:r>
          </w:p>
        </w:tc>
        <w:tc>
          <w:tcPr>
            <w:tcW w:w="397" w:type="pct"/>
            <w:tcBorders>
              <w:top w:val="single" w:sz="4" w:space="0" w:color="auto"/>
              <w:left w:val="single" w:sz="4" w:space="0" w:color="auto"/>
              <w:bottom w:val="single" w:sz="4" w:space="0" w:color="auto"/>
              <w:right w:val="single" w:sz="4" w:space="0" w:color="auto"/>
            </w:tcBorders>
            <w:vAlign w:val="center"/>
          </w:tcPr>
          <w:p w14:paraId="5F746C1F" w14:textId="77777777" w:rsidR="00CA78DF" w:rsidRDefault="00CA78DF" w:rsidP="00CA78DF">
            <w:pPr>
              <w:jc w:val="center"/>
              <w:rPr>
                <w:sz w:val="20"/>
              </w:rPr>
            </w:pPr>
            <w:r>
              <w:rPr>
                <w:sz w:val="20"/>
              </w:rPr>
              <w:t>18,3</w:t>
            </w:r>
          </w:p>
        </w:tc>
        <w:tc>
          <w:tcPr>
            <w:tcW w:w="384" w:type="pct"/>
            <w:tcBorders>
              <w:top w:val="single" w:sz="4" w:space="0" w:color="auto"/>
              <w:left w:val="single" w:sz="4" w:space="0" w:color="auto"/>
              <w:bottom w:val="single" w:sz="4" w:space="0" w:color="auto"/>
              <w:right w:val="single" w:sz="4" w:space="0" w:color="auto"/>
            </w:tcBorders>
            <w:vAlign w:val="center"/>
          </w:tcPr>
          <w:p w14:paraId="1064B902" w14:textId="77777777" w:rsidR="00CA78DF" w:rsidRDefault="00CA78DF" w:rsidP="00CA78DF">
            <w:pPr>
              <w:jc w:val="center"/>
              <w:rPr>
                <w:sz w:val="20"/>
              </w:rPr>
            </w:pPr>
            <w:r>
              <w:rPr>
                <w:sz w:val="20"/>
              </w:rPr>
              <w:t>1,94</w:t>
            </w:r>
          </w:p>
        </w:tc>
        <w:tc>
          <w:tcPr>
            <w:tcW w:w="624" w:type="pct"/>
            <w:tcBorders>
              <w:top w:val="single" w:sz="4" w:space="0" w:color="auto"/>
              <w:left w:val="single" w:sz="4" w:space="0" w:color="auto"/>
              <w:bottom w:val="single" w:sz="4" w:space="0" w:color="auto"/>
              <w:right w:val="single" w:sz="4" w:space="0" w:color="auto"/>
            </w:tcBorders>
            <w:vAlign w:val="center"/>
          </w:tcPr>
          <w:p w14:paraId="031A29BE" w14:textId="77777777" w:rsidR="00CA78DF" w:rsidRDefault="00CA78DF" w:rsidP="00CA78DF">
            <w:pPr>
              <w:jc w:val="center"/>
              <w:rPr>
                <w:sz w:val="20"/>
              </w:rPr>
            </w:pPr>
            <w:r>
              <w:rPr>
                <w:sz w:val="20"/>
              </w:rPr>
              <w:t>1500</w:t>
            </w:r>
          </w:p>
        </w:tc>
      </w:tr>
      <w:tr w:rsidR="00CA78DF" w14:paraId="2F06B9C4"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C666D6E" w14:textId="77777777" w:rsidR="00CA78DF" w:rsidRDefault="00CA78DF" w:rsidP="00CA78DF">
            <w:pPr>
              <w:rPr>
                <w:sz w:val="20"/>
              </w:rPr>
            </w:pPr>
            <w:r>
              <w:rPr>
                <w:sz w:val="20"/>
              </w:rPr>
              <w:t>Metalų konstrukcijų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30810D99" w14:textId="77777777" w:rsidR="00CA78DF" w:rsidRDefault="00CA78DF" w:rsidP="00CA78DF">
            <w:pPr>
              <w:jc w:val="center"/>
              <w:rPr>
                <w:sz w:val="20"/>
              </w:rPr>
            </w:pPr>
            <w:r>
              <w:rPr>
                <w:sz w:val="20"/>
              </w:rPr>
              <w:t>561/3</w:t>
            </w:r>
          </w:p>
        </w:tc>
        <w:tc>
          <w:tcPr>
            <w:tcW w:w="442" w:type="pct"/>
            <w:tcBorders>
              <w:top w:val="single" w:sz="4" w:space="0" w:color="auto"/>
              <w:left w:val="single" w:sz="4" w:space="0" w:color="auto"/>
              <w:bottom w:val="single" w:sz="4" w:space="0" w:color="auto"/>
              <w:right w:val="single" w:sz="4" w:space="0" w:color="auto"/>
            </w:tcBorders>
            <w:vAlign w:val="center"/>
          </w:tcPr>
          <w:p w14:paraId="61F36B24" w14:textId="77777777" w:rsidR="00CA78DF" w:rsidRDefault="00CA78DF" w:rsidP="00CA78DF">
            <w:pPr>
              <w:jc w:val="center"/>
              <w:rPr>
                <w:sz w:val="20"/>
              </w:rPr>
            </w:pPr>
            <w:r>
              <w:rPr>
                <w:sz w:val="20"/>
              </w:rPr>
              <w:t>321646</w:t>
            </w:r>
          </w:p>
        </w:tc>
        <w:tc>
          <w:tcPr>
            <w:tcW w:w="434" w:type="pct"/>
            <w:tcBorders>
              <w:top w:val="single" w:sz="4" w:space="0" w:color="auto"/>
              <w:left w:val="single" w:sz="4" w:space="0" w:color="auto"/>
              <w:bottom w:val="single" w:sz="4" w:space="0" w:color="auto"/>
              <w:right w:val="single" w:sz="4" w:space="0" w:color="auto"/>
            </w:tcBorders>
            <w:vAlign w:val="center"/>
          </w:tcPr>
          <w:p w14:paraId="526225A2" w14:textId="77777777" w:rsidR="00CA78DF" w:rsidRDefault="00CA78DF" w:rsidP="00CA78DF">
            <w:pPr>
              <w:jc w:val="center"/>
              <w:rPr>
                <w:sz w:val="20"/>
              </w:rPr>
            </w:pPr>
            <w:r>
              <w:rPr>
                <w:sz w:val="20"/>
              </w:rPr>
              <w:t>6171887</w:t>
            </w:r>
          </w:p>
        </w:tc>
        <w:tc>
          <w:tcPr>
            <w:tcW w:w="270" w:type="pct"/>
            <w:tcBorders>
              <w:top w:val="single" w:sz="4" w:space="0" w:color="auto"/>
              <w:left w:val="single" w:sz="4" w:space="0" w:color="auto"/>
              <w:bottom w:val="single" w:sz="4" w:space="0" w:color="auto"/>
              <w:right w:val="single" w:sz="4" w:space="0" w:color="auto"/>
            </w:tcBorders>
            <w:vAlign w:val="center"/>
          </w:tcPr>
          <w:p w14:paraId="1A4AA4BA"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3C9E2420"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19DCAE14" w14:textId="77777777" w:rsidR="00CA78DF" w:rsidRDefault="00CA78DF" w:rsidP="00CA78DF">
            <w:pPr>
              <w:jc w:val="center"/>
              <w:rPr>
                <w:sz w:val="20"/>
              </w:rPr>
            </w:pPr>
            <w:r>
              <w:rPr>
                <w:sz w:val="20"/>
              </w:rPr>
              <w:t>28,8</w:t>
            </w:r>
          </w:p>
        </w:tc>
        <w:tc>
          <w:tcPr>
            <w:tcW w:w="397" w:type="pct"/>
            <w:tcBorders>
              <w:top w:val="single" w:sz="4" w:space="0" w:color="auto"/>
              <w:left w:val="single" w:sz="4" w:space="0" w:color="auto"/>
              <w:bottom w:val="single" w:sz="4" w:space="0" w:color="auto"/>
              <w:right w:val="single" w:sz="4" w:space="0" w:color="auto"/>
            </w:tcBorders>
            <w:vAlign w:val="center"/>
          </w:tcPr>
          <w:p w14:paraId="420EEF8F" w14:textId="77777777" w:rsidR="00CA78DF" w:rsidRDefault="00CA78DF" w:rsidP="00CA78DF">
            <w:pPr>
              <w:jc w:val="center"/>
              <w:rPr>
                <w:sz w:val="20"/>
              </w:rPr>
            </w:pPr>
            <w:r>
              <w:rPr>
                <w:sz w:val="20"/>
              </w:rPr>
              <w:t>18,3</w:t>
            </w:r>
          </w:p>
        </w:tc>
        <w:tc>
          <w:tcPr>
            <w:tcW w:w="384" w:type="pct"/>
            <w:tcBorders>
              <w:top w:val="single" w:sz="4" w:space="0" w:color="auto"/>
              <w:left w:val="single" w:sz="4" w:space="0" w:color="auto"/>
              <w:bottom w:val="single" w:sz="4" w:space="0" w:color="auto"/>
              <w:right w:val="single" w:sz="4" w:space="0" w:color="auto"/>
            </w:tcBorders>
            <w:vAlign w:val="center"/>
          </w:tcPr>
          <w:p w14:paraId="520926ED" w14:textId="77777777" w:rsidR="00CA78DF" w:rsidRDefault="00CA78DF" w:rsidP="00CA78DF">
            <w:pPr>
              <w:jc w:val="center"/>
              <w:rPr>
                <w:sz w:val="20"/>
              </w:rPr>
            </w:pPr>
            <w:r>
              <w:rPr>
                <w:sz w:val="20"/>
              </w:rPr>
              <w:t>1,94</w:t>
            </w:r>
          </w:p>
        </w:tc>
        <w:tc>
          <w:tcPr>
            <w:tcW w:w="624" w:type="pct"/>
            <w:tcBorders>
              <w:top w:val="single" w:sz="4" w:space="0" w:color="auto"/>
              <w:left w:val="single" w:sz="4" w:space="0" w:color="auto"/>
              <w:bottom w:val="single" w:sz="4" w:space="0" w:color="auto"/>
              <w:right w:val="single" w:sz="4" w:space="0" w:color="auto"/>
            </w:tcBorders>
            <w:vAlign w:val="center"/>
          </w:tcPr>
          <w:p w14:paraId="4427341B" w14:textId="77777777" w:rsidR="00CA78DF" w:rsidRDefault="00CA78DF" w:rsidP="00CA78DF">
            <w:pPr>
              <w:jc w:val="center"/>
              <w:rPr>
                <w:sz w:val="20"/>
              </w:rPr>
            </w:pPr>
            <w:r>
              <w:rPr>
                <w:sz w:val="20"/>
              </w:rPr>
              <w:t>300</w:t>
            </w:r>
          </w:p>
        </w:tc>
      </w:tr>
      <w:tr w:rsidR="00CA78DF" w14:paraId="51C29315"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0115265" w14:textId="77777777" w:rsidR="00CA78DF" w:rsidRDefault="00CA78DF" w:rsidP="00CA78DF">
            <w:pPr>
              <w:rPr>
                <w:sz w:val="20"/>
              </w:rPr>
            </w:pPr>
            <w:r>
              <w:rPr>
                <w:sz w:val="20"/>
              </w:rPr>
              <w:t>Metalo konstrukcijų valymas abrazyvo srautu.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392BD64" w14:textId="77777777" w:rsidR="00CA78DF" w:rsidRDefault="00CA78DF" w:rsidP="00CA78DF">
            <w:pPr>
              <w:jc w:val="center"/>
              <w:rPr>
                <w:sz w:val="20"/>
              </w:rPr>
            </w:pPr>
            <w:r>
              <w:rPr>
                <w:sz w:val="20"/>
              </w:rPr>
              <w:t>562/1</w:t>
            </w:r>
          </w:p>
        </w:tc>
        <w:tc>
          <w:tcPr>
            <w:tcW w:w="442" w:type="pct"/>
            <w:tcBorders>
              <w:top w:val="single" w:sz="4" w:space="0" w:color="auto"/>
              <w:left w:val="single" w:sz="4" w:space="0" w:color="auto"/>
              <w:bottom w:val="single" w:sz="4" w:space="0" w:color="auto"/>
              <w:right w:val="single" w:sz="4" w:space="0" w:color="auto"/>
            </w:tcBorders>
            <w:vAlign w:val="center"/>
          </w:tcPr>
          <w:p w14:paraId="4F7870DB" w14:textId="77777777" w:rsidR="00CA78DF" w:rsidRDefault="00CA78DF" w:rsidP="00CA78DF">
            <w:pPr>
              <w:jc w:val="center"/>
              <w:rPr>
                <w:sz w:val="20"/>
              </w:rPr>
            </w:pPr>
            <w:r>
              <w:rPr>
                <w:sz w:val="20"/>
              </w:rPr>
              <w:t>321644</w:t>
            </w:r>
          </w:p>
        </w:tc>
        <w:tc>
          <w:tcPr>
            <w:tcW w:w="434" w:type="pct"/>
            <w:tcBorders>
              <w:top w:val="single" w:sz="4" w:space="0" w:color="auto"/>
              <w:left w:val="single" w:sz="4" w:space="0" w:color="auto"/>
              <w:bottom w:val="single" w:sz="4" w:space="0" w:color="auto"/>
              <w:right w:val="single" w:sz="4" w:space="0" w:color="auto"/>
            </w:tcBorders>
            <w:vAlign w:val="center"/>
          </w:tcPr>
          <w:p w14:paraId="5A8E5EFE" w14:textId="77777777" w:rsidR="00CA78DF" w:rsidRDefault="00CA78DF" w:rsidP="00CA78DF">
            <w:pPr>
              <w:jc w:val="center"/>
              <w:rPr>
                <w:sz w:val="20"/>
              </w:rPr>
            </w:pPr>
            <w:r>
              <w:rPr>
                <w:sz w:val="20"/>
              </w:rPr>
              <w:t>6171894</w:t>
            </w:r>
          </w:p>
        </w:tc>
        <w:tc>
          <w:tcPr>
            <w:tcW w:w="270" w:type="pct"/>
            <w:tcBorders>
              <w:top w:val="single" w:sz="4" w:space="0" w:color="auto"/>
              <w:left w:val="single" w:sz="4" w:space="0" w:color="auto"/>
              <w:bottom w:val="single" w:sz="4" w:space="0" w:color="auto"/>
              <w:right w:val="single" w:sz="4" w:space="0" w:color="auto"/>
            </w:tcBorders>
            <w:vAlign w:val="center"/>
          </w:tcPr>
          <w:p w14:paraId="22DF2385"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656278B6"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0DBDBE54" w14:textId="77777777" w:rsidR="00CA78DF" w:rsidRDefault="00CA78DF" w:rsidP="00CA78DF">
            <w:pPr>
              <w:jc w:val="center"/>
              <w:rPr>
                <w:sz w:val="20"/>
              </w:rPr>
            </w:pPr>
            <w:r>
              <w:rPr>
                <w:sz w:val="20"/>
              </w:rPr>
              <w:t>28,4</w:t>
            </w:r>
          </w:p>
        </w:tc>
        <w:tc>
          <w:tcPr>
            <w:tcW w:w="397" w:type="pct"/>
            <w:tcBorders>
              <w:top w:val="single" w:sz="4" w:space="0" w:color="auto"/>
              <w:left w:val="single" w:sz="4" w:space="0" w:color="auto"/>
              <w:bottom w:val="single" w:sz="4" w:space="0" w:color="auto"/>
              <w:right w:val="single" w:sz="4" w:space="0" w:color="auto"/>
            </w:tcBorders>
            <w:vAlign w:val="center"/>
          </w:tcPr>
          <w:p w14:paraId="433B58AF" w14:textId="77777777" w:rsidR="00CA78DF" w:rsidRDefault="00CA78DF" w:rsidP="00CA78DF">
            <w:pPr>
              <w:jc w:val="center"/>
              <w:rPr>
                <w:sz w:val="20"/>
              </w:rPr>
            </w:pPr>
            <w:r>
              <w:rPr>
                <w:sz w:val="20"/>
              </w:rPr>
              <w:t>24,2</w:t>
            </w:r>
          </w:p>
        </w:tc>
        <w:tc>
          <w:tcPr>
            <w:tcW w:w="384" w:type="pct"/>
            <w:tcBorders>
              <w:top w:val="single" w:sz="4" w:space="0" w:color="auto"/>
              <w:left w:val="single" w:sz="4" w:space="0" w:color="auto"/>
              <w:bottom w:val="single" w:sz="4" w:space="0" w:color="auto"/>
              <w:right w:val="single" w:sz="4" w:space="0" w:color="auto"/>
            </w:tcBorders>
            <w:vAlign w:val="center"/>
          </w:tcPr>
          <w:p w14:paraId="56C605F1" w14:textId="77777777" w:rsidR="00CA78DF" w:rsidRDefault="00CA78DF" w:rsidP="00CA78DF">
            <w:pPr>
              <w:jc w:val="center"/>
              <w:rPr>
                <w:sz w:val="20"/>
              </w:rPr>
            </w:pPr>
            <w:r>
              <w:rPr>
                <w:sz w:val="20"/>
              </w:rPr>
              <w:t>1,87</w:t>
            </w:r>
          </w:p>
        </w:tc>
        <w:tc>
          <w:tcPr>
            <w:tcW w:w="624" w:type="pct"/>
            <w:tcBorders>
              <w:top w:val="single" w:sz="4" w:space="0" w:color="auto"/>
              <w:left w:val="single" w:sz="4" w:space="0" w:color="auto"/>
              <w:bottom w:val="single" w:sz="4" w:space="0" w:color="auto"/>
              <w:right w:val="single" w:sz="4" w:space="0" w:color="auto"/>
            </w:tcBorders>
            <w:vAlign w:val="center"/>
          </w:tcPr>
          <w:p w14:paraId="05DEDCA0" w14:textId="77777777" w:rsidR="00CA78DF" w:rsidRDefault="00CA78DF" w:rsidP="00CA78DF">
            <w:pPr>
              <w:jc w:val="center"/>
              <w:rPr>
                <w:sz w:val="20"/>
              </w:rPr>
            </w:pPr>
            <w:r>
              <w:rPr>
                <w:sz w:val="20"/>
              </w:rPr>
              <w:t>1500</w:t>
            </w:r>
          </w:p>
        </w:tc>
      </w:tr>
      <w:tr w:rsidR="00CA78DF" w14:paraId="357BC236"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09165DF" w14:textId="77777777" w:rsidR="00CA78DF" w:rsidRDefault="00CA78DF" w:rsidP="00CA78DF">
            <w:pPr>
              <w:rPr>
                <w:sz w:val="20"/>
              </w:rPr>
            </w:pPr>
            <w:r>
              <w:rPr>
                <w:sz w:val="20"/>
              </w:rPr>
              <w:t>Metalų konstrukcijų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54FDDC4D" w14:textId="77777777" w:rsidR="00CA78DF" w:rsidRDefault="00CA78DF" w:rsidP="00CA78DF">
            <w:pPr>
              <w:jc w:val="center"/>
              <w:rPr>
                <w:sz w:val="20"/>
              </w:rPr>
            </w:pPr>
            <w:r>
              <w:rPr>
                <w:sz w:val="20"/>
              </w:rPr>
              <w:t>562/3</w:t>
            </w:r>
          </w:p>
        </w:tc>
        <w:tc>
          <w:tcPr>
            <w:tcW w:w="442" w:type="pct"/>
            <w:tcBorders>
              <w:top w:val="single" w:sz="4" w:space="0" w:color="auto"/>
              <w:left w:val="single" w:sz="4" w:space="0" w:color="auto"/>
              <w:bottom w:val="single" w:sz="4" w:space="0" w:color="auto"/>
              <w:right w:val="single" w:sz="4" w:space="0" w:color="auto"/>
            </w:tcBorders>
            <w:vAlign w:val="center"/>
          </w:tcPr>
          <w:p w14:paraId="29F949F8" w14:textId="77777777" w:rsidR="00CA78DF" w:rsidRDefault="00CA78DF" w:rsidP="00CA78DF">
            <w:pPr>
              <w:jc w:val="center"/>
              <w:rPr>
                <w:sz w:val="20"/>
              </w:rPr>
            </w:pPr>
            <w:r>
              <w:rPr>
                <w:sz w:val="20"/>
              </w:rPr>
              <w:t>321644</w:t>
            </w:r>
          </w:p>
        </w:tc>
        <w:tc>
          <w:tcPr>
            <w:tcW w:w="434" w:type="pct"/>
            <w:tcBorders>
              <w:top w:val="single" w:sz="4" w:space="0" w:color="auto"/>
              <w:left w:val="single" w:sz="4" w:space="0" w:color="auto"/>
              <w:bottom w:val="single" w:sz="4" w:space="0" w:color="auto"/>
              <w:right w:val="single" w:sz="4" w:space="0" w:color="auto"/>
            </w:tcBorders>
            <w:vAlign w:val="center"/>
          </w:tcPr>
          <w:p w14:paraId="5B977A52" w14:textId="77777777" w:rsidR="00CA78DF" w:rsidRDefault="00CA78DF" w:rsidP="00CA78DF">
            <w:pPr>
              <w:jc w:val="center"/>
              <w:rPr>
                <w:sz w:val="20"/>
              </w:rPr>
            </w:pPr>
            <w:r>
              <w:rPr>
                <w:sz w:val="20"/>
              </w:rPr>
              <w:t>6171894</w:t>
            </w:r>
          </w:p>
        </w:tc>
        <w:tc>
          <w:tcPr>
            <w:tcW w:w="270" w:type="pct"/>
            <w:tcBorders>
              <w:top w:val="single" w:sz="4" w:space="0" w:color="auto"/>
              <w:left w:val="single" w:sz="4" w:space="0" w:color="auto"/>
              <w:bottom w:val="single" w:sz="4" w:space="0" w:color="auto"/>
              <w:right w:val="single" w:sz="4" w:space="0" w:color="auto"/>
            </w:tcBorders>
            <w:vAlign w:val="center"/>
          </w:tcPr>
          <w:p w14:paraId="5D3C83B7"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7595DAD8"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10F988BB" w14:textId="77777777" w:rsidR="00CA78DF" w:rsidRDefault="00CA78DF" w:rsidP="00CA78DF">
            <w:pPr>
              <w:jc w:val="center"/>
              <w:rPr>
                <w:sz w:val="20"/>
              </w:rPr>
            </w:pPr>
            <w:r>
              <w:rPr>
                <w:sz w:val="20"/>
              </w:rPr>
              <w:t>28,4</w:t>
            </w:r>
          </w:p>
        </w:tc>
        <w:tc>
          <w:tcPr>
            <w:tcW w:w="397" w:type="pct"/>
            <w:tcBorders>
              <w:top w:val="single" w:sz="4" w:space="0" w:color="auto"/>
              <w:left w:val="single" w:sz="4" w:space="0" w:color="auto"/>
              <w:bottom w:val="single" w:sz="4" w:space="0" w:color="auto"/>
              <w:right w:val="single" w:sz="4" w:space="0" w:color="auto"/>
            </w:tcBorders>
            <w:vAlign w:val="center"/>
          </w:tcPr>
          <w:p w14:paraId="4FFF35F0" w14:textId="77777777" w:rsidR="00CA78DF" w:rsidRDefault="00CA78DF" w:rsidP="00CA78DF">
            <w:pPr>
              <w:jc w:val="center"/>
              <w:rPr>
                <w:sz w:val="20"/>
              </w:rPr>
            </w:pPr>
            <w:r>
              <w:rPr>
                <w:sz w:val="20"/>
              </w:rPr>
              <w:t>24,2</w:t>
            </w:r>
          </w:p>
        </w:tc>
        <w:tc>
          <w:tcPr>
            <w:tcW w:w="384" w:type="pct"/>
            <w:tcBorders>
              <w:top w:val="single" w:sz="4" w:space="0" w:color="auto"/>
              <w:left w:val="single" w:sz="4" w:space="0" w:color="auto"/>
              <w:bottom w:val="single" w:sz="4" w:space="0" w:color="auto"/>
              <w:right w:val="single" w:sz="4" w:space="0" w:color="auto"/>
            </w:tcBorders>
            <w:vAlign w:val="center"/>
          </w:tcPr>
          <w:p w14:paraId="0CC52762" w14:textId="77777777" w:rsidR="00CA78DF" w:rsidRDefault="00CA78DF" w:rsidP="00CA78DF">
            <w:pPr>
              <w:jc w:val="center"/>
              <w:rPr>
                <w:sz w:val="20"/>
              </w:rPr>
            </w:pPr>
            <w:r>
              <w:rPr>
                <w:sz w:val="20"/>
              </w:rPr>
              <w:t>1,87</w:t>
            </w:r>
          </w:p>
        </w:tc>
        <w:tc>
          <w:tcPr>
            <w:tcW w:w="624" w:type="pct"/>
            <w:tcBorders>
              <w:top w:val="single" w:sz="4" w:space="0" w:color="auto"/>
              <w:left w:val="single" w:sz="4" w:space="0" w:color="auto"/>
              <w:bottom w:val="single" w:sz="4" w:space="0" w:color="auto"/>
              <w:right w:val="single" w:sz="4" w:space="0" w:color="auto"/>
            </w:tcBorders>
            <w:vAlign w:val="center"/>
          </w:tcPr>
          <w:p w14:paraId="0284A35C" w14:textId="77777777" w:rsidR="00CA78DF" w:rsidRDefault="00CA78DF" w:rsidP="00CA78DF">
            <w:pPr>
              <w:jc w:val="center"/>
              <w:rPr>
                <w:sz w:val="20"/>
              </w:rPr>
            </w:pPr>
            <w:r>
              <w:rPr>
                <w:sz w:val="20"/>
              </w:rPr>
              <w:t>300</w:t>
            </w:r>
          </w:p>
        </w:tc>
      </w:tr>
      <w:tr w:rsidR="00CA78DF" w14:paraId="37E1C78C"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7D65787" w14:textId="77777777" w:rsidR="00CA78DF" w:rsidRDefault="00CA78DF" w:rsidP="00CA78DF">
            <w:pPr>
              <w:rPr>
                <w:sz w:val="20"/>
              </w:rPr>
            </w:pPr>
            <w:r>
              <w:rPr>
                <w:sz w:val="20"/>
              </w:rPr>
              <w:t>Metalo konstrukcijų valymas abrazyvo srautu.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4E8B295" w14:textId="77777777" w:rsidR="00CA78DF" w:rsidRDefault="00CA78DF" w:rsidP="00CA78DF">
            <w:pPr>
              <w:jc w:val="center"/>
              <w:rPr>
                <w:sz w:val="20"/>
              </w:rPr>
            </w:pPr>
            <w:r>
              <w:rPr>
                <w:sz w:val="20"/>
              </w:rPr>
              <w:t>563/1</w:t>
            </w:r>
          </w:p>
        </w:tc>
        <w:tc>
          <w:tcPr>
            <w:tcW w:w="442" w:type="pct"/>
            <w:tcBorders>
              <w:top w:val="single" w:sz="4" w:space="0" w:color="auto"/>
              <w:left w:val="single" w:sz="4" w:space="0" w:color="auto"/>
              <w:bottom w:val="single" w:sz="4" w:space="0" w:color="auto"/>
              <w:right w:val="single" w:sz="4" w:space="0" w:color="auto"/>
            </w:tcBorders>
            <w:vAlign w:val="center"/>
          </w:tcPr>
          <w:p w14:paraId="0E17BE1F" w14:textId="77777777" w:rsidR="00CA78DF" w:rsidRDefault="00CA78DF" w:rsidP="00CA78DF">
            <w:pPr>
              <w:jc w:val="center"/>
              <w:rPr>
                <w:sz w:val="20"/>
              </w:rPr>
            </w:pPr>
            <w:r>
              <w:rPr>
                <w:sz w:val="20"/>
              </w:rPr>
              <w:t>321641</w:t>
            </w:r>
          </w:p>
        </w:tc>
        <w:tc>
          <w:tcPr>
            <w:tcW w:w="434" w:type="pct"/>
            <w:tcBorders>
              <w:top w:val="single" w:sz="4" w:space="0" w:color="auto"/>
              <w:left w:val="single" w:sz="4" w:space="0" w:color="auto"/>
              <w:bottom w:val="single" w:sz="4" w:space="0" w:color="auto"/>
              <w:right w:val="single" w:sz="4" w:space="0" w:color="auto"/>
            </w:tcBorders>
            <w:vAlign w:val="center"/>
          </w:tcPr>
          <w:p w14:paraId="3FE56362" w14:textId="77777777" w:rsidR="00CA78DF" w:rsidRDefault="00CA78DF" w:rsidP="00CA78DF">
            <w:pPr>
              <w:jc w:val="center"/>
              <w:rPr>
                <w:sz w:val="20"/>
              </w:rPr>
            </w:pPr>
            <w:r>
              <w:rPr>
                <w:sz w:val="20"/>
              </w:rPr>
              <w:t>6171901</w:t>
            </w:r>
          </w:p>
        </w:tc>
        <w:tc>
          <w:tcPr>
            <w:tcW w:w="270" w:type="pct"/>
            <w:tcBorders>
              <w:top w:val="single" w:sz="4" w:space="0" w:color="auto"/>
              <w:left w:val="single" w:sz="4" w:space="0" w:color="auto"/>
              <w:bottom w:val="single" w:sz="4" w:space="0" w:color="auto"/>
              <w:right w:val="single" w:sz="4" w:space="0" w:color="auto"/>
            </w:tcBorders>
            <w:vAlign w:val="center"/>
          </w:tcPr>
          <w:p w14:paraId="5E228250"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6CEE1D7D"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05EE29DE" w14:textId="77777777" w:rsidR="00CA78DF" w:rsidRDefault="00CA78DF" w:rsidP="00CA78DF">
            <w:pPr>
              <w:jc w:val="center"/>
              <w:rPr>
                <w:sz w:val="20"/>
              </w:rPr>
            </w:pPr>
            <w:r>
              <w:rPr>
                <w:sz w:val="20"/>
              </w:rPr>
              <w:t>27,5</w:t>
            </w:r>
          </w:p>
        </w:tc>
        <w:tc>
          <w:tcPr>
            <w:tcW w:w="397" w:type="pct"/>
            <w:tcBorders>
              <w:top w:val="single" w:sz="4" w:space="0" w:color="auto"/>
              <w:left w:val="single" w:sz="4" w:space="0" w:color="auto"/>
              <w:bottom w:val="single" w:sz="4" w:space="0" w:color="auto"/>
              <w:right w:val="single" w:sz="4" w:space="0" w:color="auto"/>
            </w:tcBorders>
            <w:vAlign w:val="center"/>
          </w:tcPr>
          <w:p w14:paraId="1CC8DB07" w14:textId="77777777" w:rsidR="00CA78DF" w:rsidRDefault="00CA78DF" w:rsidP="00CA78DF">
            <w:pPr>
              <w:jc w:val="center"/>
              <w:rPr>
                <w:sz w:val="20"/>
              </w:rPr>
            </w:pPr>
            <w:r>
              <w:rPr>
                <w:sz w:val="20"/>
              </w:rPr>
              <w:t>23,1</w:t>
            </w:r>
          </w:p>
        </w:tc>
        <w:tc>
          <w:tcPr>
            <w:tcW w:w="384" w:type="pct"/>
            <w:tcBorders>
              <w:top w:val="single" w:sz="4" w:space="0" w:color="auto"/>
              <w:left w:val="single" w:sz="4" w:space="0" w:color="auto"/>
              <w:bottom w:val="single" w:sz="4" w:space="0" w:color="auto"/>
              <w:right w:val="single" w:sz="4" w:space="0" w:color="auto"/>
            </w:tcBorders>
            <w:vAlign w:val="center"/>
          </w:tcPr>
          <w:p w14:paraId="608769EB" w14:textId="77777777" w:rsidR="00CA78DF" w:rsidRDefault="00CA78DF" w:rsidP="00CA78DF">
            <w:pPr>
              <w:jc w:val="center"/>
              <w:rPr>
                <w:sz w:val="20"/>
              </w:rPr>
            </w:pPr>
            <w:r>
              <w:rPr>
                <w:sz w:val="20"/>
              </w:rPr>
              <w:t>1,82</w:t>
            </w:r>
          </w:p>
        </w:tc>
        <w:tc>
          <w:tcPr>
            <w:tcW w:w="624" w:type="pct"/>
            <w:tcBorders>
              <w:top w:val="single" w:sz="4" w:space="0" w:color="auto"/>
              <w:left w:val="single" w:sz="4" w:space="0" w:color="auto"/>
              <w:bottom w:val="single" w:sz="4" w:space="0" w:color="auto"/>
              <w:right w:val="single" w:sz="4" w:space="0" w:color="auto"/>
            </w:tcBorders>
            <w:vAlign w:val="center"/>
          </w:tcPr>
          <w:p w14:paraId="45F7360F" w14:textId="77777777" w:rsidR="00CA78DF" w:rsidRDefault="00CA78DF" w:rsidP="00CA78DF">
            <w:pPr>
              <w:jc w:val="center"/>
              <w:rPr>
                <w:sz w:val="20"/>
              </w:rPr>
            </w:pPr>
            <w:r>
              <w:rPr>
                <w:sz w:val="20"/>
              </w:rPr>
              <w:t>1500</w:t>
            </w:r>
          </w:p>
        </w:tc>
      </w:tr>
      <w:tr w:rsidR="00CA78DF" w14:paraId="0E41085D"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BB1277D" w14:textId="77777777" w:rsidR="00CA78DF" w:rsidRDefault="00CA78DF" w:rsidP="00CA78DF">
            <w:pPr>
              <w:rPr>
                <w:sz w:val="20"/>
              </w:rPr>
            </w:pPr>
            <w:r>
              <w:rPr>
                <w:sz w:val="20"/>
              </w:rPr>
              <w:t>Metalų konstrukcijų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0644DA41" w14:textId="77777777" w:rsidR="00CA78DF" w:rsidRDefault="00CA78DF" w:rsidP="00CA78DF">
            <w:pPr>
              <w:jc w:val="center"/>
              <w:rPr>
                <w:sz w:val="20"/>
              </w:rPr>
            </w:pPr>
            <w:r>
              <w:rPr>
                <w:sz w:val="20"/>
              </w:rPr>
              <w:t>563/3</w:t>
            </w:r>
          </w:p>
        </w:tc>
        <w:tc>
          <w:tcPr>
            <w:tcW w:w="442" w:type="pct"/>
            <w:tcBorders>
              <w:top w:val="single" w:sz="4" w:space="0" w:color="auto"/>
              <w:left w:val="single" w:sz="4" w:space="0" w:color="auto"/>
              <w:bottom w:val="single" w:sz="4" w:space="0" w:color="auto"/>
              <w:right w:val="single" w:sz="4" w:space="0" w:color="auto"/>
            </w:tcBorders>
            <w:vAlign w:val="center"/>
          </w:tcPr>
          <w:p w14:paraId="1A759C33" w14:textId="77777777" w:rsidR="00CA78DF" w:rsidRDefault="00CA78DF" w:rsidP="00CA78DF">
            <w:pPr>
              <w:jc w:val="center"/>
              <w:rPr>
                <w:sz w:val="20"/>
              </w:rPr>
            </w:pPr>
            <w:r>
              <w:rPr>
                <w:sz w:val="20"/>
              </w:rPr>
              <w:t>321641</w:t>
            </w:r>
          </w:p>
        </w:tc>
        <w:tc>
          <w:tcPr>
            <w:tcW w:w="434" w:type="pct"/>
            <w:tcBorders>
              <w:top w:val="single" w:sz="4" w:space="0" w:color="auto"/>
              <w:left w:val="single" w:sz="4" w:space="0" w:color="auto"/>
              <w:bottom w:val="single" w:sz="4" w:space="0" w:color="auto"/>
              <w:right w:val="single" w:sz="4" w:space="0" w:color="auto"/>
            </w:tcBorders>
            <w:vAlign w:val="center"/>
          </w:tcPr>
          <w:p w14:paraId="2CF606ED" w14:textId="77777777" w:rsidR="00CA78DF" w:rsidRDefault="00CA78DF" w:rsidP="00CA78DF">
            <w:pPr>
              <w:jc w:val="center"/>
              <w:rPr>
                <w:sz w:val="20"/>
              </w:rPr>
            </w:pPr>
            <w:r>
              <w:rPr>
                <w:sz w:val="20"/>
              </w:rPr>
              <w:t>6171901</w:t>
            </w:r>
          </w:p>
        </w:tc>
        <w:tc>
          <w:tcPr>
            <w:tcW w:w="270" w:type="pct"/>
            <w:tcBorders>
              <w:top w:val="single" w:sz="4" w:space="0" w:color="auto"/>
              <w:left w:val="single" w:sz="4" w:space="0" w:color="auto"/>
              <w:bottom w:val="single" w:sz="4" w:space="0" w:color="auto"/>
              <w:right w:val="single" w:sz="4" w:space="0" w:color="auto"/>
            </w:tcBorders>
            <w:vAlign w:val="center"/>
          </w:tcPr>
          <w:p w14:paraId="757486FD" w14:textId="77777777" w:rsidR="00CA78DF" w:rsidRDefault="00CA78DF" w:rsidP="00CA78DF">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126B9066" w14:textId="77777777" w:rsidR="00CA78DF" w:rsidRDefault="00CA78DF" w:rsidP="00CA78DF">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438F4F87" w14:textId="77777777" w:rsidR="00CA78DF" w:rsidRDefault="00CA78DF" w:rsidP="00CA78DF">
            <w:pPr>
              <w:jc w:val="center"/>
              <w:rPr>
                <w:sz w:val="20"/>
              </w:rPr>
            </w:pPr>
            <w:r>
              <w:rPr>
                <w:sz w:val="20"/>
              </w:rPr>
              <w:t>27,5</w:t>
            </w:r>
          </w:p>
        </w:tc>
        <w:tc>
          <w:tcPr>
            <w:tcW w:w="397" w:type="pct"/>
            <w:tcBorders>
              <w:top w:val="single" w:sz="4" w:space="0" w:color="auto"/>
              <w:left w:val="single" w:sz="4" w:space="0" w:color="auto"/>
              <w:bottom w:val="single" w:sz="4" w:space="0" w:color="auto"/>
              <w:right w:val="single" w:sz="4" w:space="0" w:color="auto"/>
            </w:tcBorders>
            <w:vAlign w:val="center"/>
          </w:tcPr>
          <w:p w14:paraId="6BEAC9E7" w14:textId="77777777" w:rsidR="00CA78DF" w:rsidRDefault="00CA78DF" w:rsidP="00CA78DF">
            <w:pPr>
              <w:jc w:val="center"/>
              <w:rPr>
                <w:sz w:val="20"/>
              </w:rPr>
            </w:pPr>
            <w:r>
              <w:rPr>
                <w:sz w:val="20"/>
              </w:rPr>
              <w:t>23,1</w:t>
            </w:r>
          </w:p>
        </w:tc>
        <w:tc>
          <w:tcPr>
            <w:tcW w:w="384" w:type="pct"/>
            <w:tcBorders>
              <w:top w:val="single" w:sz="4" w:space="0" w:color="auto"/>
              <w:left w:val="single" w:sz="4" w:space="0" w:color="auto"/>
              <w:bottom w:val="single" w:sz="4" w:space="0" w:color="auto"/>
              <w:right w:val="single" w:sz="4" w:space="0" w:color="auto"/>
            </w:tcBorders>
            <w:vAlign w:val="center"/>
          </w:tcPr>
          <w:p w14:paraId="29509749" w14:textId="77777777" w:rsidR="00CA78DF" w:rsidRDefault="00CA78DF" w:rsidP="00CA78DF">
            <w:pPr>
              <w:jc w:val="center"/>
              <w:rPr>
                <w:sz w:val="20"/>
              </w:rPr>
            </w:pPr>
            <w:r>
              <w:rPr>
                <w:sz w:val="20"/>
              </w:rPr>
              <w:t>1,82</w:t>
            </w:r>
          </w:p>
        </w:tc>
        <w:tc>
          <w:tcPr>
            <w:tcW w:w="624" w:type="pct"/>
            <w:tcBorders>
              <w:top w:val="single" w:sz="4" w:space="0" w:color="auto"/>
              <w:left w:val="single" w:sz="4" w:space="0" w:color="auto"/>
              <w:bottom w:val="single" w:sz="4" w:space="0" w:color="auto"/>
              <w:right w:val="single" w:sz="4" w:space="0" w:color="auto"/>
            </w:tcBorders>
            <w:vAlign w:val="center"/>
          </w:tcPr>
          <w:p w14:paraId="13C88272" w14:textId="77777777" w:rsidR="00CA78DF" w:rsidRDefault="00CA78DF" w:rsidP="00CA78DF">
            <w:pPr>
              <w:jc w:val="center"/>
              <w:rPr>
                <w:sz w:val="20"/>
              </w:rPr>
            </w:pPr>
            <w:r>
              <w:rPr>
                <w:sz w:val="20"/>
              </w:rPr>
              <w:t>300</w:t>
            </w:r>
          </w:p>
        </w:tc>
      </w:tr>
      <w:tr w:rsidR="00482F11" w14:paraId="0F05D303"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FEA8D0E" w14:textId="77777777" w:rsidR="00482F11" w:rsidRDefault="00482F11" w:rsidP="00482F11">
            <w:pPr>
              <w:rPr>
                <w:sz w:val="20"/>
              </w:rPr>
            </w:pPr>
            <w:r>
              <w:rPr>
                <w:sz w:val="20"/>
              </w:rPr>
              <w:t>Laivų ir metalų paviršių valymas abrazyvo srautu. Neorganizuotas išmetimas-vėjo užtvara</w:t>
            </w:r>
          </w:p>
        </w:tc>
        <w:tc>
          <w:tcPr>
            <w:tcW w:w="292" w:type="pct"/>
            <w:tcBorders>
              <w:top w:val="single" w:sz="4" w:space="0" w:color="auto"/>
              <w:left w:val="single" w:sz="4" w:space="0" w:color="auto"/>
              <w:bottom w:val="single" w:sz="4" w:space="0" w:color="auto"/>
              <w:right w:val="single" w:sz="4" w:space="0" w:color="auto"/>
            </w:tcBorders>
            <w:vAlign w:val="center"/>
          </w:tcPr>
          <w:p w14:paraId="143257E9" w14:textId="77777777" w:rsidR="00482F11" w:rsidRDefault="00482F11" w:rsidP="00482F11">
            <w:pPr>
              <w:jc w:val="center"/>
              <w:rPr>
                <w:sz w:val="20"/>
              </w:rPr>
            </w:pPr>
            <w:r>
              <w:rPr>
                <w:sz w:val="20"/>
              </w:rPr>
              <w:t>601/1</w:t>
            </w:r>
          </w:p>
        </w:tc>
        <w:tc>
          <w:tcPr>
            <w:tcW w:w="442" w:type="pct"/>
            <w:tcBorders>
              <w:top w:val="single" w:sz="4" w:space="0" w:color="auto"/>
              <w:left w:val="single" w:sz="4" w:space="0" w:color="auto"/>
              <w:bottom w:val="single" w:sz="4" w:space="0" w:color="auto"/>
              <w:right w:val="single" w:sz="4" w:space="0" w:color="auto"/>
            </w:tcBorders>
            <w:vAlign w:val="center"/>
          </w:tcPr>
          <w:p w14:paraId="6A634901" w14:textId="77777777" w:rsidR="00482F11" w:rsidRDefault="00482F11" w:rsidP="00482F11">
            <w:pPr>
              <w:jc w:val="center"/>
              <w:rPr>
                <w:sz w:val="20"/>
              </w:rPr>
            </w:pPr>
            <w:r>
              <w:rPr>
                <w:sz w:val="20"/>
              </w:rPr>
              <w:t>321307</w:t>
            </w:r>
          </w:p>
        </w:tc>
        <w:tc>
          <w:tcPr>
            <w:tcW w:w="434" w:type="pct"/>
            <w:tcBorders>
              <w:top w:val="single" w:sz="4" w:space="0" w:color="auto"/>
              <w:left w:val="single" w:sz="4" w:space="0" w:color="auto"/>
              <w:bottom w:val="single" w:sz="4" w:space="0" w:color="auto"/>
              <w:right w:val="single" w:sz="4" w:space="0" w:color="auto"/>
            </w:tcBorders>
            <w:vAlign w:val="center"/>
          </w:tcPr>
          <w:p w14:paraId="7DF49083" w14:textId="77777777" w:rsidR="00482F11" w:rsidRDefault="00482F11" w:rsidP="00482F11">
            <w:pPr>
              <w:jc w:val="center"/>
              <w:rPr>
                <w:sz w:val="20"/>
              </w:rPr>
            </w:pPr>
            <w:r>
              <w:rPr>
                <w:sz w:val="20"/>
              </w:rPr>
              <w:t>6171998</w:t>
            </w:r>
          </w:p>
        </w:tc>
        <w:tc>
          <w:tcPr>
            <w:tcW w:w="270" w:type="pct"/>
            <w:tcBorders>
              <w:top w:val="single" w:sz="4" w:space="0" w:color="auto"/>
              <w:left w:val="single" w:sz="4" w:space="0" w:color="auto"/>
              <w:bottom w:val="single" w:sz="4" w:space="0" w:color="auto"/>
              <w:right w:val="single" w:sz="4" w:space="0" w:color="auto"/>
            </w:tcBorders>
            <w:vAlign w:val="center"/>
          </w:tcPr>
          <w:p w14:paraId="2A58FA09"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327CFC45"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7FE6A41A"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4E326CC2"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7F833D4B"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68D358E2" w14:textId="713EECF9" w:rsidR="00482F11" w:rsidRPr="00EA37A5" w:rsidRDefault="00482F11" w:rsidP="00482F11">
            <w:pPr>
              <w:jc w:val="center"/>
              <w:rPr>
                <w:sz w:val="20"/>
              </w:rPr>
            </w:pPr>
            <w:r w:rsidRPr="00EA37A5">
              <w:rPr>
                <w:sz w:val="20"/>
              </w:rPr>
              <w:t>2</w:t>
            </w:r>
            <w:r w:rsidR="00DB0466" w:rsidRPr="00EA37A5">
              <w:rPr>
                <w:sz w:val="20"/>
              </w:rPr>
              <w:t>0</w:t>
            </w:r>
            <w:r w:rsidRPr="00EA37A5">
              <w:rPr>
                <w:sz w:val="20"/>
              </w:rPr>
              <w:t>00</w:t>
            </w:r>
          </w:p>
        </w:tc>
      </w:tr>
      <w:tr w:rsidR="00482F11" w14:paraId="69DDD0B6"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D7CC5B2" w14:textId="77777777" w:rsidR="00482F11" w:rsidRDefault="00482F11" w:rsidP="00482F11">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6B932ED" w14:textId="77777777" w:rsidR="00482F11" w:rsidRDefault="00482F11" w:rsidP="00482F11">
            <w:pPr>
              <w:jc w:val="center"/>
              <w:rPr>
                <w:sz w:val="20"/>
              </w:rPr>
            </w:pPr>
            <w:r>
              <w:rPr>
                <w:sz w:val="20"/>
              </w:rPr>
              <w:t>601/2</w:t>
            </w:r>
          </w:p>
        </w:tc>
        <w:tc>
          <w:tcPr>
            <w:tcW w:w="442" w:type="pct"/>
            <w:tcBorders>
              <w:top w:val="single" w:sz="4" w:space="0" w:color="auto"/>
              <w:left w:val="single" w:sz="4" w:space="0" w:color="auto"/>
              <w:bottom w:val="single" w:sz="4" w:space="0" w:color="auto"/>
              <w:right w:val="single" w:sz="4" w:space="0" w:color="auto"/>
            </w:tcBorders>
            <w:vAlign w:val="center"/>
          </w:tcPr>
          <w:p w14:paraId="69E39246" w14:textId="77777777" w:rsidR="00482F11" w:rsidRDefault="00482F11" w:rsidP="00482F11">
            <w:pPr>
              <w:jc w:val="center"/>
              <w:rPr>
                <w:sz w:val="20"/>
              </w:rPr>
            </w:pPr>
            <w:r>
              <w:rPr>
                <w:sz w:val="20"/>
              </w:rPr>
              <w:t>321307</w:t>
            </w:r>
          </w:p>
        </w:tc>
        <w:tc>
          <w:tcPr>
            <w:tcW w:w="434" w:type="pct"/>
            <w:tcBorders>
              <w:top w:val="single" w:sz="4" w:space="0" w:color="auto"/>
              <w:left w:val="single" w:sz="4" w:space="0" w:color="auto"/>
              <w:bottom w:val="single" w:sz="4" w:space="0" w:color="auto"/>
              <w:right w:val="single" w:sz="4" w:space="0" w:color="auto"/>
            </w:tcBorders>
            <w:vAlign w:val="center"/>
          </w:tcPr>
          <w:p w14:paraId="5A6F8203" w14:textId="77777777" w:rsidR="00482F11" w:rsidRDefault="00482F11" w:rsidP="00482F11">
            <w:pPr>
              <w:jc w:val="center"/>
              <w:rPr>
                <w:sz w:val="20"/>
              </w:rPr>
            </w:pPr>
            <w:r>
              <w:rPr>
                <w:sz w:val="20"/>
              </w:rPr>
              <w:t>6171998</w:t>
            </w:r>
          </w:p>
        </w:tc>
        <w:tc>
          <w:tcPr>
            <w:tcW w:w="270" w:type="pct"/>
            <w:tcBorders>
              <w:top w:val="single" w:sz="4" w:space="0" w:color="auto"/>
              <w:left w:val="single" w:sz="4" w:space="0" w:color="auto"/>
              <w:bottom w:val="single" w:sz="4" w:space="0" w:color="auto"/>
              <w:right w:val="single" w:sz="4" w:space="0" w:color="auto"/>
            </w:tcBorders>
            <w:vAlign w:val="center"/>
          </w:tcPr>
          <w:p w14:paraId="02DB8D3A"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3BC59F45"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277BF290"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59153648"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1DD05C4C"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5D7197EA" w14:textId="64C5CA76" w:rsidR="00482F11" w:rsidRPr="00EA37A5" w:rsidRDefault="00E209F9" w:rsidP="00482F11">
            <w:pPr>
              <w:jc w:val="center"/>
              <w:rPr>
                <w:sz w:val="20"/>
              </w:rPr>
            </w:pPr>
            <w:r w:rsidRPr="00EA37A5">
              <w:rPr>
                <w:sz w:val="20"/>
              </w:rPr>
              <w:t>2500</w:t>
            </w:r>
          </w:p>
        </w:tc>
      </w:tr>
      <w:tr w:rsidR="00482F11" w14:paraId="0204BE3E"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D9CB4C0" w14:textId="77777777" w:rsidR="00482F11" w:rsidRDefault="00482F11" w:rsidP="00482F11">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7FCF1365" w14:textId="77777777" w:rsidR="00482F11" w:rsidRDefault="00482F11" w:rsidP="00482F11">
            <w:pPr>
              <w:jc w:val="center"/>
              <w:rPr>
                <w:sz w:val="20"/>
              </w:rPr>
            </w:pPr>
            <w:r>
              <w:rPr>
                <w:sz w:val="20"/>
              </w:rPr>
              <w:t>601/3</w:t>
            </w:r>
          </w:p>
        </w:tc>
        <w:tc>
          <w:tcPr>
            <w:tcW w:w="442" w:type="pct"/>
            <w:tcBorders>
              <w:top w:val="single" w:sz="4" w:space="0" w:color="auto"/>
              <w:left w:val="single" w:sz="4" w:space="0" w:color="auto"/>
              <w:bottom w:val="single" w:sz="4" w:space="0" w:color="auto"/>
              <w:right w:val="single" w:sz="4" w:space="0" w:color="auto"/>
            </w:tcBorders>
            <w:vAlign w:val="center"/>
          </w:tcPr>
          <w:p w14:paraId="46280E64" w14:textId="77777777" w:rsidR="00482F11" w:rsidRDefault="00482F11" w:rsidP="00482F11">
            <w:pPr>
              <w:jc w:val="center"/>
              <w:rPr>
                <w:sz w:val="20"/>
              </w:rPr>
            </w:pPr>
            <w:r>
              <w:rPr>
                <w:sz w:val="20"/>
              </w:rPr>
              <w:t>321307</w:t>
            </w:r>
          </w:p>
        </w:tc>
        <w:tc>
          <w:tcPr>
            <w:tcW w:w="434" w:type="pct"/>
            <w:tcBorders>
              <w:top w:val="single" w:sz="4" w:space="0" w:color="auto"/>
              <w:left w:val="single" w:sz="4" w:space="0" w:color="auto"/>
              <w:bottom w:val="single" w:sz="4" w:space="0" w:color="auto"/>
              <w:right w:val="single" w:sz="4" w:space="0" w:color="auto"/>
            </w:tcBorders>
            <w:vAlign w:val="center"/>
          </w:tcPr>
          <w:p w14:paraId="09BCE02F" w14:textId="77777777" w:rsidR="00482F11" w:rsidRDefault="00482F11" w:rsidP="00482F11">
            <w:pPr>
              <w:jc w:val="center"/>
              <w:rPr>
                <w:sz w:val="20"/>
              </w:rPr>
            </w:pPr>
            <w:r>
              <w:rPr>
                <w:sz w:val="20"/>
              </w:rPr>
              <w:t>6171998</w:t>
            </w:r>
          </w:p>
        </w:tc>
        <w:tc>
          <w:tcPr>
            <w:tcW w:w="270" w:type="pct"/>
            <w:tcBorders>
              <w:top w:val="single" w:sz="4" w:space="0" w:color="auto"/>
              <w:left w:val="single" w:sz="4" w:space="0" w:color="auto"/>
              <w:bottom w:val="single" w:sz="4" w:space="0" w:color="auto"/>
              <w:right w:val="single" w:sz="4" w:space="0" w:color="auto"/>
            </w:tcBorders>
            <w:vAlign w:val="center"/>
          </w:tcPr>
          <w:p w14:paraId="2DF113FD"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4988B22"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3B1E4FFF"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14EFCFC4"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4F025BC8"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2887EFBC" w14:textId="49759D76" w:rsidR="00482F11" w:rsidRPr="00EA37A5" w:rsidRDefault="00E209F9" w:rsidP="00482F11">
            <w:pPr>
              <w:jc w:val="center"/>
              <w:rPr>
                <w:sz w:val="20"/>
              </w:rPr>
            </w:pPr>
            <w:r w:rsidRPr="00EA37A5">
              <w:rPr>
                <w:sz w:val="20"/>
              </w:rPr>
              <w:t>270</w:t>
            </w:r>
          </w:p>
        </w:tc>
      </w:tr>
      <w:tr w:rsidR="00B75DCB" w14:paraId="4279E1B7" w14:textId="77777777" w:rsidTr="00B75DCB">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B02F3D1" w14:textId="77777777" w:rsidR="00B75DCB" w:rsidRDefault="00B75DCB" w:rsidP="00B75DCB">
            <w:pPr>
              <w:rPr>
                <w:sz w:val="20"/>
              </w:rPr>
            </w:pPr>
            <w:r>
              <w:rPr>
                <w:sz w:val="20"/>
              </w:rPr>
              <w:t>Laivų ir metalų paviršių valymas abrazyvo srautu. Neorganizuotas išmetimas-vėjo užtvara</w:t>
            </w:r>
          </w:p>
        </w:tc>
        <w:tc>
          <w:tcPr>
            <w:tcW w:w="292" w:type="pct"/>
            <w:tcBorders>
              <w:top w:val="single" w:sz="4" w:space="0" w:color="auto"/>
              <w:left w:val="single" w:sz="4" w:space="0" w:color="auto"/>
              <w:bottom w:val="single" w:sz="4" w:space="0" w:color="auto"/>
              <w:right w:val="single" w:sz="4" w:space="0" w:color="auto"/>
            </w:tcBorders>
            <w:vAlign w:val="center"/>
          </w:tcPr>
          <w:p w14:paraId="0B50619D" w14:textId="77777777" w:rsidR="00B75DCB" w:rsidRDefault="00B75DCB" w:rsidP="00B75DCB">
            <w:pPr>
              <w:jc w:val="center"/>
              <w:rPr>
                <w:sz w:val="20"/>
              </w:rPr>
            </w:pPr>
            <w:r>
              <w:rPr>
                <w:sz w:val="20"/>
              </w:rPr>
              <w:t>606/1</w:t>
            </w:r>
          </w:p>
        </w:tc>
        <w:tc>
          <w:tcPr>
            <w:tcW w:w="442" w:type="pct"/>
            <w:tcBorders>
              <w:top w:val="single" w:sz="4" w:space="0" w:color="auto"/>
              <w:left w:val="single" w:sz="4" w:space="0" w:color="auto"/>
              <w:bottom w:val="single" w:sz="4" w:space="0" w:color="auto"/>
              <w:right w:val="single" w:sz="4" w:space="0" w:color="auto"/>
            </w:tcBorders>
            <w:vAlign w:val="center"/>
          </w:tcPr>
          <w:p w14:paraId="25BD6F7C" w14:textId="77777777" w:rsidR="00B75DCB" w:rsidRDefault="00B75DCB" w:rsidP="00B75DCB">
            <w:pPr>
              <w:jc w:val="center"/>
              <w:rPr>
                <w:sz w:val="20"/>
              </w:rPr>
            </w:pPr>
            <w:r>
              <w:rPr>
                <w:sz w:val="20"/>
              </w:rPr>
              <w:t>321357</w:t>
            </w:r>
          </w:p>
        </w:tc>
        <w:tc>
          <w:tcPr>
            <w:tcW w:w="434" w:type="pct"/>
            <w:tcBorders>
              <w:top w:val="single" w:sz="4" w:space="0" w:color="auto"/>
              <w:left w:val="single" w:sz="4" w:space="0" w:color="auto"/>
              <w:bottom w:val="single" w:sz="4" w:space="0" w:color="auto"/>
              <w:right w:val="single" w:sz="4" w:space="0" w:color="auto"/>
            </w:tcBorders>
            <w:vAlign w:val="center"/>
          </w:tcPr>
          <w:p w14:paraId="6F6AC01D" w14:textId="77777777" w:rsidR="00B75DCB" w:rsidRDefault="00B75DCB" w:rsidP="00B75DCB">
            <w:pPr>
              <w:jc w:val="center"/>
              <w:rPr>
                <w:sz w:val="20"/>
              </w:rPr>
            </w:pPr>
            <w:r>
              <w:rPr>
                <w:sz w:val="20"/>
              </w:rPr>
              <w:t>6171892</w:t>
            </w:r>
          </w:p>
        </w:tc>
        <w:tc>
          <w:tcPr>
            <w:tcW w:w="270" w:type="pct"/>
            <w:tcBorders>
              <w:top w:val="single" w:sz="4" w:space="0" w:color="auto"/>
              <w:left w:val="single" w:sz="4" w:space="0" w:color="auto"/>
              <w:bottom w:val="single" w:sz="4" w:space="0" w:color="auto"/>
              <w:right w:val="single" w:sz="4" w:space="0" w:color="auto"/>
            </w:tcBorders>
            <w:vAlign w:val="center"/>
          </w:tcPr>
          <w:p w14:paraId="6D590A33" w14:textId="77777777" w:rsidR="00B75DCB" w:rsidRDefault="00B75DCB" w:rsidP="00B75DCB">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0BE93580" w14:textId="77777777" w:rsidR="00B75DCB" w:rsidRDefault="00B75DCB" w:rsidP="00B75DCB">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0CB6236E" w14:textId="77777777" w:rsidR="00B75DCB" w:rsidRPr="00365CB0" w:rsidRDefault="00B75DCB" w:rsidP="00B75DCB">
            <w:pPr>
              <w:rPr>
                <w:sz w:val="20"/>
              </w:rPr>
            </w:pPr>
            <w:r w:rsidRPr="00365CB0">
              <w:rPr>
                <w:sz w:val="20"/>
              </w:rPr>
              <w:t>Taršos šaltinis demontuotas.</w:t>
            </w:r>
          </w:p>
        </w:tc>
      </w:tr>
      <w:tr w:rsidR="00B75DCB" w14:paraId="3DD2929F" w14:textId="77777777" w:rsidTr="00B75DCB">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8D51081" w14:textId="77777777" w:rsidR="00B75DCB" w:rsidRDefault="00B75DCB" w:rsidP="00B75DCB">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00E71BB4" w14:textId="77777777" w:rsidR="00B75DCB" w:rsidRDefault="00B75DCB" w:rsidP="00B75DCB">
            <w:pPr>
              <w:jc w:val="center"/>
              <w:rPr>
                <w:sz w:val="20"/>
              </w:rPr>
            </w:pPr>
            <w:r>
              <w:rPr>
                <w:sz w:val="20"/>
              </w:rPr>
              <w:t>606/2</w:t>
            </w:r>
          </w:p>
        </w:tc>
        <w:tc>
          <w:tcPr>
            <w:tcW w:w="442" w:type="pct"/>
            <w:tcBorders>
              <w:top w:val="single" w:sz="4" w:space="0" w:color="auto"/>
              <w:left w:val="single" w:sz="4" w:space="0" w:color="auto"/>
              <w:bottom w:val="single" w:sz="4" w:space="0" w:color="auto"/>
              <w:right w:val="single" w:sz="4" w:space="0" w:color="auto"/>
            </w:tcBorders>
            <w:vAlign w:val="center"/>
          </w:tcPr>
          <w:p w14:paraId="3D1E7F04" w14:textId="77777777" w:rsidR="00B75DCB" w:rsidRDefault="00B75DCB" w:rsidP="00B75DCB">
            <w:pPr>
              <w:jc w:val="center"/>
              <w:rPr>
                <w:sz w:val="20"/>
              </w:rPr>
            </w:pPr>
            <w:r>
              <w:rPr>
                <w:sz w:val="20"/>
              </w:rPr>
              <w:t>321357</w:t>
            </w:r>
          </w:p>
        </w:tc>
        <w:tc>
          <w:tcPr>
            <w:tcW w:w="434" w:type="pct"/>
            <w:tcBorders>
              <w:top w:val="single" w:sz="4" w:space="0" w:color="auto"/>
              <w:left w:val="single" w:sz="4" w:space="0" w:color="auto"/>
              <w:bottom w:val="single" w:sz="4" w:space="0" w:color="auto"/>
              <w:right w:val="single" w:sz="4" w:space="0" w:color="auto"/>
            </w:tcBorders>
            <w:vAlign w:val="center"/>
          </w:tcPr>
          <w:p w14:paraId="55FB7FE4" w14:textId="77777777" w:rsidR="00B75DCB" w:rsidRDefault="00B75DCB" w:rsidP="00B75DCB">
            <w:pPr>
              <w:jc w:val="center"/>
              <w:rPr>
                <w:sz w:val="20"/>
              </w:rPr>
            </w:pPr>
            <w:r>
              <w:rPr>
                <w:sz w:val="20"/>
              </w:rPr>
              <w:t>6171892</w:t>
            </w:r>
          </w:p>
        </w:tc>
        <w:tc>
          <w:tcPr>
            <w:tcW w:w="270" w:type="pct"/>
            <w:tcBorders>
              <w:top w:val="single" w:sz="4" w:space="0" w:color="auto"/>
              <w:left w:val="single" w:sz="4" w:space="0" w:color="auto"/>
              <w:bottom w:val="single" w:sz="4" w:space="0" w:color="auto"/>
              <w:right w:val="single" w:sz="4" w:space="0" w:color="auto"/>
            </w:tcBorders>
            <w:vAlign w:val="center"/>
          </w:tcPr>
          <w:p w14:paraId="2C661F0D" w14:textId="77777777" w:rsidR="00B75DCB" w:rsidRDefault="00B75DCB" w:rsidP="00B75DCB">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4C20BAA" w14:textId="77777777" w:rsidR="00B75DCB" w:rsidRDefault="00B75DCB" w:rsidP="00B75DCB">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03465FB7" w14:textId="77777777" w:rsidR="00B75DCB" w:rsidRPr="00365CB0" w:rsidRDefault="00B75DCB" w:rsidP="00B75DCB">
            <w:pPr>
              <w:rPr>
                <w:sz w:val="20"/>
              </w:rPr>
            </w:pPr>
            <w:r w:rsidRPr="00365CB0">
              <w:rPr>
                <w:sz w:val="20"/>
              </w:rPr>
              <w:t>Taršos šaltinis demontuotas.</w:t>
            </w:r>
          </w:p>
        </w:tc>
      </w:tr>
      <w:tr w:rsidR="00B75DCB" w14:paraId="35F5B800" w14:textId="77777777" w:rsidTr="00B75DCB">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24FBEDF" w14:textId="77777777" w:rsidR="00B75DCB" w:rsidRDefault="00B75DCB" w:rsidP="00B75DCB">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85A4B13" w14:textId="77777777" w:rsidR="00B75DCB" w:rsidRDefault="00B75DCB" w:rsidP="00B75DCB">
            <w:pPr>
              <w:jc w:val="center"/>
              <w:rPr>
                <w:sz w:val="20"/>
              </w:rPr>
            </w:pPr>
            <w:r>
              <w:rPr>
                <w:sz w:val="20"/>
              </w:rPr>
              <w:t>606/3</w:t>
            </w:r>
          </w:p>
        </w:tc>
        <w:tc>
          <w:tcPr>
            <w:tcW w:w="442" w:type="pct"/>
            <w:tcBorders>
              <w:top w:val="single" w:sz="4" w:space="0" w:color="auto"/>
              <w:left w:val="single" w:sz="4" w:space="0" w:color="auto"/>
              <w:bottom w:val="single" w:sz="4" w:space="0" w:color="auto"/>
              <w:right w:val="single" w:sz="4" w:space="0" w:color="auto"/>
            </w:tcBorders>
            <w:vAlign w:val="center"/>
          </w:tcPr>
          <w:p w14:paraId="1AFEFE7B" w14:textId="77777777" w:rsidR="00B75DCB" w:rsidRDefault="00B75DCB" w:rsidP="00B75DCB">
            <w:pPr>
              <w:jc w:val="center"/>
              <w:rPr>
                <w:sz w:val="20"/>
              </w:rPr>
            </w:pPr>
            <w:r>
              <w:rPr>
                <w:sz w:val="20"/>
              </w:rPr>
              <w:t>321357</w:t>
            </w:r>
          </w:p>
        </w:tc>
        <w:tc>
          <w:tcPr>
            <w:tcW w:w="434" w:type="pct"/>
            <w:tcBorders>
              <w:top w:val="single" w:sz="4" w:space="0" w:color="auto"/>
              <w:left w:val="single" w:sz="4" w:space="0" w:color="auto"/>
              <w:bottom w:val="single" w:sz="4" w:space="0" w:color="auto"/>
              <w:right w:val="single" w:sz="4" w:space="0" w:color="auto"/>
            </w:tcBorders>
            <w:vAlign w:val="center"/>
          </w:tcPr>
          <w:p w14:paraId="437581B6" w14:textId="77777777" w:rsidR="00B75DCB" w:rsidRDefault="00B75DCB" w:rsidP="00B75DCB">
            <w:pPr>
              <w:jc w:val="center"/>
              <w:rPr>
                <w:sz w:val="20"/>
              </w:rPr>
            </w:pPr>
            <w:r>
              <w:rPr>
                <w:sz w:val="20"/>
              </w:rPr>
              <w:t>6171892</w:t>
            </w:r>
          </w:p>
        </w:tc>
        <w:tc>
          <w:tcPr>
            <w:tcW w:w="270" w:type="pct"/>
            <w:tcBorders>
              <w:top w:val="single" w:sz="4" w:space="0" w:color="auto"/>
              <w:left w:val="single" w:sz="4" w:space="0" w:color="auto"/>
              <w:bottom w:val="single" w:sz="4" w:space="0" w:color="auto"/>
              <w:right w:val="single" w:sz="4" w:space="0" w:color="auto"/>
            </w:tcBorders>
            <w:vAlign w:val="center"/>
          </w:tcPr>
          <w:p w14:paraId="0DFDF278" w14:textId="77777777" w:rsidR="00B75DCB" w:rsidRDefault="00B75DCB" w:rsidP="00B75DCB">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24BA6C8" w14:textId="77777777" w:rsidR="00B75DCB" w:rsidRDefault="00B75DCB" w:rsidP="00B75DCB">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0B4A218C" w14:textId="77777777" w:rsidR="00B75DCB" w:rsidRPr="00365CB0" w:rsidRDefault="00B75DCB" w:rsidP="00B75DCB">
            <w:pPr>
              <w:rPr>
                <w:sz w:val="20"/>
              </w:rPr>
            </w:pPr>
            <w:r w:rsidRPr="00365CB0">
              <w:rPr>
                <w:sz w:val="20"/>
              </w:rPr>
              <w:t>Taršos šaltinis demontuotas.</w:t>
            </w:r>
          </w:p>
        </w:tc>
      </w:tr>
      <w:tr w:rsidR="004556B5" w14:paraId="610F8766" w14:textId="77777777" w:rsidTr="004556B5">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EA09E0F" w14:textId="77777777" w:rsidR="004556B5" w:rsidRDefault="004556B5" w:rsidP="004556B5">
            <w:pPr>
              <w:rPr>
                <w:sz w:val="20"/>
              </w:rPr>
            </w:pPr>
            <w:r>
              <w:rPr>
                <w:sz w:val="20"/>
              </w:rPr>
              <w:t>Laivų ir metalų paviršių valymas abrazyvo srautu. Neorganizuotas išmetimas-vėjo užtvara</w:t>
            </w:r>
          </w:p>
        </w:tc>
        <w:tc>
          <w:tcPr>
            <w:tcW w:w="292" w:type="pct"/>
            <w:tcBorders>
              <w:top w:val="single" w:sz="4" w:space="0" w:color="auto"/>
              <w:left w:val="single" w:sz="4" w:space="0" w:color="auto"/>
              <w:bottom w:val="single" w:sz="4" w:space="0" w:color="auto"/>
              <w:right w:val="single" w:sz="4" w:space="0" w:color="auto"/>
            </w:tcBorders>
            <w:vAlign w:val="center"/>
          </w:tcPr>
          <w:p w14:paraId="62DC78EB" w14:textId="77777777" w:rsidR="004556B5" w:rsidRDefault="004556B5" w:rsidP="004556B5">
            <w:pPr>
              <w:jc w:val="center"/>
              <w:rPr>
                <w:sz w:val="20"/>
              </w:rPr>
            </w:pPr>
            <w:r>
              <w:rPr>
                <w:sz w:val="20"/>
              </w:rPr>
              <w:t>607/1</w:t>
            </w:r>
          </w:p>
        </w:tc>
        <w:tc>
          <w:tcPr>
            <w:tcW w:w="442" w:type="pct"/>
            <w:tcBorders>
              <w:top w:val="single" w:sz="4" w:space="0" w:color="auto"/>
              <w:left w:val="single" w:sz="4" w:space="0" w:color="auto"/>
              <w:bottom w:val="single" w:sz="4" w:space="0" w:color="auto"/>
              <w:right w:val="single" w:sz="4" w:space="0" w:color="auto"/>
            </w:tcBorders>
            <w:vAlign w:val="center"/>
          </w:tcPr>
          <w:p w14:paraId="3F17B68C" w14:textId="77777777" w:rsidR="004556B5" w:rsidRDefault="004556B5" w:rsidP="004556B5">
            <w:pPr>
              <w:jc w:val="center"/>
              <w:rPr>
                <w:sz w:val="20"/>
              </w:rPr>
            </w:pPr>
            <w:r>
              <w:rPr>
                <w:sz w:val="20"/>
              </w:rPr>
              <w:t>321377</w:t>
            </w:r>
          </w:p>
        </w:tc>
        <w:tc>
          <w:tcPr>
            <w:tcW w:w="434" w:type="pct"/>
            <w:tcBorders>
              <w:top w:val="single" w:sz="4" w:space="0" w:color="auto"/>
              <w:left w:val="single" w:sz="4" w:space="0" w:color="auto"/>
              <w:bottom w:val="single" w:sz="4" w:space="0" w:color="auto"/>
              <w:right w:val="single" w:sz="4" w:space="0" w:color="auto"/>
            </w:tcBorders>
            <w:vAlign w:val="center"/>
          </w:tcPr>
          <w:p w14:paraId="0BC2F746" w14:textId="77777777" w:rsidR="004556B5" w:rsidRDefault="004556B5" w:rsidP="004556B5">
            <w:pPr>
              <w:jc w:val="center"/>
              <w:rPr>
                <w:sz w:val="20"/>
              </w:rPr>
            </w:pPr>
            <w:r>
              <w:rPr>
                <w:sz w:val="20"/>
              </w:rPr>
              <w:t>6171796</w:t>
            </w:r>
          </w:p>
        </w:tc>
        <w:tc>
          <w:tcPr>
            <w:tcW w:w="270" w:type="pct"/>
            <w:tcBorders>
              <w:top w:val="single" w:sz="4" w:space="0" w:color="auto"/>
              <w:left w:val="single" w:sz="4" w:space="0" w:color="auto"/>
              <w:bottom w:val="single" w:sz="4" w:space="0" w:color="auto"/>
              <w:right w:val="single" w:sz="4" w:space="0" w:color="auto"/>
            </w:tcBorders>
            <w:vAlign w:val="center"/>
          </w:tcPr>
          <w:p w14:paraId="5194E6CF" w14:textId="77777777" w:rsidR="004556B5" w:rsidRDefault="004556B5" w:rsidP="004556B5">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58677DBF" w14:textId="77777777" w:rsidR="004556B5" w:rsidRDefault="004556B5" w:rsidP="004556B5">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45FEF526" w14:textId="0563BD53" w:rsidR="004556B5" w:rsidRPr="00365CB0" w:rsidRDefault="004556B5" w:rsidP="004556B5">
            <w:pPr>
              <w:rPr>
                <w:sz w:val="20"/>
              </w:rPr>
            </w:pPr>
            <w:r w:rsidRPr="00365CB0">
              <w:rPr>
                <w:sz w:val="20"/>
              </w:rPr>
              <w:t>Taršos šaltinis demontuotas.</w:t>
            </w:r>
          </w:p>
        </w:tc>
      </w:tr>
      <w:tr w:rsidR="004556B5" w14:paraId="598459FD" w14:textId="77777777" w:rsidTr="004556B5">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BCA30AB" w14:textId="77777777" w:rsidR="004556B5" w:rsidRDefault="004556B5" w:rsidP="004556B5">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06B9D715" w14:textId="77777777" w:rsidR="004556B5" w:rsidRDefault="004556B5" w:rsidP="004556B5">
            <w:pPr>
              <w:jc w:val="center"/>
              <w:rPr>
                <w:sz w:val="20"/>
              </w:rPr>
            </w:pPr>
            <w:r>
              <w:rPr>
                <w:sz w:val="20"/>
              </w:rPr>
              <w:t>607/2</w:t>
            </w:r>
          </w:p>
        </w:tc>
        <w:tc>
          <w:tcPr>
            <w:tcW w:w="442" w:type="pct"/>
            <w:tcBorders>
              <w:top w:val="single" w:sz="4" w:space="0" w:color="auto"/>
              <w:left w:val="single" w:sz="4" w:space="0" w:color="auto"/>
              <w:bottom w:val="single" w:sz="4" w:space="0" w:color="auto"/>
              <w:right w:val="single" w:sz="4" w:space="0" w:color="auto"/>
            </w:tcBorders>
            <w:vAlign w:val="center"/>
          </w:tcPr>
          <w:p w14:paraId="227CF4A2" w14:textId="77777777" w:rsidR="004556B5" w:rsidRDefault="004556B5" w:rsidP="004556B5">
            <w:pPr>
              <w:jc w:val="center"/>
              <w:rPr>
                <w:sz w:val="20"/>
              </w:rPr>
            </w:pPr>
            <w:r>
              <w:rPr>
                <w:sz w:val="20"/>
              </w:rPr>
              <w:t>321377</w:t>
            </w:r>
          </w:p>
        </w:tc>
        <w:tc>
          <w:tcPr>
            <w:tcW w:w="434" w:type="pct"/>
            <w:tcBorders>
              <w:top w:val="single" w:sz="4" w:space="0" w:color="auto"/>
              <w:left w:val="single" w:sz="4" w:space="0" w:color="auto"/>
              <w:bottom w:val="single" w:sz="4" w:space="0" w:color="auto"/>
              <w:right w:val="single" w:sz="4" w:space="0" w:color="auto"/>
            </w:tcBorders>
            <w:vAlign w:val="center"/>
          </w:tcPr>
          <w:p w14:paraId="2EC1A094" w14:textId="77777777" w:rsidR="004556B5" w:rsidRDefault="004556B5" w:rsidP="004556B5">
            <w:pPr>
              <w:jc w:val="center"/>
              <w:rPr>
                <w:sz w:val="20"/>
              </w:rPr>
            </w:pPr>
            <w:r>
              <w:rPr>
                <w:sz w:val="20"/>
              </w:rPr>
              <w:t>6171796</w:t>
            </w:r>
          </w:p>
        </w:tc>
        <w:tc>
          <w:tcPr>
            <w:tcW w:w="270" w:type="pct"/>
            <w:tcBorders>
              <w:top w:val="single" w:sz="4" w:space="0" w:color="auto"/>
              <w:left w:val="single" w:sz="4" w:space="0" w:color="auto"/>
              <w:bottom w:val="single" w:sz="4" w:space="0" w:color="auto"/>
              <w:right w:val="single" w:sz="4" w:space="0" w:color="auto"/>
            </w:tcBorders>
            <w:vAlign w:val="center"/>
          </w:tcPr>
          <w:p w14:paraId="553A0A4F" w14:textId="77777777" w:rsidR="004556B5" w:rsidRDefault="004556B5" w:rsidP="004556B5">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2EAA498C" w14:textId="77777777" w:rsidR="004556B5" w:rsidRDefault="004556B5" w:rsidP="004556B5">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2B724315" w14:textId="54606274" w:rsidR="004556B5" w:rsidRPr="00365CB0" w:rsidRDefault="004556B5" w:rsidP="004556B5">
            <w:pPr>
              <w:rPr>
                <w:sz w:val="20"/>
              </w:rPr>
            </w:pPr>
            <w:r w:rsidRPr="00365CB0">
              <w:rPr>
                <w:sz w:val="20"/>
              </w:rPr>
              <w:t>Taršos šaltinis demontuotas.</w:t>
            </w:r>
          </w:p>
        </w:tc>
      </w:tr>
      <w:tr w:rsidR="004556B5" w14:paraId="0DEACFD5" w14:textId="77777777" w:rsidTr="004556B5">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57D2530" w14:textId="77777777" w:rsidR="004556B5" w:rsidRDefault="004556B5" w:rsidP="004556B5">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D0879F4" w14:textId="77777777" w:rsidR="004556B5" w:rsidRDefault="004556B5" w:rsidP="004556B5">
            <w:pPr>
              <w:jc w:val="center"/>
              <w:rPr>
                <w:sz w:val="20"/>
              </w:rPr>
            </w:pPr>
            <w:r>
              <w:rPr>
                <w:sz w:val="20"/>
              </w:rPr>
              <w:t>607/3</w:t>
            </w:r>
          </w:p>
        </w:tc>
        <w:tc>
          <w:tcPr>
            <w:tcW w:w="442" w:type="pct"/>
            <w:tcBorders>
              <w:top w:val="single" w:sz="4" w:space="0" w:color="auto"/>
              <w:left w:val="single" w:sz="4" w:space="0" w:color="auto"/>
              <w:bottom w:val="single" w:sz="4" w:space="0" w:color="auto"/>
              <w:right w:val="single" w:sz="4" w:space="0" w:color="auto"/>
            </w:tcBorders>
            <w:vAlign w:val="center"/>
          </w:tcPr>
          <w:p w14:paraId="793B6579" w14:textId="77777777" w:rsidR="004556B5" w:rsidRDefault="004556B5" w:rsidP="004556B5">
            <w:pPr>
              <w:jc w:val="center"/>
              <w:rPr>
                <w:sz w:val="20"/>
              </w:rPr>
            </w:pPr>
            <w:r>
              <w:rPr>
                <w:sz w:val="20"/>
              </w:rPr>
              <w:t>321377</w:t>
            </w:r>
          </w:p>
        </w:tc>
        <w:tc>
          <w:tcPr>
            <w:tcW w:w="434" w:type="pct"/>
            <w:tcBorders>
              <w:top w:val="single" w:sz="4" w:space="0" w:color="auto"/>
              <w:left w:val="single" w:sz="4" w:space="0" w:color="auto"/>
              <w:bottom w:val="single" w:sz="4" w:space="0" w:color="auto"/>
              <w:right w:val="single" w:sz="4" w:space="0" w:color="auto"/>
            </w:tcBorders>
            <w:vAlign w:val="center"/>
          </w:tcPr>
          <w:p w14:paraId="76B0B915" w14:textId="77777777" w:rsidR="004556B5" w:rsidRDefault="004556B5" w:rsidP="004556B5">
            <w:pPr>
              <w:jc w:val="center"/>
              <w:rPr>
                <w:sz w:val="20"/>
              </w:rPr>
            </w:pPr>
            <w:r>
              <w:rPr>
                <w:sz w:val="20"/>
              </w:rPr>
              <w:t>6171796</w:t>
            </w:r>
          </w:p>
        </w:tc>
        <w:tc>
          <w:tcPr>
            <w:tcW w:w="270" w:type="pct"/>
            <w:tcBorders>
              <w:top w:val="single" w:sz="4" w:space="0" w:color="auto"/>
              <w:left w:val="single" w:sz="4" w:space="0" w:color="auto"/>
              <w:bottom w:val="single" w:sz="4" w:space="0" w:color="auto"/>
              <w:right w:val="single" w:sz="4" w:space="0" w:color="auto"/>
            </w:tcBorders>
            <w:vAlign w:val="center"/>
          </w:tcPr>
          <w:p w14:paraId="74B94AA5" w14:textId="77777777" w:rsidR="004556B5" w:rsidRDefault="004556B5" w:rsidP="004556B5">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03718B10" w14:textId="77777777" w:rsidR="004556B5" w:rsidRDefault="004556B5" w:rsidP="004556B5">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51142C0D" w14:textId="1162FF73" w:rsidR="004556B5" w:rsidRPr="00365CB0" w:rsidRDefault="004556B5" w:rsidP="004556B5">
            <w:pPr>
              <w:rPr>
                <w:sz w:val="20"/>
              </w:rPr>
            </w:pPr>
            <w:r w:rsidRPr="00365CB0">
              <w:rPr>
                <w:sz w:val="20"/>
              </w:rPr>
              <w:t>Taršos šaltinis demontuotas.</w:t>
            </w:r>
          </w:p>
        </w:tc>
      </w:tr>
      <w:tr w:rsidR="00C37790" w14:paraId="2D35391E" w14:textId="77777777" w:rsidTr="00C37790">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433E172" w14:textId="77777777" w:rsidR="00C37790" w:rsidRDefault="00C37790" w:rsidP="00CA78DF">
            <w:pPr>
              <w:rPr>
                <w:sz w:val="20"/>
              </w:rPr>
            </w:pPr>
            <w:r>
              <w:rPr>
                <w:sz w:val="20"/>
              </w:rPr>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55C7554" w14:textId="77777777" w:rsidR="00C37790" w:rsidRDefault="00C37790" w:rsidP="00CA78DF">
            <w:pPr>
              <w:jc w:val="center"/>
              <w:rPr>
                <w:sz w:val="20"/>
              </w:rPr>
            </w:pPr>
            <w:r>
              <w:rPr>
                <w:sz w:val="20"/>
              </w:rPr>
              <w:t>608/1</w:t>
            </w:r>
          </w:p>
        </w:tc>
        <w:tc>
          <w:tcPr>
            <w:tcW w:w="442" w:type="pct"/>
            <w:tcBorders>
              <w:top w:val="single" w:sz="4" w:space="0" w:color="auto"/>
              <w:left w:val="single" w:sz="4" w:space="0" w:color="auto"/>
              <w:bottom w:val="single" w:sz="4" w:space="0" w:color="auto"/>
              <w:right w:val="single" w:sz="4" w:space="0" w:color="auto"/>
            </w:tcBorders>
            <w:vAlign w:val="center"/>
          </w:tcPr>
          <w:p w14:paraId="570E0A14" w14:textId="77777777" w:rsidR="00C37790" w:rsidRDefault="00C37790" w:rsidP="00CA78DF">
            <w:pPr>
              <w:jc w:val="center"/>
              <w:rPr>
                <w:sz w:val="20"/>
              </w:rPr>
            </w:pPr>
            <w:r>
              <w:rPr>
                <w:sz w:val="20"/>
              </w:rPr>
              <w:t>321283</w:t>
            </w:r>
          </w:p>
        </w:tc>
        <w:tc>
          <w:tcPr>
            <w:tcW w:w="434" w:type="pct"/>
            <w:tcBorders>
              <w:top w:val="single" w:sz="4" w:space="0" w:color="auto"/>
              <w:left w:val="single" w:sz="4" w:space="0" w:color="auto"/>
              <w:bottom w:val="single" w:sz="4" w:space="0" w:color="auto"/>
              <w:right w:val="single" w:sz="4" w:space="0" w:color="auto"/>
            </w:tcBorders>
            <w:vAlign w:val="center"/>
          </w:tcPr>
          <w:p w14:paraId="50A5970D" w14:textId="77777777" w:rsidR="00C37790" w:rsidRDefault="00C37790" w:rsidP="00CA78DF">
            <w:pPr>
              <w:jc w:val="center"/>
              <w:rPr>
                <w:sz w:val="20"/>
              </w:rPr>
            </w:pPr>
            <w:r>
              <w:rPr>
                <w:sz w:val="20"/>
              </w:rPr>
              <w:t>6172116</w:t>
            </w:r>
          </w:p>
        </w:tc>
        <w:tc>
          <w:tcPr>
            <w:tcW w:w="270" w:type="pct"/>
            <w:tcBorders>
              <w:top w:val="single" w:sz="4" w:space="0" w:color="auto"/>
              <w:left w:val="single" w:sz="4" w:space="0" w:color="auto"/>
              <w:bottom w:val="single" w:sz="4" w:space="0" w:color="auto"/>
              <w:right w:val="single" w:sz="4" w:space="0" w:color="auto"/>
            </w:tcBorders>
            <w:vAlign w:val="center"/>
          </w:tcPr>
          <w:p w14:paraId="7BA0BC3D" w14:textId="77777777" w:rsidR="00C37790" w:rsidRDefault="00C37790" w:rsidP="00CA78DF">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0626D4A" w14:textId="77777777" w:rsidR="00C37790" w:rsidRDefault="00C37790" w:rsidP="00CA78DF">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3B0796E9" w14:textId="77777777" w:rsidR="00C37790" w:rsidRDefault="00C37790" w:rsidP="00C37790">
            <w:pPr>
              <w:rPr>
                <w:sz w:val="20"/>
              </w:rPr>
            </w:pPr>
            <w:r>
              <w:rPr>
                <w:sz w:val="20"/>
              </w:rPr>
              <w:t>Taršos šaltinis nenaudojamas gamybinei veiklai – nedirba.</w:t>
            </w:r>
          </w:p>
        </w:tc>
      </w:tr>
      <w:tr w:rsidR="00C37790" w14:paraId="0861FFAF" w14:textId="77777777" w:rsidTr="00C37790">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DDD10E2" w14:textId="77777777" w:rsidR="00C37790" w:rsidRDefault="00C37790" w:rsidP="00C37790">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4DD97E6" w14:textId="77777777" w:rsidR="00C37790" w:rsidRDefault="00C37790" w:rsidP="00C37790">
            <w:pPr>
              <w:jc w:val="center"/>
              <w:rPr>
                <w:sz w:val="20"/>
              </w:rPr>
            </w:pPr>
            <w:r>
              <w:rPr>
                <w:sz w:val="20"/>
              </w:rPr>
              <w:t>608/2</w:t>
            </w:r>
          </w:p>
        </w:tc>
        <w:tc>
          <w:tcPr>
            <w:tcW w:w="442" w:type="pct"/>
            <w:tcBorders>
              <w:top w:val="single" w:sz="4" w:space="0" w:color="auto"/>
              <w:left w:val="single" w:sz="4" w:space="0" w:color="auto"/>
              <w:bottom w:val="single" w:sz="4" w:space="0" w:color="auto"/>
              <w:right w:val="single" w:sz="4" w:space="0" w:color="auto"/>
            </w:tcBorders>
            <w:vAlign w:val="center"/>
          </w:tcPr>
          <w:p w14:paraId="54193EAD" w14:textId="77777777" w:rsidR="00C37790" w:rsidRDefault="00C37790" w:rsidP="00C37790">
            <w:pPr>
              <w:jc w:val="center"/>
              <w:rPr>
                <w:sz w:val="20"/>
              </w:rPr>
            </w:pPr>
            <w:r>
              <w:rPr>
                <w:sz w:val="20"/>
              </w:rPr>
              <w:t>321283</w:t>
            </w:r>
          </w:p>
        </w:tc>
        <w:tc>
          <w:tcPr>
            <w:tcW w:w="434" w:type="pct"/>
            <w:tcBorders>
              <w:top w:val="single" w:sz="4" w:space="0" w:color="auto"/>
              <w:left w:val="single" w:sz="4" w:space="0" w:color="auto"/>
              <w:bottom w:val="single" w:sz="4" w:space="0" w:color="auto"/>
              <w:right w:val="single" w:sz="4" w:space="0" w:color="auto"/>
            </w:tcBorders>
            <w:vAlign w:val="center"/>
          </w:tcPr>
          <w:p w14:paraId="678650CE" w14:textId="77777777" w:rsidR="00C37790" w:rsidRDefault="00C37790" w:rsidP="00C37790">
            <w:pPr>
              <w:jc w:val="center"/>
              <w:rPr>
                <w:sz w:val="20"/>
              </w:rPr>
            </w:pPr>
            <w:r>
              <w:rPr>
                <w:sz w:val="20"/>
              </w:rPr>
              <w:t>6172116</w:t>
            </w:r>
          </w:p>
        </w:tc>
        <w:tc>
          <w:tcPr>
            <w:tcW w:w="270" w:type="pct"/>
            <w:tcBorders>
              <w:top w:val="single" w:sz="4" w:space="0" w:color="auto"/>
              <w:left w:val="single" w:sz="4" w:space="0" w:color="auto"/>
              <w:bottom w:val="single" w:sz="4" w:space="0" w:color="auto"/>
              <w:right w:val="single" w:sz="4" w:space="0" w:color="auto"/>
            </w:tcBorders>
            <w:vAlign w:val="center"/>
          </w:tcPr>
          <w:p w14:paraId="26D6E680"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D55730D" w14:textId="77777777" w:rsidR="00C37790" w:rsidRDefault="00C37790" w:rsidP="00C37790">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722B7630" w14:textId="77777777" w:rsidR="00C37790" w:rsidRDefault="00C37790" w:rsidP="00C37790">
            <w:pPr>
              <w:rPr>
                <w:sz w:val="20"/>
              </w:rPr>
            </w:pPr>
            <w:r>
              <w:rPr>
                <w:sz w:val="20"/>
              </w:rPr>
              <w:t>Taršos šaltinis nenaudojamas gamybinei veiklai – nedirba.</w:t>
            </w:r>
          </w:p>
        </w:tc>
      </w:tr>
      <w:tr w:rsidR="00C37790" w14:paraId="1461F8D8" w14:textId="77777777" w:rsidTr="00C37790">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29A93F3" w14:textId="77777777" w:rsidR="00C37790" w:rsidRDefault="00C37790" w:rsidP="00C37790">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F2A8DAB" w14:textId="77777777" w:rsidR="00C37790" w:rsidRDefault="00C37790" w:rsidP="00C37790">
            <w:pPr>
              <w:jc w:val="center"/>
              <w:rPr>
                <w:sz w:val="20"/>
              </w:rPr>
            </w:pPr>
            <w:r>
              <w:rPr>
                <w:sz w:val="20"/>
              </w:rPr>
              <w:t>608/3</w:t>
            </w:r>
          </w:p>
        </w:tc>
        <w:tc>
          <w:tcPr>
            <w:tcW w:w="442" w:type="pct"/>
            <w:tcBorders>
              <w:top w:val="single" w:sz="4" w:space="0" w:color="auto"/>
              <w:left w:val="single" w:sz="4" w:space="0" w:color="auto"/>
              <w:bottom w:val="single" w:sz="4" w:space="0" w:color="auto"/>
              <w:right w:val="single" w:sz="4" w:space="0" w:color="auto"/>
            </w:tcBorders>
            <w:vAlign w:val="center"/>
          </w:tcPr>
          <w:p w14:paraId="4E89C265" w14:textId="77777777" w:rsidR="00C37790" w:rsidRDefault="00C37790" w:rsidP="00C37790">
            <w:pPr>
              <w:jc w:val="center"/>
              <w:rPr>
                <w:sz w:val="20"/>
              </w:rPr>
            </w:pPr>
            <w:r>
              <w:rPr>
                <w:sz w:val="20"/>
              </w:rPr>
              <w:t>321283</w:t>
            </w:r>
          </w:p>
        </w:tc>
        <w:tc>
          <w:tcPr>
            <w:tcW w:w="434" w:type="pct"/>
            <w:tcBorders>
              <w:top w:val="single" w:sz="4" w:space="0" w:color="auto"/>
              <w:left w:val="single" w:sz="4" w:space="0" w:color="auto"/>
              <w:bottom w:val="single" w:sz="4" w:space="0" w:color="auto"/>
              <w:right w:val="single" w:sz="4" w:space="0" w:color="auto"/>
            </w:tcBorders>
            <w:vAlign w:val="center"/>
          </w:tcPr>
          <w:p w14:paraId="15F37E7A" w14:textId="77777777" w:rsidR="00C37790" w:rsidRDefault="00C37790" w:rsidP="00C37790">
            <w:pPr>
              <w:jc w:val="center"/>
              <w:rPr>
                <w:sz w:val="20"/>
              </w:rPr>
            </w:pPr>
            <w:r>
              <w:rPr>
                <w:sz w:val="20"/>
              </w:rPr>
              <w:t>6172116</w:t>
            </w:r>
          </w:p>
        </w:tc>
        <w:tc>
          <w:tcPr>
            <w:tcW w:w="270" w:type="pct"/>
            <w:tcBorders>
              <w:top w:val="single" w:sz="4" w:space="0" w:color="auto"/>
              <w:left w:val="single" w:sz="4" w:space="0" w:color="auto"/>
              <w:bottom w:val="single" w:sz="4" w:space="0" w:color="auto"/>
              <w:right w:val="single" w:sz="4" w:space="0" w:color="auto"/>
            </w:tcBorders>
            <w:vAlign w:val="center"/>
          </w:tcPr>
          <w:p w14:paraId="3947C35F"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11EDE12" w14:textId="77777777" w:rsidR="00C37790" w:rsidRDefault="00C37790" w:rsidP="00C37790">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683A01BF" w14:textId="77777777" w:rsidR="00C37790" w:rsidRDefault="00C37790" w:rsidP="00C37790">
            <w:pPr>
              <w:rPr>
                <w:sz w:val="20"/>
              </w:rPr>
            </w:pPr>
            <w:r>
              <w:rPr>
                <w:sz w:val="20"/>
              </w:rPr>
              <w:t>Taršos šaltinis nenaudojamas gamybinei veiklai – nedirba.</w:t>
            </w:r>
          </w:p>
        </w:tc>
      </w:tr>
      <w:tr w:rsidR="00C37790" w14:paraId="4424257F" w14:textId="77777777" w:rsidTr="00C37790">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D9444FF" w14:textId="77777777" w:rsidR="00C37790" w:rsidRDefault="00C37790" w:rsidP="00C37790">
            <w:pPr>
              <w:rPr>
                <w:sz w:val="20"/>
              </w:rPr>
            </w:pPr>
            <w:r>
              <w:rPr>
                <w:sz w:val="20"/>
              </w:rPr>
              <w:lastRenderedPageBreak/>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0C27ABE7" w14:textId="77777777" w:rsidR="00C37790" w:rsidRDefault="00C37790" w:rsidP="00C37790">
            <w:pPr>
              <w:jc w:val="center"/>
              <w:rPr>
                <w:sz w:val="20"/>
              </w:rPr>
            </w:pPr>
            <w:r>
              <w:rPr>
                <w:sz w:val="20"/>
              </w:rPr>
              <w:t>609/1</w:t>
            </w:r>
          </w:p>
        </w:tc>
        <w:tc>
          <w:tcPr>
            <w:tcW w:w="442" w:type="pct"/>
            <w:tcBorders>
              <w:top w:val="single" w:sz="4" w:space="0" w:color="auto"/>
              <w:left w:val="single" w:sz="4" w:space="0" w:color="auto"/>
              <w:bottom w:val="single" w:sz="4" w:space="0" w:color="auto"/>
              <w:right w:val="single" w:sz="4" w:space="0" w:color="auto"/>
            </w:tcBorders>
            <w:vAlign w:val="center"/>
          </w:tcPr>
          <w:p w14:paraId="68FA7869" w14:textId="77777777" w:rsidR="00C37790" w:rsidRDefault="00C37790" w:rsidP="00C37790">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6BEA3686" w14:textId="77777777" w:rsidR="00C37790" w:rsidRDefault="00C37790" w:rsidP="00C37790">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133A9F7B" w14:textId="77777777" w:rsidR="00C37790" w:rsidRDefault="00C37790" w:rsidP="00C37790">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4B04DB45" w14:textId="77777777" w:rsidR="00C37790" w:rsidRDefault="00C37790" w:rsidP="00C37790">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145CB8A4" w14:textId="77777777" w:rsidR="00C37790" w:rsidRDefault="00C37790" w:rsidP="00C37790">
            <w:pPr>
              <w:rPr>
                <w:sz w:val="20"/>
              </w:rPr>
            </w:pPr>
            <w:r>
              <w:rPr>
                <w:sz w:val="20"/>
              </w:rPr>
              <w:t>Taršos šaltinis demontuotas.</w:t>
            </w:r>
          </w:p>
        </w:tc>
      </w:tr>
      <w:tr w:rsidR="007D3ACD" w14:paraId="7D4DDD73"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9BF62A3" w14:textId="77777777" w:rsidR="007D3ACD" w:rsidRDefault="007D3ACD" w:rsidP="00C37790">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7E37D776" w14:textId="77777777" w:rsidR="007D3ACD" w:rsidRDefault="007D3ACD" w:rsidP="00C37790">
            <w:pPr>
              <w:jc w:val="center"/>
              <w:rPr>
                <w:sz w:val="20"/>
              </w:rPr>
            </w:pPr>
            <w:r>
              <w:rPr>
                <w:sz w:val="20"/>
              </w:rPr>
              <w:t>609/2</w:t>
            </w:r>
          </w:p>
        </w:tc>
        <w:tc>
          <w:tcPr>
            <w:tcW w:w="442" w:type="pct"/>
            <w:tcBorders>
              <w:top w:val="single" w:sz="4" w:space="0" w:color="auto"/>
              <w:left w:val="single" w:sz="4" w:space="0" w:color="auto"/>
              <w:bottom w:val="single" w:sz="4" w:space="0" w:color="auto"/>
              <w:right w:val="single" w:sz="4" w:space="0" w:color="auto"/>
            </w:tcBorders>
            <w:vAlign w:val="center"/>
          </w:tcPr>
          <w:p w14:paraId="3F51B850" w14:textId="77777777" w:rsidR="007D3ACD" w:rsidRDefault="007D3ACD" w:rsidP="00C37790">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3D18A503" w14:textId="77777777" w:rsidR="007D3ACD" w:rsidRDefault="007D3ACD" w:rsidP="00C37790">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757F36A8" w14:textId="77777777" w:rsidR="007D3ACD" w:rsidRDefault="007D3ACD" w:rsidP="00C37790">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2C60D1AE" w14:textId="77777777" w:rsidR="007D3ACD" w:rsidRDefault="007D3ACD" w:rsidP="00C37790">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1958C36D" w14:textId="77777777" w:rsidR="007D3ACD" w:rsidRDefault="007D3ACD" w:rsidP="007D3ACD">
            <w:pPr>
              <w:rPr>
                <w:sz w:val="20"/>
              </w:rPr>
            </w:pPr>
            <w:r>
              <w:rPr>
                <w:sz w:val="20"/>
              </w:rPr>
              <w:t>Taršos šaltinis demontuotas.</w:t>
            </w:r>
          </w:p>
        </w:tc>
      </w:tr>
      <w:tr w:rsidR="007D3ACD" w14:paraId="4B110DC1"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F356F1A" w14:textId="77777777" w:rsidR="007D3ACD" w:rsidRDefault="007D3ACD" w:rsidP="00C37790">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2FF408B2" w14:textId="77777777" w:rsidR="007D3ACD" w:rsidRDefault="007D3ACD" w:rsidP="00C37790">
            <w:pPr>
              <w:jc w:val="center"/>
              <w:rPr>
                <w:sz w:val="20"/>
              </w:rPr>
            </w:pPr>
            <w:r>
              <w:rPr>
                <w:sz w:val="20"/>
              </w:rPr>
              <w:t>609/3</w:t>
            </w:r>
          </w:p>
        </w:tc>
        <w:tc>
          <w:tcPr>
            <w:tcW w:w="442" w:type="pct"/>
            <w:tcBorders>
              <w:top w:val="single" w:sz="4" w:space="0" w:color="auto"/>
              <w:left w:val="single" w:sz="4" w:space="0" w:color="auto"/>
              <w:bottom w:val="single" w:sz="4" w:space="0" w:color="auto"/>
              <w:right w:val="single" w:sz="4" w:space="0" w:color="auto"/>
            </w:tcBorders>
            <w:vAlign w:val="center"/>
          </w:tcPr>
          <w:p w14:paraId="3FFE5CBF" w14:textId="77777777" w:rsidR="007D3ACD" w:rsidRDefault="007D3ACD" w:rsidP="00C37790">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1C38DB30" w14:textId="77777777" w:rsidR="007D3ACD" w:rsidRDefault="007D3ACD" w:rsidP="00C37790">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4C3D8512" w14:textId="77777777" w:rsidR="007D3ACD" w:rsidRDefault="007D3ACD" w:rsidP="00C37790">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6F26EC10" w14:textId="77777777" w:rsidR="007D3ACD" w:rsidRDefault="007D3ACD" w:rsidP="00C37790">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433B0A90" w14:textId="77777777" w:rsidR="007D3ACD" w:rsidRDefault="007D3ACD" w:rsidP="007D3ACD">
            <w:pPr>
              <w:rPr>
                <w:sz w:val="20"/>
              </w:rPr>
            </w:pPr>
            <w:r>
              <w:rPr>
                <w:sz w:val="20"/>
              </w:rPr>
              <w:t>Taršos šaltinis demontuotas.</w:t>
            </w:r>
          </w:p>
        </w:tc>
      </w:tr>
      <w:tr w:rsidR="00482F11" w14:paraId="358E73E9"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8497DFA" w14:textId="77777777" w:rsidR="00482F11" w:rsidRDefault="00482F11" w:rsidP="00482F11">
            <w:pPr>
              <w:rPr>
                <w:sz w:val="20"/>
              </w:rPr>
            </w:pPr>
            <w:r>
              <w:rPr>
                <w:sz w:val="20"/>
              </w:rPr>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672C9FE" w14:textId="77777777" w:rsidR="00482F11" w:rsidRDefault="00482F11" w:rsidP="00482F11">
            <w:pPr>
              <w:jc w:val="center"/>
              <w:rPr>
                <w:sz w:val="20"/>
              </w:rPr>
            </w:pPr>
            <w:r>
              <w:rPr>
                <w:sz w:val="20"/>
              </w:rPr>
              <w:t>610/1</w:t>
            </w:r>
          </w:p>
        </w:tc>
        <w:tc>
          <w:tcPr>
            <w:tcW w:w="442" w:type="pct"/>
            <w:tcBorders>
              <w:top w:val="single" w:sz="4" w:space="0" w:color="auto"/>
              <w:left w:val="single" w:sz="4" w:space="0" w:color="auto"/>
              <w:bottom w:val="single" w:sz="4" w:space="0" w:color="auto"/>
              <w:right w:val="single" w:sz="4" w:space="0" w:color="auto"/>
            </w:tcBorders>
            <w:vAlign w:val="center"/>
          </w:tcPr>
          <w:p w14:paraId="5CBBFDDF" w14:textId="77777777" w:rsidR="00482F11" w:rsidRDefault="00482F11" w:rsidP="00482F11">
            <w:pPr>
              <w:jc w:val="center"/>
              <w:rPr>
                <w:sz w:val="20"/>
              </w:rPr>
            </w:pPr>
            <w:r>
              <w:rPr>
                <w:sz w:val="20"/>
              </w:rPr>
              <w:t>321253</w:t>
            </w:r>
          </w:p>
        </w:tc>
        <w:tc>
          <w:tcPr>
            <w:tcW w:w="434" w:type="pct"/>
            <w:tcBorders>
              <w:top w:val="single" w:sz="4" w:space="0" w:color="auto"/>
              <w:left w:val="single" w:sz="4" w:space="0" w:color="auto"/>
              <w:bottom w:val="single" w:sz="4" w:space="0" w:color="auto"/>
              <w:right w:val="single" w:sz="4" w:space="0" w:color="auto"/>
            </w:tcBorders>
            <w:vAlign w:val="center"/>
          </w:tcPr>
          <w:p w14:paraId="330743BB" w14:textId="77777777" w:rsidR="00482F11" w:rsidRDefault="00482F11" w:rsidP="00482F11">
            <w:pPr>
              <w:jc w:val="center"/>
              <w:rPr>
                <w:sz w:val="20"/>
              </w:rPr>
            </w:pPr>
            <w:r>
              <w:rPr>
                <w:sz w:val="20"/>
              </w:rPr>
              <w:t>6172301</w:t>
            </w:r>
          </w:p>
        </w:tc>
        <w:tc>
          <w:tcPr>
            <w:tcW w:w="270" w:type="pct"/>
            <w:tcBorders>
              <w:top w:val="single" w:sz="4" w:space="0" w:color="auto"/>
              <w:left w:val="single" w:sz="4" w:space="0" w:color="auto"/>
              <w:bottom w:val="single" w:sz="4" w:space="0" w:color="auto"/>
              <w:right w:val="single" w:sz="4" w:space="0" w:color="auto"/>
            </w:tcBorders>
            <w:vAlign w:val="center"/>
          </w:tcPr>
          <w:p w14:paraId="38BE301B"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7348471C"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36DCEC11"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54591B6C"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797DD081"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6AB4CFA2" w14:textId="682ACE38" w:rsidR="00482F11" w:rsidRPr="00EA37A5" w:rsidRDefault="00482F11" w:rsidP="00482F11">
            <w:pPr>
              <w:jc w:val="center"/>
              <w:rPr>
                <w:sz w:val="20"/>
              </w:rPr>
            </w:pPr>
            <w:r w:rsidRPr="00EA37A5">
              <w:rPr>
                <w:sz w:val="20"/>
              </w:rPr>
              <w:t>1</w:t>
            </w:r>
            <w:r w:rsidR="004556B5" w:rsidRPr="00EA37A5">
              <w:rPr>
                <w:sz w:val="20"/>
              </w:rPr>
              <w:t>0</w:t>
            </w:r>
            <w:r w:rsidRPr="00EA37A5">
              <w:rPr>
                <w:sz w:val="20"/>
              </w:rPr>
              <w:t>00</w:t>
            </w:r>
          </w:p>
        </w:tc>
      </w:tr>
      <w:tr w:rsidR="00482F11" w14:paraId="098A7F41"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501875D" w14:textId="77777777" w:rsidR="00482F11" w:rsidRDefault="00482F11" w:rsidP="00482F11">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16B2CCD6" w14:textId="77777777" w:rsidR="00482F11" w:rsidRDefault="00482F11" w:rsidP="00482F11">
            <w:pPr>
              <w:jc w:val="center"/>
              <w:rPr>
                <w:sz w:val="20"/>
              </w:rPr>
            </w:pPr>
            <w:r>
              <w:rPr>
                <w:sz w:val="20"/>
              </w:rPr>
              <w:t>610/2</w:t>
            </w:r>
          </w:p>
        </w:tc>
        <w:tc>
          <w:tcPr>
            <w:tcW w:w="442" w:type="pct"/>
            <w:tcBorders>
              <w:top w:val="single" w:sz="4" w:space="0" w:color="auto"/>
              <w:left w:val="single" w:sz="4" w:space="0" w:color="auto"/>
              <w:bottom w:val="single" w:sz="4" w:space="0" w:color="auto"/>
              <w:right w:val="single" w:sz="4" w:space="0" w:color="auto"/>
            </w:tcBorders>
            <w:vAlign w:val="center"/>
          </w:tcPr>
          <w:p w14:paraId="6468DD3F" w14:textId="77777777" w:rsidR="00482F11" w:rsidRDefault="00482F11" w:rsidP="00482F11">
            <w:pPr>
              <w:jc w:val="center"/>
              <w:rPr>
                <w:sz w:val="20"/>
              </w:rPr>
            </w:pPr>
            <w:r>
              <w:rPr>
                <w:sz w:val="20"/>
              </w:rPr>
              <w:t>321253</w:t>
            </w:r>
          </w:p>
        </w:tc>
        <w:tc>
          <w:tcPr>
            <w:tcW w:w="434" w:type="pct"/>
            <w:tcBorders>
              <w:top w:val="single" w:sz="4" w:space="0" w:color="auto"/>
              <w:left w:val="single" w:sz="4" w:space="0" w:color="auto"/>
              <w:bottom w:val="single" w:sz="4" w:space="0" w:color="auto"/>
              <w:right w:val="single" w:sz="4" w:space="0" w:color="auto"/>
            </w:tcBorders>
            <w:vAlign w:val="center"/>
          </w:tcPr>
          <w:p w14:paraId="25FC99DF" w14:textId="77777777" w:rsidR="00482F11" w:rsidRDefault="00482F11" w:rsidP="00482F11">
            <w:pPr>
              <w:jc w:val="center"/>
              <w:rPr>
                <w:sz w:val="20"/>
              </w:rPr>
            </w:pPr>
            <w:r>
              <w:rPr>
                <w:sz w:val="20"/>
              </w:rPr>
              <w:t>6172301</w:t>
            </w:r>
          </w:p>
        </w:tc>
        <w:tc>
          <w:tcPr>
            <w:tcW w:w="270" w:type="pct"/>
            <w:tcBorders>
              <w:top w:val="single" w:sz="4" w:space="0" w:color="auto"/>
              <w:left w:val="single" w:sz="4" w:space="0" w:color="auto"/>
              <w:bottom w:val="single" w:sz="4" w:space="0" w:color="auto"/>
              <w:right w:val="single" w:sz="4" w:space="0" w:color="auto"/>
            </w:tcBorders>
            <w:vAlign w:val="center"/>
          </w:tcPr>
          <w:p w14:paraId="66A7CDA3"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4E88C6F2"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70451EDB"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26BDBBCF"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57DABE9A"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7DCF01F1" w14:textId="2FF03264" w:rsidR="00482F11" w:rsidRPr="00EA37A5" w:rsidRDefault="004556B5" w:rsidP="00482F11">
            <w:pPr>
              <w:jc w:val="center"/>
              <w:rPr>
                <w:sz w:val="20"/>
              </w:rPr>
            </w:pPr>
            <w:r w:rsidRPr="00EA37A5">
              <w:rPr>
                <w:sz w:val="20"/>
              </w:rPr>
              <w:t>1</w:t>
            </w:r>
            <w:r w:rsidR="00482F11" w:rsidRPr="00EA37A5">
              <w:rPr>
                <w:sz w:val="20"/>
              </w:rPr>
              <w:t>500</w:t>
            </w:r>
          </w:p>
        </w:tc>
      </w:tr>
      <w:tr w:rsidR="00482F11" w14:paraId="2B423C4A"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140881A" w14:textId="77777777" w:rsidR="00482F11" w:rsidRDefault="00482F11" w:rsidP="00482F11">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43B21CB8" w14:textId="77777777" w:rsidR="00482F11" w:rsidRDefault="00482F11" w:rsidP="00482F11">
            <w:pPr>
              <w:jc w:val="center"/>
              <w:rPr>
                <w:sz w:val="20"/>
              </w:rPr>
            </w:pPr>
            <w:r>
              <w:rPr>
                <w:sz w:val="20"/>
              </w:rPr>
              <w:t>610/3</w:t>
            </w:r>
          </w:p>
        </w:tc>
        <w:tc>
          <w:tcPr>
            <w:tcW w:w="442" w:type="pct"/>
            <w:tcBorders>
              <w:top w:val="single" w:sz="4" w:space="0" w:color="auto"/>
              <w:left w:val="single" w:sz="4" w:space="0" w:color="auto"/>
              <w:bottom w:val="single" w:sz="4" w:space="0" w:color="auto"/>
              <w:right w:val="single" w:sz="4" w:space="0" w:color="auto"/>
            </w:tcBorders>
            <w:vAlign w:val="center"/>
          </w:tcPr>
          <w:p w14:paraId="23049F6E" w14:textId="77777777" w:rsidR="00482F11" w:rsidRDefault="00482F11" w:rsidP="00482F11">
            <w:pPr>
              <w:jc w:val="center"/>
              <w:rPr>
                <w:sz w:val="20"/>
              </w:rPr>
            </w:pPr>
            <w:r>
              <w:rPr>
                <w:sz w:val="20"/>
              </w:rPr>
              <w:t>321253</w:t>
            </w:r>
          </w:p>
        </w:tc>
        <w:tc>
          <w:tcPr>
            <w:tcW w:w="434" w:type="pct"/>
            <w:tcBorders>
              <w:top w:val="single" w:sz="4" w:space="0" w:color="auto"/>
              <w:left w:val="single" w:sz="4" w:space="0" w:color="auto"/>
              <w:bottom w:val="single" w:sz="4" w:space="0" w:color="auto"/>
              <w:right w:val="single" w:sz="4" w:space="0" w:color="auto"/>
            </w:tcBorders>
            <w:vAlign w:val="center"/>
          </w:tcPr>
          <w:p w14:paraId="0364F79C" w14:textId="77777777" w:rsidR="00482F11" w:rsidRDefault="00482F11" w:rsidP="00482F11">
            <w:pPr>
              <w:jc w:val="center"/>
              <w:rPr>
                <w:sz w:val="20"/>
              </w:rPr>
            </w:pPr>
            <w:r>
              <w:rPr>
                <w:sz w:val="20"/>
              </w:rPr>
              <w:t>6172301</w:t>
            </w:r>
          </w:p>
        </w:tc>
        <w:tc>
          <w:tcPr>
            <w:tcW w:w="270" w:type="pct"/>
            <w:tcBorders>
              <w:top w:val="single" w:sz="4" w:space="0" w:color="auto"/>
              <w:left w:val="single" w:sz="4" w:space="0" w:color="auto"/>
              <w:bottom w:val="single" w:sz="4" w:space="0" w:color="auto"/>
              <w:right w:val="single" w:sz="4" w:space="0" w:color="auto"/>
            </w:tcBorders>
            <w:vAlign w:val="center"/>
          </w:tcPr>
          <w:p w14:paraId="537BDB6F"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519E2144"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3A6F15C7"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52A35898"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5F8AAF3C"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66717FD7" w14:textId="1A882B22" w:rsidR="00482F11" w:rsidRPr="00EA37A5" w:rsidRDefault="004556B5" w:rsidP="00482F11">
            <w:pPr>
              <w:jc w:val="center"/>
              <w:rPr>
                <w:sz w:val="20"/>
              </w:rPr>
            </w:pPr>
            <w:r w:rsidRPr="00EA37A5">
              <w:rPr>
                <w:sz w:val="20"/>
              </w:rPr>
              <w:t>100</w:t>
            </w:r>
          </w:p>
        </w:tc>
      </w:tr>
      <w:tr w:rsidR="00C37790" w14:paraId="4FC0F16B"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70FACEA" w14:textId="77777777" w:rsidR="00C37790" w:rsidRDefault="00C37790" w:rsidP="00C37790">
            <w:pPr>
              <w:rPr>
                <w:sz w:val="20"/>
              </w:rPr>
            </w:pPr>
            <w:r>
              <w:rPr>
                <w:sz w:val="20"/>
              </w:rPr>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1F69522B" w14:textId="77777777" w:rsidR="00C37790" w:rsidRDefault="00C37790" w:rsidP="00C37790">
            <w:pPr>
              <w:jc w:val="center"/>
              <w:rPr>
                <w:sz w:val="20"/>
              </w:rPr>
            </w:pPr>
            <w:r>
              <w:rPr>
                <w:sz w:val="20"/>
              </w:rPr>
              <w:t>611/1</w:t>
            </w:r>
          </w:p>
        </w:tc>
        <w:tc>
          <w:tcPr>
            <w:tcW w:w="442" w:type="pct"/>
            <w:tcBorders>
              <w:top w:val="single" w:sz="4" w:space="0" w:color="auto"/>
              <w:left w:val="single" w:sz="4" w:space="0" w:color="auto"/>
              <w:bottom w:val="single" w:sz="4" w:space="0" w:color="auto"/>
              <w:right w:val="single" w:sz="4" w:space="0" w:color="auto"/>
            </w:tcBorders>
            <w:vAlign w:val="center"/>
          </w:tcPr>
          <w:p w14:paraId="26820833" w14:textId="77777777" w:rsidR="00C37790" w:rsidRDefault="00C37790" w:rsidP="00C37790">
            <w:pPr>
              <w:jc w:val="center"/>
              <w:rPr>
                <w:sz w:val="20"/>
              </w:rPr>
            </w:pPr>
            <w:r>
              <w:rPr>
                <w:sz w:val="20"/>
              </w:rPr>
              <w:t>321209</w:t>
            </w:r>
          </w:p>
        </w:tc>
        <w:tc>
          <w:tcPr>
            <w:tcW w:w="434" w:type="pct"/>
            <w:tcBorders>
              <w:top w:val="single" w:sz="4" w:space="0" w:color="auto"/>
              <w:left w:val="single" w:sz="4" w:space="0" w:color="auto"/>
              <w:bottom w:val="single" w:sz="4" w:space="0" w:color="auto"/>
              <w:right w:val="single" w:sz="4" w:space="0" w:color="auto"/>
            </w:tcBorders>
            <w:vAlign w:val="center"/>
          </w:tcPr>
          <w:p w14:paraId="6581586E" w14:textId="77777777" w:rsidR="00C37790" w:rsidRDefault="00C37790" w:rsidP="00C37790">
            <w:pPr>
              <w:jc w:val="center"/>
              <w:rPr>
                <w:sz w:val="20"/>
              </w:rPr>
            </w:pPr>
            <w:r>
              <w:rPr>
                <w:sz w:val="20"/>
              </w:rPr>
              <w:t>6172464</w:t>
            </w:r>
          </w:p>
        </w:tc>
        <w:tc>
          <w:tcPr>
            <w:tcW w:w="270" w:type="pct"/>
            <w:tcBorders>
              <w:top w:val="single" w:sz="4" w:space="0" w:color="auto"/>
              <w:left w:val="single" w:sz="4" w:space="0" w:color="auto"/>
              <w:bottom w:val="single" w:sz="4" w:space="0" w:color="auto"/>
              <w:right w:val="single" w:sz="4" w:space="0" w:color="auto"/>
            </w:tcBorders>
            <w:vAlign w:val="center"/>
          </w:tcPr>
          <w:p w14:paraId="2E2A4DE0"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27FA6304" w14:textId="77777777" w:rsidR="00C37790" w:rsidRDefault="00C37790" w:rsidP="00C37790">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4BB565B9"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090C38CF"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34EC256E"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6264CAB2" w14:textId="77777777" w:rsidR="00C37790" w:rsidRPr="00EA37A5" w:rsidRDefault="00C37790" w:rsidP="00C37790">
            <w:pPr>
              <w:jc w:val="center"/>
              <w:rPr>
                <w:sz w:val="20"/>
              </w:rPr>
            </w:pPr>
            <w:r w:rsidRPr="00EA37A5">
              <w:rPr>
                <w:sz w:val="20"/>
              </w:rPr>
              <w:t>1000</w:t>
            </w:r>
          </w:p>
        </w:tc>
      </w:tr>
      <w:tr w:rsidR="00482F11" w14:paraId="3895E8C2"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7FA7F25" w14:textId="77777777" w:rsidR="00482F11" w:rsidRDefault="00482F11" w:rsidP="00482F11">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1FEC9026" w14:textId="77777777" w:rsidR="00482F11" w:rsidRDefault="00482F11" w:rsidP="00482F11">
            <w:pPr>
              <w:jc w:val="center"/>
              <w:rPr>
                <w:sz w:val="20"/>
              </w:rPr>
            </w:pPr>
            <w:r>
              <w:rPr>
                <w:sz w:val="20"/>
              </w:rPr>
              <w:t>611/2</w:t>
            </w:r>
          </w:p>
        </w:tc>
        <w:tc>
          <w:tcPr>
            <w:tcW w:w="442" w:type="pct"/>
            <w:tcBorders>
              <w:top w:val="single" w:sz="4" w:space="0" w:color="auto"/>
              <w:left w:val="single" w:sz="4" w:space="0" w:color="auto"/>
              <w:bottom w:val="single" w:sz="4" w:space="0" w:color="auto"/>
              <w:right w:val="single" w:sz="4" w:space="0" w:color="auto"/>
            </w:tcBorders>
            <w:vAlign w:val="center"/>
          </w:tcPr>
          <w:p w14:paraId="5162D640" w14:textId="77777777" w:rsidR="00482F11" w:rsidRDefault="00482F11" w:rsidP="00482F11">
            <w:pPr>
              <w:jc w:val="center"/>
              <w:rPr>
                <w:sz w:val="20"/>
              </w:rPr>
            </w:pPr>
            <w:r>
              <w:rPr>
                <w:sz w:val="20"/>
              </w:rPr>
              <w:t>321209</w:t>
            </w:r>
          </w:p>
        </w:tc>
        <w:tc>
          <w:tcPr>
            <w:tcW w:w="434" w:type="pct"/>
            <w:tcBorders>
              <w:top w:val="single" w:sz="4" w:space="0" w:color="auto"/>
              <w:left w:val="single" w:sz="4" w:space="0" w:color="auto"/>
              <w:bottom w:val="single" w:sz="4" w:space="0" w:color="auto"/>
              <w:right w:val="single" w:sz="4" w:space="0" w:color="auto"/>
            </w:tcBorders>
            <w:vAlign w:val="center"/>
          </w:tcPr>
          <w:p w14:paraId="57C223EC" w14:textId="77777777" w:rsidR="00482F11" w:rsidRDefault="00482F11" w:rsidP="00482F11">
            <w:pPr>
              <w:jc w:val="center"/>
              <w:rPr>
                <w:sz w:val="20"/>
              </w:rPr>
            </w:pPr>
            <w:r>
              <w:rPr>
                <w:sz w:val="20"/>
              </w:rPr>
              <w:t>6172464</w:t>
            </w:r>
          </w:p>
        </w:tc>
        <w:tc>
          <w:tcPr>
            <w:tcW w:w="270" w:type="pct"/>
            <w:tcBorders>
              <w:top w:val="single" w:sz="4" w:space="0" w:color="auto"/>
              <w:left w:val="single" w:sz="4" w:space="0" w:color="auto"/>
              <w:bottom w:val="single" w:sz="4" w:space="0" w:color="auto"/>
              <w:right w:val="single" w:sz="4" w:space="0" w:color="auto"/>
            </w:tcBorders>
            <w:vAlign w:val="center"/>
          </w:tcPr>
          <w:p w14:paraId="4DE90A4C"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003CDF3A"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3A4C70D6"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2191A780"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BD38E9F"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2E1361A6" w14:textId="5F6C30AF" w:rsidR="00482F11" w:rsidRPr="00EA37A5" w:rsidRDefault="004556B5" w:rsidP="00482F11">
            <w:pPr>
              <w:jc w:val="center"/>
              <w:rPr>
                <w:sz w:val="20"/>
              </w:rPr>
            </w:pPr>
            <w:r w:rsidRPr="00EA37A5">
              <w:rPr>
                <w:sz w:val="20"/>
              </w:rPr>
              <w:t>1500</w:t>
            </w:r>
          </w:p>
        </w:tc>
      </w:tr>
      <w:tr w:rsidR="00482F11" w14:paraId="653AD526"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A0F30F1" w14:textId="77777777" w:rsidR="00482F11" w:rsidRDefault="00482F11" w:rsidP="00482F11">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3D57EEA" w14:textId="77777777" w:rsidR="00482F11" w:rsidRDefault="00482F11" w:rsidP="00482F11">
            <w:pPr>
              <w:jc w:val="center"/>
              <w:rPr>
                <w:sz w:val="20"/>
              </w:rPr>
            </w:pPr>
            <w:r>
              <w:rPr>
                <w:sz w:val="20"/>
              </w:rPr>
              <w:t>611/3</w:t>
            </w:r>
          </w:p>
        </w:tc>
        <w:tc>
          <w:tcPr>
            <w:tcW w:w="442" w:type="pct"/>
            <w:tcBorders>
              <w:top w:val="single" w:sz="4" w:space="0" w:color="auto"/>
              <w:left w:val="single" w:sz="4" w:space="0" w:color="auto"/>
              <w:bottom w:val="single" w:sz="4" w:space="0" w:color="auto"/>
              <w:right w:val="single" w:sz="4" w:space="0" w:color="auto"/>
            </w:tcBorders>
            <w:vAlign w:val="center"/>
          </w:tcPr>
          <w:p w14:paraId="1072D065" w14:textId="77777777" w:rsidR="00482F11" w:rsidRDefault="00482F11" w:rsidP="00482F11">
            <w:pPr>
              <w:jc w:val="center"/>
              <w:rPr>
                <w:sz w:val="20"/>
              </w:rPr>
            </w:pPr>
            <w:r>
              <w:rPr>
                <w:sz w:val="20"/>
              </w:rPr>
              <w:t>321209</w:t>
            </w:r>
          </w:p>
        </w:tc>
        <w:tc>
          <w:tcPr>
            <w:tcW w:w="434" w:type="pct"/>
            <w:tcBorders>
              <w:top w:val="single" w:sz="4" w:space="0" w:color="auto"/>
              <w:left w:val="single" w:sz="4" w:space="0" w:color="auto"/>
              <w:bottom w:val="single" w:sz="4" w:space="0" w:color="auto"/>
              <w:right w:val="single" w:sz="4" w:space="0" w:color="auto"/>
            </w:tcBorders>
            <w:vAlign w:val="center"/>
          </w:tcPr>
          <w:p w14:paraId="1FB1700F" w14:textId="77777777" w:rsidR="00482F11" w:rsidRDefault="00482F11" w:rsidP="00482F11">
            <w:pPr>
              <w:jc w:val="center"/>
              <w:rPr>
                <w:sz w:val="20"/>
              </w:rPr>
            </w:pPr>
            <w:r>
              <w:rPr>
                <w:sz w:val="20"/>
              </w:rPr>
              <w:t>6172464</w:t>
            </w:r>
          </w:p>
        </w:tc>
        <w:tc>
          <w:tcPr>
            <w:tcW w:w="270" w:type="pct"/>
            <w:tcBorders>
              <w:top w:val="single" w:sz="4" w:space="0" w:color="auto"/>
              <w:left w:val="single" w:sz="4" w:space="0" w:color="auto"/>
              <w:bottom w:val="single" w:sz="4" w:space="0" w:color="auto"/>
              <w:right w:val="single" w:sz="4" w:space="0" w:color="auto"/>
            </w:tcBorders>
            <w:vAlign w:val="center"/>
          </w:tcPr>
          <w:p w14:paraId="7524C038" w14:textId="77777777" w:rsidR="00482F11" w:rsidRDefault="00482F11" w:rsidP="00482F11">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DEF1D35" w14:textId="77777777" w:rsidR="00482F11" w:rsidRDefault="00482F11" w:rsidP="00482F11">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79402D47" w14:textId="77777777" w:rsidR="00482F11" w:rsidRDefault="00482F11" w:rsidP="00482F11">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2E15F162" w14:textId="77777777" w:rsidR="00482F11" w:rsidRDefault="00482F11" w:rsidP="00482F11">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1ADA085B" w14:textId="77777777" w:rsidR="00482F11" w:rsidRDefault="00482F11" w:rsidP="00482F11">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397F5709" w14:textId="5AFBD13D" w:rsidR="00482F11" w:rsidRPr="00EA37A5" w:rsidRDefault="00482F11" w:rsidP="00482F11">
            <w:pPr>
              <w:jc w:val="center"/>
              <w:rPr>
                <w:sz w:val="20"/>
              </w:rPr>
            </w:pPr>
            <w:r w:rsidRPr="00EA37A5">
              <w:rPr>
                <w:sz w:val="20"/>
              </w:rPr>
              <w:t>1</w:t>
            </w:r>
            <w:r w:rsidR="004556B5" w:rsidRPr="00EA37A5">
              <w:rPr>
                <w:sz w:val="20"/>
              </w:rPr>
              <w:t>00</w:t>
            </w:r>
          </w:p>
        </w:tc>
      </w:tr>
      <w:tr w:rsidR="00C37790" w14:paraId="68D0EDA0"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D100DB1" w14:textId="77777777" w:rsidR="00C37790" w:rsidRDefault="00C37790" w:rsidP="00C37790">
            <w:pPr>
              <w:rPr>
                <w:sz w:val="20"/>
              </w:rPr>
            </w:pPr>
            <w:r>
              <w:rPr>
                <w:sz w:val="20"/>
              </w:rPr>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0BE9EE96" w14:textId="77777777" w:rsidR="00C37790" w:rsidRDefault="00C37790" w:rsidP="00C37790">
            <w:pPr>
              <w:jc w:val="center"/>
              <w:rPr>
                <w:sz w:val="20"/>
              </w:rPr>
            </w:pPr>
            <w:r>
              <w:rPr>
                <w:sz w:val="20"/>
              </w:rPr>
              <w:t>612/1</w:t>
            </w:r>
          </w:p>
        </w:tc>
        <w:tc>
          <w:tcPr>
            <w:tcW w:w="442" w:type="pct"/>
            <w:tcBorders>
              <w:top w:val="single" w:sz="4" w:space="0" w:color="auto"/>
              <w:left w:val="single" w:sz="4" w:space="0" w:color="auto"/>
              <w:bottom w:val="single" w:sz="4" w:space="0" w:color="auto"/>
              <w:right w:val="single" w:sz="4" w:space="0" w:color="auto"/>
            </w:tcBorders>
            <w:vAlign w:val="center"/>
          </w:tcPr>
          <w:p w14:paraId="28729535" w14:textId="77777777" w:rsidR="00C37790" w:rsidRDefault="00C37790" w:rsidP="00C37790">
            <w:pPr>
              <w:jc w:val="center"/>
              <w:rPr>
                <w:sz w:val="20"/>
              </w:rPr>
            </w:pPr>
            <w:r>
              <w:rPr>
                <w:sz w:val="20"/>
              </w:rPr>
              <w:t>321162</w:t>
            </w:r>
          </w:p>
        </w:tc>
        <w:tc>
          <w:tcPr>
            <w:tcW w:w="434" w:type="pct"/>
            <w:tcBorders>
              <w:top w:val="single" w:sz="4" w:space="0" w:color="auto"/>
              <w:left w:val="single" w:sz="4" w:space="0" w:color="auto"/>
              <w:bottom w:val="single" w:sz="4" w:space="0" w:color="auto"/>
              <w:right w:val="single" w:sz="4" w:space="0" w:color="auto"/>
            </w:tcBorders>
            <w:vAlign w:val="center"/>
          </w:tcPr>
          <w:p w14:paraId="4ED2EC3E" w14:textId="77777777" w:rsidR="00C37790" w:rsidRDefault="00C37790" w:rsidP="00C37790">
            <w:pPr>
              <w:jc w:val="center"/>
              <w:rPr>
                <w:sz w:val="20"/>
              </w:rPr>
            </w:pPr>
            <w:r>
              <w:rPr>
                <w:sz w:val="20"/>
              </w:rPr>
              <w:t>6172629</w:t>
            </w:r>
          </w:p>
        </w:tc>
        <w:tc>
          <w:tcPr>
            <w:tcW w:w="270" w:type="pct"/>
            <w:tcBorders>
              <w:top w:val="single" w:sz="4" w:space="0" w:color="auto"/>
              <w:left w:val="single" w:sz="4" w:space="0" w:color="auto"/>
              <w:bottom w:val="single" w:sz="4" w:space="0" w:color="auto"/>
              <w:right w:val="single" w:sz="4" w:space="0" w:color="auto"/>
            </w:tcBorders>
            <w:vAlign w:val="center"/>
          </w:tcPr>
          <w:p w14:paraId="0CBDE623"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C32777F" w14:textId="77777777" w:rsidR="00C37790" w:rsidRDefault="00C37790" w:rsidP="00C37790">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671F3879"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33C6652E"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5D246CC7"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596DEAAE" w14:textId="77777777" w:rsidR="00C37790" w:rsidRPr="00EA37A5" w:rsidRDefault="00C37790" w:rsidP="00C37790">
            <w:pPr>
              <w:jc w:val="center"/>
              <w:rPr>
                <w:sz w:val="20"/>
              </w:rPr>
            </w:pPr>
            <w:r w:rsidRPr="00EA37A5">
              <w:rPr>
                <w:sz w:val="20"/>
              </w:rPr>
              <w:t>1000</w:t>
            </w:r>
          </w:p>
        </w:tc>
      </w:tr>
      <w:tr w:rsidR="0066050F" w14:paraId="59FB645E"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238F9DA" w14:textId="77777777" w:rsidR="0066050F" w:rsidRDefault="0066050F" w:rsidP="0066050F">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4ED5FB28" w14:textId="77777777" w:rsidR="0066050F" w:rsidRDefault="0066050F" w:rsidP="0066050F">
            <w:pPr>
              <w:jc w:val="center"/>
              <w:rPr>
                <w:sz w:val="20"/>
              </w:rPr>
            </w:pPr>
            <w:r>
              <w:rPr>
                <w:sz w:val="20"/>
              </w:rPr>
              <w:t>612/2</w:t>
            </w:r>
          </w:p>
        </w:tc>
        <w:tc>
          <w:tcPr>
            <w:tcW w:w="442" w:type="pct"/>
            <w:tcBorders>
              <w:top w:val="single" w:sz="4" w:space="0" w:color="auto"/>
              <w:left w:val="single" w:sz="4" w:space="0" w:color="auto"/>
              <w:bottom w:val="single" w:sz="4" w:space="0" w:color="auto"/>
              <w:right w:val="single" w:sz="4" w:space="0" w:color="auto"/>
            </w:tcBorders>
            <w:vAlign w:val="center"/>
          </w:tcPr>
          <w:p w14:paraId="02111B01" w14:textId="77777777" w:rsidR="0066050F" w:rsidRDefault="0066050F" w:rsidP="0066050F">
            <w:pPr>
              <w:jc w:val="center"/>
              <w:rPr>
                <w:sz w:val="20"/>
              </w:rPr>
            </w:pPr>
            <w:r>
              <w:rPr>
                <w:sz w:val="20"/>
              </w:rPr>
              <w:t>321162</w:t>
            </w:r>
          </w:p>
        </w:tc>
        <w:tc>
          <w:tcPr>
            <w:tcW w:w="434" w:type="pct"/>
            <w:tcBorders>
              <w:top w:val="single" w:sz="4" w:space="0" w:color="auto"/>
              <w:left w:val="single" w:sz="4" w:space="0" w:color="auto"/>
              <w:bottom w:val="single" w:sz="4" w:space="0" w:color="auto"/>
              <w:right w:val="single" w:sz="4" w:space="0" w:color="auto"/>
            </w:tcBorders>
            <w:vAlign w:val="center"/>
          </w:tcPr>
          <w:p w14:paraId="6545B74C" w14:textId="77777777" w:rsidR="0066050F" w:rsidRDefault="0066050F" w:rsidP="0066050F">
            <w:pPr>
              <w:jc w:val="center"/>
              <w:rPr>
                <w:sz w:val="20"/>
              </w:rPr>
            </w:pPr>
            <w:r>
              <w:rPr>
                <w:sz w:val="20"/>
              </w:rPr>
              <w:t>6172629</w:t>
            </w:r>
          </w:p>
        </w:tc>
        <w:tc>
          <w:tcPr>
            <w:tcW w:w="270" w:type="pct"/>
            <w:tcBorders>
              <w:top w:val="single" w:sz="4" w:space="0" w:color="auto"/>
              <w:left w:val="single" w:sz="4" w:space="0" w:color="auto"/>
              <w:bottom w:val="single" w:sz="4" w:space="0" w:color="auto"/>
              <w:right w:val="single" w:sz="4" w:space="0" w:color="auto"/>
            </w:tcBorders>
            <w:vAlign w:val="center"/>
          </w:tcPr>
          <w:p w14:paraId="3E95D8D2" w14:textId="77777777" w:rsidR="0066050F" w:rsidRDefault="0066050F" w:rsidP="0066050F">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5ABC496" w14:textId="77777777" w:rsidR="0066050F" w:rsidRDefault="0066050F" w:rsidP="0066050F">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79A16F3A" w14:textId="77777777" w:rsidR="0066050F" w:rsidRDefault="0066050F" w:rsidP="0066050F">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413501E0" w14:textId="77777777" w:rsidR="0066050F" w:rsidRDefault="0066050F" w:rsidP="0066050F">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2995C751" w14:textId="77777777" w:rsidR="0066050F" w:rsidRDefault="0066050F" w:rsidP="0066050F">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720C3934" w14:textId="0B2B54DC" w:rsidR="0066050F" w:rsidRPr="00EA37A5" w:rsidRDefault="004556B5" w:rsidP="0066050F">
            <w:pPr>
              <w:jc w:val="center"/>
              <w:rPr>
                <w:sz w:val="20"/>
              </w:rPr>
            </w:pPr>
            <w:r w:rsidRPr="00EA37A5">
              <w:rPr>
                <w:sz w:val="20"/>
              </w:rPr>
              <w:t>1500</w:t>
            </w:r>
          </w:p>
        </w:tc>
      </w:tr>
      <w:tr w:rsidR="0066050F" w14:paraId="792570BE"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C465A52" w14:textId="77777777" w:rsidR="0066050F" w:rsidRDefault="0066050F" w:rsidP="0066050F">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203AC0B" w14:textId="77777777" w:rsidR="0066050F" w:rsidRDefault="0066050F" w:rsidP="0066050F">
            <w:pPr>
              <w:jc w:val="center"/>
              <w:rPr>
                <w:sz w:val="20"/>
              </w:rPr>
            </w:pPr>
            <w:r>
              <w:rPr>
                <w:sz w:val="20"/>
              </w:rPr>
              <w:t>612/3</w:t>
            </w:r>
          </w:p>
        </w:tc>
        <w:tc>
          <w:tcPr>
            <w:tcW w:w="442" w:type="pct"/>
            <w:tcBorders>
              <w:top w:val="single" w:sz="4" w:space="0" w:color="auto"/>
              <w:left w:val="single" w:sz="4" w:space="0" w:color="auto"/>
              <w:bottom w:val="single" w:sz="4" w:space="0" w:color="auto"/>
              <w:right w:val="single" w:sz="4" w:space="0" w:color="auto"/>
            </w:tcBorders>
            <w:vAlign w:val="center"/>
          </w:tcPr>
          <w:p w14:paraId="71EBFAEF" w14:textId="77777777" w:rsidR="0066050F" w:rsidRDefault="0066050F" w:rsidP="0066050F">
            <w:pPr>
              <w:jc w:val="center"/>
              <w:rPr>
                <w:sz w:val="20"/>
              </w:rPr>
            </w:pPr>
            <w:r>
              <w:rPr>
                <w:sz w:val="20"/>
              </w:rPr>
              <w:t>321162</w:t>
            </w:r>
          </w:p>
        </w:tc>
        <w:tc>
          <w:tcPr>
            <w:tcW w:w="434" w:type="pct"/>
            <w:tcBorders>
              <w:top w:val="single" w:sz="4" w:space="0" w:color="auto"/>
              <w:left w:val="single" w:sz="4" w:space="0" w:color="auto"/>
              <w:bottom w:val="single" w:sz="4" w:space="0" w:color="auto"/>
              <w:right w:val="single" w:sz="4" w:space="0" w:color="auto"/>
            </w:tcBorders>
            <w:vAlign w:val="center"/>
          </w:tcPr>
          <w:p w14:paraId="050693F8" w14:textId="77777777" w:rsidR="0066050F" w:rsidRDefault="0066050F" w:rsidP="0066050F">
            <w:pPr>
              <w:jc w:val="center"/>
              <w:rPr>
                <w:sz w:val="20"/>
              </w:rPr>
            </w:pPr>
            <w:r>
              <w:rPr>
                <w:sz w:val="20"/>
              </w:rPr>
              <w:t>6172629</w:t>
            </w:r>
          </w:p>
        </w:tc>
        <w:tc>
          <w:tcPr>
            <w:tcW w:w="270" w:type="pct"/>
            <w:tcBorders>
              <w:top w:val="single" w:sz="4" w:space="0" w:color="auto"/>
              <w:left w:val="single" w:sz="4" w:space="0" w:color="auto"/>
              <w:bottom w:val="single" w:sz="4" w:space="0" w:color="auto"/>
              <w:right w:val="single" w:sz="4" w:space="0" w:color="auto"/>
            </w:tcBorders>
            <w:vAlign w:val="center"/>
          </w:tcPr>
          <w:p w14:paraId="68674F5B" w14:textId="77777777" w:rsidR="0066050F" w:rsidRDefault="0066050F" w:rsidP="0066050F">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5E5C5416" w14:textId="77777777" w:rsidR="0066050F" w:rsidRDefault="0066050F" w:rsidP="0066050F">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1712BDC4" w14:textId="77777777" w:rsidR="0066050F" w:rsidRDefault="0066050F" w:rsidP="0066050F">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4506BFA6" w14:textId="77777777" w:rsidR="0066050F" w:rsidRDefault="0066050F" w:rsidP="0066050F">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2EF32D08" w14:textId="77777777" w:rsidR="0066050F" w:rsidRDefault="0066050F" w:rsidP="0066050F">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42134AB2" w14:textId="46380E80" w:rsidR="0066050F" w:rsidRPr="00EA37A5" w:rsidRDefault="004556B5" w:rsidP="0066050F">
            <w:pPr>
              <w:jc w:val="center"/>
              <w:rPr>
                <w:sz w:val="20"/>
              </w:rPr>
            </w:pPr>
            <w:r w:rsidRPr="00EA37A5">
              <w:rPr>
                <w:sz w:val="20"/>
              </w:rPr>
              <w:t>100</w:t>
            </w:r>
          </w:p>
        </w:tc>
      </w:tr>
      <w:tr w:rsidR="00C37790" w14:paraId="7F223BBD"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C632050" w14:textId="77777777" w:rsidR="00C37790" w:rsidRDefault="00C37790" w:rsidP="00C37790">
            <w:pPr>
              <w:rPr>
                <w:sz w:val="20"/>
              </w:rPr>
            </w:pPr>
            <w:r>
              <w:rPr>
                <w:sz w:val="20"/>
              </w:rPr>
              <w:t>Metalo konstrukcijų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71DB5721" w14:textId="77777777" w:rsidR="00C37790" w:rsidRDefault="00C37790" w:rsidP="00C37790">
            <w:pPr>
              <w:jc w:val="center"/>
              <w:rPr>
                <w:sz w:val="20"/>
              </w:rPr>
            </w:pPr>
            <w:r>
              <w:rPr>
                <w:sz w:val="20"/>
              </w:rPr>
              <w:t>613/1</w:t>
            </w:r>
          </w:p>
        </w:tc>
        <w:tc>
          <w:tcPr>
            <w:tcW w:w="442" w:type="pct"/>
            <w:tcBorders>
              <w:top w:val="single" w:sz="4" w:space="0" w:color="auto"/>
              <w:left w:val="single" w:sz="4" w:space="0" w:color="auto"/>
              <w:bottom w:val="single" w:sz="4" w:space="0" w:color="auto"/>
              <w:right w:val="single" w:sz="4" w:space="0" w:color="auto"/>
            </w:tcBorders>
            <w:vAlign w:val="center"/>
          </w:tcPr>
          <w:p w14:paraId="06AA846E" w14:textId="77777777" w:rsidR="00C37790" w:rsidRDefault="00C37790" w:rsidP="00C37790">
            <w:pPr>
              <w:jc w:val="center"/>
              <w:rPr>
                <w:sz w:val="20"/>
              </w:rPr>
            </w:pPr>
            <w:r>
              <w:rPr>
                <w:sz w:val="20"/>
              </w:rPr>
              <w:t>321321</w:t>
            </w:r>
          </w:p>
        </w:tc>
        <w:tc>
          <w:tcPr>
            <w:tcW w:w="434" w:type="pct"/>
            <w:tcBorders>
              <w:top w:val="single" w:sz="4" w:space="0" w:color="auto"/>
              <w:left w:val="single" w:sz="4" w:space="0" w:color="auto"/>
              <w:bottom w:val="single" w:sz="4" w:space="0" w:color="auto"/>
              <w:right w:val="single" w:sz="4" w:space="0" w:color="auto"/>
            </w:tcBorders>
            <w:vAlign w:val="center"/>
          </w:tcPr>
          <w:p w14:paraId="56A711C1" w14:textId="77777777" w:rsidR="00C37790" w:rsidRDefault="00C37790" w:rsidP="00C37790">
            <w:pPr>
              <w:jc w:val="center"/>
              <w:rPr>
                <w:sz w:val="20"/>
              </w:rPr>
            </w:pPr>
            <w:r>
              <w:rPr>
                <w:sz w:val="20"/>
              </w:rPr>
              <w:t>6172369</w:t>
            </w:r>
          </w:p>
        </w:tc>
        <w:tc>
          <w:tcPr>
            <w:tcW w:w="270" w:type="pct"/>
            <w:tcBorders>
              <w:top w:val="single" w:sz="4" w:space="0" w:color="auto"/>
              <w:left w:val="single" w:sz="4" w:space="0" w:color="auto"/>
              <w:bottom w:val="single" w:sz="4" w:space="0" w:color="auto"/>
              <w:right w:val="single" w:sz="4" w:space="0" w:color="auto"/>
            </w:tcBorders>
            <w:vAlign w:val="center"/>
          </w:tcPr>
          <w:p w14:paraId="6260EFE1"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3BDF719E" w14:textId="77777777" w:rsidR="00C37790" w:rsidRDefault="00C37790" w:rsidP="00C37790">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06167CF0"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27C3C20E"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1BF855C6"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20FF59BC" w14:textId="77777777" w:rsidR="00C37790" w:rsidRPr="00365CB0" w:rsidRDefault="00C37790" w:rsidP="00C37790">
            <w:pPr>
              <w:jc w:val="center"/>
              <w:rPr>
                <w:sz w:val="20"/>
              </w:rPr>
            </w:pPr>
            <w:r w:rsidRPr="00365CB0">
              <w:rPr>
                <w:sz w:val="20"/>
              </w:rPr>
              <w:t>600</w:t>
            </w:r>
          </w:p>
        </w:tc>
      </w:tr>
      <w:tr w:rsidR="00C37790" w14:paraId="2A56C6D7"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F5AB593" w14:textId="77777777" w:rsidR="00C37790" w:rsidRDefault="00C37790" w:rsidP="00C37790">
            <w:pPr>
              <w:rPr>
                <w:sz w:val="20"/>
              </w:rPr>
            </w:pPr>
            <w:r>
              <w:rPr>
                <w:sz w:val="20"/>
              </w:rPr>
              <w:t>Metalo konstrukcijų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35F4A23E" w14:textId="77777777" w:rsidR="00C37790" w:rsidRDefault="00C37790" w:rsidP="00C37790">
            <w:pPr>
              <w:jc w:val="center"/>
              <w:rPr>
                <w:sz w:val="20"/>
              </w:rPr>
            </w:pPr>
            <w:r>
              <w:rPr>
                <w:sz w:val="20"/>
              </w:rPr>
              <w:t>613/2</w:t>
            </w:r>
          </w:p>
        </w:tc>
        <w:tc>
          <w:tcPr>
            <w:tcW w:w="442" w:type="pct"/>
            <w:tcBorders>
              <w:top w:val="single" w:sz="4" w:space="0" w:color="auto"/>
              <w:left w:val="single" w:sz="4" w:space="0" w:color="auto"/>
              <w:bottom w:val="single" w:sz="4" w:space="0" w:color="auto"/>
              <w:right w:val="single" w:sz="4" w:space="0" w:color="auto"/>
            </w:tcBorders>
            <w:vAlign w:val="center"/>
          </w:tcPr>
          <w:p w14:paraId="0500F633" w14:textId="77777777" w:rsidR="00C37790" w:rsidRDefault="00C37790" w:rsidP="00C37790">
            <w:pPr>
              <w:jc w:val="center"/>
              <w:rPr>
                <w:sz w:val="20"/>
              </w:rPr>
            </w:pPr>
            <w:r>
              <w:rPr>
                <w:sz w:val="20"/>
              </w:rPr>
              <w:t>321321</w:t>
            </w:r>
          </w:p>
        </w:tc>
        <w:tc>
          <w:tcPr>
            <w:tcW w:w="434" w:type="pct"/>
            <w:tcBorders>
              <w:top w:val="single" w:sz="4" w:space="0" w:color="auto"/>
              <w:left w:val="single" w:sz="4" w:space="0" w:color="auto"/>
              <w:bottom w:val="single" w:sz="4" w:space="0" w:color="auto"/>
              <w:right w:val="single" w:sz="4" w:space="0" w:color="auto"/>
            </w:tcBorders>
            <w:vAlign w:val="center"/>
          </w:tcPr>
          <w:p w14:paraId="10F1B58F" w14:textId="77777777" w:rsidR="00C37790" w:rsidRDefault="00C37790" w:rsidP="00C37790">
            <w:pPr>
              <w:jc w:val="center"/>
              <w:rPr>
                <w:sz w:val="20"/>
              </w:rPr>
            </w:pPr>
            <w:r>
              <w:rPr>
                <w:sz w:val="20"/>
              </w:rPr>
              <w:t>6172369</w:t>
            </w:r>
          </w:p>
        </w:tc>
        <w:tc>
          <w:tcPr>
            <w:tcW w:w="270" w:type="pct"/>
            <w:tcBorders>
              <w:top w:val="single" w:sz="4" w:space="0" w:color="auto"/>
              <w:left w:val="single" w:sz="4" w:space="0" w:color="auto"/>
              <w:bottom w:val="single" w:sz="4" w:space="0" w:color="auto"/>
              <w:right w:val="single" w:sz="4" w:space="0" w:color="auto"/>
            </w:tcBorders>
            <w:vAlign w:val="center"/>
          </w:tcPr>
          <w:p w14:paraId="23CED6D0"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5113B550" w14:textId="77777777" w:rsidR="00C37790" w:rsidRDefault="00C37790" w:rsidP="00C37790">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7C1FB066"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66BF404C"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52129E91"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2F59FD4A" w14:textId="77777777" w:rsidR="00C37790" w:rsidRDefault="00C37790" w:rsidP="00C37790">
            <w:pPr>
              <w:jc w:val="center"/>
              <w:rPr>
                <w:sz w:val="20"/>
              </w:rPr>
            </w:pPr>
            <w:r>
              <w:rPr>
                <w:sz w:val="20"/>
              </w:rPr>
              <w:t>1000</w:t>
            </w:r>
          </w:p>
        </w:tc>
      </w:tr>
      <w:tr w:rsidR="00C37790" w14:paraId="512229F4"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E170078" w14:textId="77777777" w:rsidR="00C37790" w:rsidRDefault="00C37790" w:rsidP="00C37790">
            <w:pPr>
              <w:rPr>
                <w:sz w:val="20"/>
              </w:rPr>
            </w:pPr>
            <w:r>
              <w:rPr>
                <w:sz w:val="20"/>
              </w:rPr>
              <w:t>Metalų konstrukcijų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3379D7AF" w14:textId="77777777" w:rsidR="00C37790" w:rsidRDefault="00C37790" w:rsidP="00C37790">
            <w:pPr>
              <w:jc w:val="center"/>
              <w:rPr>
                <w:sz w:val="20"/>
              </w:rPr>
            </w:pPr>
            <w:r>
              <w:rPr>
                <w:sz w:val="20"/>
              </w:rPr>
              <w:t>613/3</w:t>
            </w:r>
          </w:p>
        </w:tc>
        <w:tc>
          <w:tcPr>
            <w:tcW w:w="442" w:type="pct"/>
            <w:tcBorders>
              <w:top w:val="single" w:sz="4" w:space="0" w:color="auto"/>
              <w:left w:val="single" w:sz="4" w:space="0" w:color="auto"/>
              <w:bottom w:val="single" w:sz="4" w:space="0" w:color="auto"/>
              <w:right w:val="single" w:sz="4" w:space="0" w:color="auto"/>
            </w:tcBorders>
            <w:vAlign w:val="center"/>
          </w:tcPr>
          <w:p w14:paraId="6454111D" w14:textId="77777777" w:rsidR="00C37790" w:rsidRDefault="00C37790" w:rsidP="00C37790">
            <w:pPr>
              <w:jc w:val="center"/>
              <w:rPr>
                <w:sz w:val="20"/>
              </w:rPr>
            </w:pPr>
            <w:r>
              <w:rPr>
                <w:sz w:val="20"/>
              </w:rPr>
              <w:t>321321</w:t>
            </w:r>
          </w:p>
        </w:tc>
        <w:tc>
          <w:tcPr>
            <w:tcW w:w="434" w:type="pct"/>
            <w:tcBorders>
              <w:top w:val="single" w:sz="4" w:space="0" w:color="auto"/>
              <w:left w:val="single" w:sz="4" w:space="0" w:color="auto"/>
              <w:bottom w:val="single" w:sz="4" w:space="0" w:color="auto"/>
              <w:right w:val="single" w:sz="4" w:space="0" w:color="auto"/>
            </w:tcBorders>
            <w:vAlign w:val="center"/>
          </w:tcPr>
          <w:p w14:paraId="08217CC0" w14:textId="77777777" w:rsidR="00C37790" w:rsidRDefault="00C37790" w:rsidP="00C37790">
            <w:pPr>
              <w:jc w:val="center"/>
              <w:rPr>
                <w:sz w:val="20"/>
              </w:rPr>
            </w:pPr>
            <w:r>
              <w:rPr>
                <w:sz w:val="20"/>
              </w:rPr>
              <w:t>6172369</w:t>
            </w:r>
          </w:p>
        </w:tc>
        <w:tc>
          <w:tcPr>
            <w:tcW w:w="270" w:type="pct"/>
            <w:tcBorders>
              <w:top w:val="single" w:sz="4" w:space="0" w:color="auto"/>
              <w:left w:val="single" w:sz="4" w:space="0" w:color="auto"/>
              <w:bottom w:val="single" w:sz="4" w:space="0" w:color="auto"/>
              <w:right w:val="single" w:sz="4" w:space="0" w:color="auto"/>
            </w:tcBorders>
            <w:vAlign w:val="center"/>
          </w:tcPr>
          <w:p w14:paraId="07BB84DB"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3FE47464" w14:textId="77777777" w:rsidR="00C37790" w:rsidRDefault="00C37790" w:rsidP="00C37790">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3A51E7F6"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733C94B7"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76223434"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19399552" w14:textId="77777777" w:rsidR="00C37790" w:rsidRDefault="00C37790" w:rsidP="00C37790">
            <w:pPr>
              <w:jc w:val="center"/>
              <w:rPr>
                <w:sz w:val="20"/>
              </w:rPr>
            </w:pPr>
            <w:r>
              <w:rPr>
                <w:sz w:val="20"/>
              </w:rPr>
              <w:t>100</w:t>
            </w:r>
          </w:p>
        </w:tc>
      </w:tr>
      <w:tr w:rsidR="0066050F" w14:paraId="34D8E94E"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6B05434" w14:textId="77777777" w:rsidR="0066050F" w:rsidRDefault="0066050F" w:rsidP="0066050F">
            <w:pPr>
              <w:rPr>
                <w:sz w:val="20"/>
              </w:rPr>
            </w:pPr>
            <w:r>
              <w:rPr>
                <w:sz w:val="20"/>
              </w:rPr>
              <w:t>Metalo konstrukcijų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59B0B35" w14:textId="77777777" w:rsidR="0066050F" w:rsidRDefault="0066050F" w:rsidP="0066050F">
            <w:pPr>
              <w:jc w:val="center"/>
              <w:rPr>
                <w:sz w:val="20"/>
              </w:rPr>
            </w:pPr>
            <w:r>
              <w:rPr>
                <w:sz w:val="20"/>
              </w:rPr>
              <w:t>615/1</w:t>
            </w:r>
          </w:p>
        </w:tc>
        <w:tc>
          <w:tcPr>
            <w:tcW w:w="442" w:type="pct"/>
            <w:tcBorders>
              <w:top w:val="single" w:sz="4" w:space="0" w:color="auto"/>
              <w:left w:val="single" w:sz="4" w:space="0" w:color="auto"/>
              <w:bottom w:val="single" w:sz="4" w:space="0" w:color="auto"/>
              <w:right w:val="single" w:sz="4" w:space="0" w:color="auto"/>
            </w:tcBorders>
            <w:vAlign w:val="center"/>
          </w:tcPr>
          <w:p w14:paraId="3809D290" w14:textId="77777777" w:rsidR="0066050F" w:rsidRDefault="0066050F" w:rsidP="0066050F">
            <w:pPr>
              <w:jc w:val="center"/>
              <w:rPr>
                <w:sz w:val="20"/>
              </w:rPr>
            </w:pPr>
            <w:r>
              <w:rPr>
                <w:sz w:val="20"/>
              </w:rPr>
              <w:t>321748</w:t>
            </w:r>
          </w:p>
        </w:tc>
        <w:tc>
          <w:tcPr>
            <w:tcW w:w="434" w:type="pct"/>
            <w:tcBorders>
              <w:top w:val="single" w:sz="4" w:space="0" w:color="auto"/>
              <w:left w:val="single" w:sz="4" w:space="0" w:color="auto"/>
              <w:bottom w:val="single" w:sz="4" w:space="0" w:color="auto"/>
              <w:right w:val="single" w:sz="4" w:space="0" w:color="auto"/>
            </w:tcBorders>
            <w:vAlign w:val="center"/>
          </w:tcPr>
          <w:p w14:paraId="6BDF9DC6" w14:textId="77777777" w:rsidR="0066050F" w:rsidRDefault="0066050F" w:rsidP="0066050F">
            <w:pPr>
              <w:jc w:val="center"/>
              <w:rPr>
                <w:sz w:val="20"/>
              </w:rPr>
            </w:pPr>
            <w:r>
              <w:rPr>
                <w:sz w:val="20"/>
              </w:rPr>
              <w:t>6171789</w:t>
            </w:r>
          </w:p>
        </w:tc>
        <w:tc>
          <w:tcPr>
            <w:tcW w:w="270" w:type="pct"/>
            <w:tcBorders>
              <w:top w:val="single" w:sz="4" w:space="0" w:color="auto"/>
              <w:left w:val="single" w:sz="4" w:space="0" w:color="auto"/>
              <w:bottom w:val="single" w:sz="4" w:space="0" w:color="auto"/>
              <w:right w:val="single" w:sz="4" w:space="0" w:color="auto"/>
            </w:tcBorders>
            <w:vAlign w:val="center"/>
          </w:tcPr>
          <w:p w14:paraId="7CB4AF5C" w14:textId="77777777" w:rsidR="0066050F" w:rsidRDefault="0066050F" w:rsidP="0066050F">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3AB85522" w14:textId="77777777" w:rsidR="0066050F" w:rsidRDefault="0066050F" w:rsidP="0066050F">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4CA6C4CE" w14:textId="77777777" w:rsidR="0066050F" w:rsidRDefault="0066050F" w:rsidP="0066050F">
            <w:pPr>
              <w:rPr>
                <w:sz w:val="20"/>
              </w:rPr>
            </w:pPr>
            <w:r>
              <w:rPr>
                <w:sz w:val="20"/>
              </w:rPr>
              <w:t>Taršos šaltinis demontuotas.</w:t>
            </w:r>
          </w:p>
        </w:tc>
      </w:tr>
      <w:tr w:rsidR="007D3ACD" w14:paraId="60117B90"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07B2058" w14:textId="77777777" w:rsidR="007D3ACD" w:rsidRDefault="007D3ACD" w:rsidP="00C37790">
            <w:pPr>
              <w:rPr>
                <w:sz w:val="20"/>
              </w:rPr>
            </w:pPr>
            <w:r>
              <w:rPr>
                <w:sz w:val="20"/>
              </w:rPr>
              <w:t>Metalo konstrukcijų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0E947CA1" w14:textId="77777777" w:rsidR="007D3ACD" w:rsidRDefault="007D3ACD" w:rsidP="00C37790">
            <w:pPr>
              <w:jc w:val="center"/>
              <w:rPr>
                <w:sz w:val="20"/>
              </w:rPr>
            </w:pPr>
            <w:r>
              <w:rPr>
                <w:sz w:val="20"/>
              </w:rPr>
              <w:t>615/2</w:t>
            </w:r>
          </w:p>
        </w:tc>
        <w:tc>
          <w:tcPr>
            <w:tcW w:w="442" w:type="pct"/>
            <w:tcBorders>
              <w:top w:val="single" w:sz="4" w:space="0" w:color="auto"/>
              <w:left w:val="single" w:sz="4" w:space="0" w:color="auto"/>
              <w:bottom w:val="single" w:sz="4" w:space="0" w:color="auto"/>
              <w:right w:val="single" w:sz="4" w:space="0" w:color="auto"/>
            </w:tcBorders>
            <w:vAlign w:val="center"/>
          </w:tcPr>
          <w:p w14:paraId="717DE9DA" w14:textId="77777777" w:rsidR="007D3ACD" w:rsidRDefault="007D3ACD" w:rsidP="00C37790">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068152D6" w14:textId="77777777" w:rsidR="007D3ACD" w:rsidRDefault="007D3ACD" w:rsidP="00C37790">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2A539690" w14:textId="77777777" w:rsidR="007D3ACD" w:rsidRDefault="007D3ACD" w:rsidP="00C37790">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63C3DC57" w14:textId="77777777" w:rsidR="007D3ACD" w:rsidRDefault="007D3ACD" w:rsidP="00C37790">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6BE8E120" w14:textId="77777777" w:rsidR="007D3ACD" w:rsidRDefault="007D3ACD" w:rsidP="007D3ACD">
            <w:pPr>
              <w:rPr>
                <w:sz w:val="20"/>
              </w:rPr>
            </w:pPr>
            <w:r>
              <w:rPr>
                <w:sz w:val="20"/>
              </w:rPr>
              <w:t>Taršos šaltinis demontuotas.</w:t>
            </w:r>
          </w:p>
        </w:tc>
      </w:tr>
      <w:tr w:rsidR="0066050F" w14:paraId="0E639EBE"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9BE35BB" w14:textId="77777777" w:rsidR="0066050F" w:rsidRDefault="0066050F" w:rsidP="0066050F">
            <w:pPr>
              <w:rPr>
                <w:sz w:val="20"/>
              </w:rPr>
            </w:pPr>
            <w:r>
              <w:rPr>
                <w:sz w:val="20"/>
              </w:rPr>
              <w:t>Metalų konstrukcijų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3120086C" w14:textId="77777777" w:rsidR="0066050F" w:rsidRDefault="0066050F" w:rsidP="0066050F">
            <w:pPr>
              <w:jc w:val="center"/>
              <w:rPr>
                <w:sz w:val="20"/>
              </w:rPr>
            </w:pPr>
            <w:r>
              <w:rPr>
                <w:sz w:val="20"/>
              </w:rPr>
              <w:t>615/3</w:t>
            </w:r>
          </w:p>
        </w:tc>
        <w:tc>
          <w:tcPr>
            <w:tcW w:w="442" w:type="pct"/>
            <w:tcBorders>
              <w:top w:val="single" w:sz="4" w:space="0" w:color="auto"/>
              <w:left w:val="single" w:sz="4" w:space="0" w:color="auto"/>
              <w:bottom w:val="single" w:sz="4" w:space="0" w:color="auto"/>
              <w:right w:val="single" w:sz="4" w:space="0" w:color="auto"/>
            </w:tcBorders>
            <w:vAlign w:val="center"/>
          </w:tcPr>
          <w:p w14:paraId="34EFE7A2" w14:textId="77777777" w:rsidR="0066050F" w:rsidRDefault="0066050F" w:rsidP="0066050F">
            <w:pPr>
              <w:jc w:val="center"/>
              <w:rPr>
                <w:sz w:val="20"/>
              </w:rPr>
            </w:pPr>
            <w:r>
              <w:rPr>
                <w:sz w:val="20"/>
              </w:rPr>
              <w:t>321748</w:t>
            </w:r>
          </w:p>
        </w:tc>
        <w:tc>
          <w:tcPr>
            <w:tcW w:w="434" w:type="pct"/>
            <w:tcBorders>
              <w:top w:val="single" w:sz="4" w:space="0" w:color="auto"/>
              <w:left w:val="single" w:sz="4" w:space="0" w:color="auto"/>
              <w:bottom w:val="single" w:sz="4" w:space="0" w:color="auto"/>
              <w:right w:val="single" w:sz="4" w:space="0" w:color="auto"/>
            </w:tcBorders>
            <w:vAlign w:val="center"/>
          </w:tcPr>
          <w:p w14:paraId="729607DE" w14:textId="77777777" w:rsidR="0066050F" w:rsidRDefault="0066050F" w:rsidP="0066050F">
            <w:pPr>
              <w:jc w:val="center"/>
              <w:rPr>
                <w:sz w:val="20"/>
              </w:rPr>
            </w:pPr>
            <w:r>
              <w:rPr>
                <w:sz w:val="20"/>
              </w:rPr>
              <w:t>6171789</w:t>
            </w:r>
          </w:p>
        </w:tc>
        <w:tc>
          <w:tcPr>
            <w:tcW w:w="270" w:type="pct"/>
            <w:tcBorders>
              <w:top w:val="single" w:sz="4" w:space="0" w:color="auto"/>
              <w:left w:val="single" w:sz="4" w:space="0" w:color="auto"/>
              <w:bottom w:val="single" w:sz="4" w:space="0" w:color="auto"/>
              <w:right w:val="single" w:sz="4" w:space="0" w:color="auto"/>
            </w:tcBorders>
            <w:vAlign w:val="center"/>
          </w:tcPr>
          <w:p w14:paraId="00B8BD93" w14:textId="77777777" w:rsidR="0066050F" w:rsidRDefault="0066050F" w:rsidP="0066050F">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4A4D4F7F" w14:textId="77777777" w:rsidR="0066050F" w:rsidRDefault="0066050F" w:rsidP="0066050F">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12EFA397" w14:textId="77777777" w:rsidR="0066050F" w:rsidRDefault="0066050F" w:rsidP="0066050F">
            <w:pPr>
              <w:rPr>
                <w:sz w:val="20"/>
              </w:rPr>
            </w:pPr>
            <w:r>
              <w:rPr>
                <w:sz w:val="20"/>
              </w:rPr>
              <w:t>Taršos šaltinis demontuotas.</w:t>
            </w:r>
          </w:p>
        </w:tc>
      </w:tr>
      <w:tr w:rsidR="007D3ACD" w14:paraId="59BE9A85"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ECD8C0F" w14:textId="77777777" w:rsidR="007D3ACD" w:rsidRDefault="007D3ACD" w:rsidP="00C37790">
            <w:pPr>
              <w:rPr>
                <w:sz w:val="20"/>
              </w:rPr>
            </w:pPr>
            <w:r>
              <w:rPr>
                <w:sz w:val="20"/>
              </w:rPr>
              <w:lastRenderedPageBreak/>
              <w:t>Metalo konstrukcijų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4E82D54B" w14:textId="77777777" w:rsidR="007D3ACD" w:rsidRDefault="007D3ACD" w:rsidP="00C37790">
            <w:pPr>
              <w:jc w:val="center"/>
              <w:rPr>
                <w:sz w:val="20"/>
              </w:rPr>
            </w:pPr>
            <w:r>
              <w:rPr>
                <w:sz w:val="20"/>
              </w:rPr>
              <w:t>616/1</w:t>
            </w:r>
          </w:p>
        </w:tc>
        <w:tc>
          <w:tcPr>
            <w:tcW w:w="442" w:type="pct"/>
            <w:tcBorders>
              <w:top w:val="single" w:sz="4" w:space="0" w:color="auto"/>
              <w:left w:val="single" w:sz="4" w:space="0" w:color="auto"/>
              <w:bottom w:val="single" w:sz="4" w:space="0" w:color="auto"/>
              <w:right w:val="single" w:sz="4" w:space="0" w:color="auto"/>
            </w:tcBorders>
            <w:vAlign w:val="center"/>
          </w:tcPr>
          <w:p w14:paraId="0C3D80C8" w14:textId="77777777" w:rsidR="007D3ACD" w:rsidRDefault="007D3ACD" w:rsidP="00C37790">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2E8226AA" w14:textId="77777777" w:rsidR="007D3ACD" w:rsidRDefault="007D3ACD" w:rsidP="00C37790">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52120F77" w14:textId="77777777" w:rsidR="007D3ACD" w:rsidRDefault="007D3ACD" w:rsidP="00C37790">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19E81B8E" w14:textId="77777777" w:rsidR="007D3ACD" w:rsidRDefault="007D3ACD" w:rsidP="00C37790">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7875C976" w14:textId="77777777" w:rsidR="007D3ACD" w:rsidRDefault="007D3ACD" w:rsidP="007D3ACD">
            <w:pPr>
              <w:rPr>
                <w:sz w:val="20"/>
              </w:rPr>
            </w:pPr>
            <w:r>
              <w:rPr>
                <w:sz w:val="20"/>
              </w:rPr>
              <w:t>Taršos šaltinis demontuotas.</w:t>
            </w:r>
          </w:p>
        </w:tc>
      </w:tr>
      <w:tr w:rsidR="007D3ACD" w14:paraId="2A2DFB61"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03AB477" w14:textId="77777777" w:rsidR="007D3ACD" w:rsidRDefault="007D3ACD" w:rsidP="00C37790">
            <w:pPr>
              <w:rPr>
                <w:sz w:val="20"/>
              </w:rPr>
            </w:pPr>
            <w:r>
              <w:rPr>
                <w:sz w:val="20"/>
              </w:rPr>
              <w:t>Metalo konstrukcijų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729EC08" w14:textId="77777777" w:rsidR="007D3ACD" w:rsidRDefault="007D3ACD" w:rsidP="00C37790">
            <w:pPr>
              <w:jc w:val="center"/>
              <w:rPr>
                <w:sz w:val="20"/>
              </w:rPr>
            </w:pPr>
            <w:r>
              <w:rPr>
                <w:sz w:val="20"/>
              </w:rPr>
              <w:t>616/2</w:t>
            </w:r>
          </w:p>
        </w:tc>
        <w:tc>
          <w:tcPr>
            <w:tcW w:w="442" w:type="pct"/>
            <w:tcBorders>
              <w:top w:val="single" w:sz="4" w:space="0" w:color="auto"/>
              <w:left w:val="single" w:sz="4" w:space="0" w:color="auto"/>
              <w:bottom w:val="single" w:sz="4" w:space="0" w:color="auto"/>
              <w:right w:val="single" w:sz="4" w:space="0" w:color="auto"/>
            </w:tcBorders>
            <w:vAlign w:val="center"/>
          </w:tcPr>
          <w:p w14:paraId="4E50CE97" w14:textId="77777777" w:rsidR="007D3ACD" w:rsidRDefault="007D3ACD" w:rsidP="00C37790">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0D125D5C" w14:textId="77777777" w:rsidR="007D3ACD" w:rsidRDefault="007D3ACD" w:rsidP="00C37790">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1494587C" w14:textId="77777777" w:rsidR="007D3ACD" w:rsidRDefault="007D3ACD" w:rsidP="00C37790">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1A133A28" w14:textId="77777777" w:rsidR="007D3ACD" w:rsidRDefault="007D3ACD" w:rsidP="00C37790">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6EAAD157" w14:textId="77777777" w:rsidR="007D3ACD" w:rsidRDefault="007D3ACD" w:rsidP="007D3ACD">
            <w:pPr>
              <w:rPr>
                <w:sz w:val="20"/>
              </w:rPr>
            </w:pPr>
            <w:r>
              <w:rPr>
                <w:sz w:val="20"/>
              </w:rPr>
              <w:t>Taršos šaltinis demontuotas.</w:t>
            </w:r>
          </w:p>
        </w:tc>
      </w:tr>
      <w:tr w:rsidR="007D3ACD" w14:paraId="6A4B6646" w14:textId="77777777" w:rsidTr="007D3ACD">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1118CFC" w14:textId="77777777" w:rsidR="007D3ACD" w:rsidRDefault="007D3ACD" w:rsidP="00C37790">
            <w:pPr>
              <w:rPr>
                <w:sz w:val="20"/>
              </w:rPr>
            </w:pPr>
            <w:r>
              <w:rPr>
                <w:sz w:val="20"/>
              </w:rPr>
              <w:t>Metalų konstrukcijų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95A63BB" w14:textId="77777777" w:rsidR="007D3ACD" w:rsidRDefault="007D3ACD" w:rsidP="00C37790">
            <w:pPr>
              <w:jc w:val="center"/>
              <w:rPr>
                <w:sz w:val="20"/>
              </w:rPr>
            </w:pPr>
            <w:r>
              <w:rPr>
                <w:sz w:val="20"/>
              </w:rPr>
              <w:t>616/3</w:t>
            </w:r>
          </w:p>
        </w:tc>
        <w:tc>
          <w:tcPr>
            <w:tcW w:w="442" w:type="pct"/>
            <w:tcBorders>
              <w:top w:val="single" w:sz="4" w:space="0" w:color="auto"/>
              <w:left w:val="single" w:sz="4" w:space="0" w:color="auto"/>
              <w:bottom w:val="single" w:sz="4" w:space="0" w:color="auto"/>
              <w:right w:val="single" w:sz="4" w:space="0" w:color="auto"/>
            </w:tcBorders>
            <w:vAlign w:val="center"/>
          </w:tcPr>
          <w:p w14:paraId="7BB0E202" w14:textId="77777777" w:rsidR="007D3ACD" w:rsidRDefault="007D3ACD" w:rsidP="00C37790">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4BDB6834" w14:textId="77777777" w:rsidR="007D3ACD" w:rsidRDefault="007D3ACD" w:rsidP="00C37790">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3B3967EF" w14:textId="77777777" w:rsidR="007D3ACD" w:rsidRDefault="007D3ACD" w:rsidP="00C37790">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24551BE2" w14:textId="77777777" w:rsidR="007D3ACD" w:rsidRDefault="007D3ACD" w:rsidP="00C37790">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701B81B1" w14:textId="77777777" w:rsidR="007D3ACD" w:rsidRDefault="007D3ACD" w:rsidP="007D3ACD">
            <w:pPr>
              <w:rPr>
                <w:sz w:val="20"/>
              </w:rPr>
            </w:pPr>
            <w:r>
              <w:rPr>
                <w:sz w:val="20"/>
              </w:rPr>
              <w:t>Taršos šaltinis demontuotas.</w:t>
            </w:r>
          </w:p>
        </w:tc>
      </w:tr>
      <w:tr w:rsidR="00C37790" w14:paraId="0F49D303"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99F78BF" w14:textId="77777777" w:rsidR="00C37790" w:rsidRDefault="00C37790" w:rsidP="00C37790">
            <w:pPr>
              <w:rPr>
                <w:sz w:val="20"/>
              </w:rPr>
            </w:pPr>
            <w:r>
              <w:rPr>
                <w:sz w:val="20"/>
              </w:rPr>
              <w:t>Metalų suvirinimas/pjovimas.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25E8381E" w14:textId="77777777" w:rsidR="00C37790" w:rsidRDefault="00C37790" w:rsidP="00C37790">
            <w:pPr>
              <w:jc w:val="center"/>
              <w:rPr>
                <w:sz w:val="20"/>
              </w:rPr>
            </w:pPr>
            <w:r>
              <w:rPr>
                <w:sz w:val="20"/>
              </w:rPr>
              <w:t>617</w:t>
            </w:r>
          </w:p>
        </w:tc>
        <w:tc>
          <w:tcPr>
            <w:tcW w:w="442" w:type="pct"/>
            <w:tcBorders>
              <w:top w:val="single" w:sz="4" w:space="0" w:color="auto"/>
              <w:left w:val="single" w:sz="4" w:space="0" w:color="auto"/>
              <w:bottom w:val="single" w:sz="4" w:space="0" w:color="auto"/>
              <w:right w:val="single" w:sz="4" w:space="0" w:color="auto"/>
            </w:tcBorders>
            <w:vAlign w:val="center"/>
          </w:tcPr>
          <w:p w14:paraId="58BD8C9F" w14:textId="77777777" w:rsidR="00C37790" w:rsidRDefault="00C37790" w:rsidP="00C37790">
            <w:pPr>
              <w:jc w:val="center"/>
              <w:rPr>
                <w:sz w:val="20"/>
              </w:rPr>
            </w:pPr>
            <w:r>
              <w:rPr>
                <w:sz w:val="20"/>
              </w:rPr>
              <w:t>321506</w:t>
            </w:r>
          </w:p>
        </w:tc>
        <w:tc>
          <w:tcPr>
            <w:tcW w:w="434" w:type="pct"/>
            <w:tcBorders>
              <w:top w:val="single" w:sz="4" w:space="0" w:color="auto"/>
              <w:left w:val="single" w:sz="4" w:space="0" w:color="auto"/>
              <w:bottom w:val="single" w:sz="4" w:space="0" w:color="auto"/>
              <w:right w:val="single" w:sz="4" w:space="0" w:color="auto"/>
            </w:tcBorders>
            <w:vAlign w:val="center"/>
          </w:tcPr>
          <w:p w14:paraId="7AC892AA" w14:textId="77777777" w:rsidR="00C37790" w:rsidRDefault="00C37790" w:rsidP="00C37790">
            <w:pPr>
              <w:jc w:val="center"/>
              <w:rPr>
                <w:sz w:val="20"/>
              </w:rPr>
            </w:pPr>
            <w:r>
              <w:rPr>
                <w:sz w:val="20"/>
              </w:rPr>
              <w:t>6172082</w:t>
            </w:r>
          </w:p>
        </w:tc>
        <w:tc>
          <w:tcPr>
            <w:tcW w:w="270" w:type="pct"/>
            <w:tcBorders>
              <w:top w:val="single" w:sz="4" w:space="0" w:color="auto"/>
              <w:left w:val="single" w:sz="4" w:space="0" w:color="auto"/>
              <w:bottom w:val="single" w:sz="4" w:space="0" w:color="auto"/>
              <w:right w:val="single" w:sz="4" w:space="0" w:color="auto"/>
            </w:tcBorders>
            <w:vAlign w:val="center"/>
          </w:tcPr>
          <w:p w14:paraId="7BAF7AF7" w14:textId="77777777" w:rsidR="00C37790" w:rsidRDefault="00C37790" w:rsidP="00C37790">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60D55A3" w14:textId="77777777" w:rsidR="00C37790" w:rsidRDefault="00C37790" w:rsidP="00C37790">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189B0417"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0DF8B0D6"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18A4CA5A"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04F3928D" w14:textId="77777777" w:rsidR="00C37790" w:rsidRDefault="00C37790" w:rsidP="00C37790">
            <w:pPr>
              <w:jc w:val="center"/>
              <w:rPr>
                <w:sz w:val="20"/>
              </w:rPr>
            </w:pPr>
            <w:r>
              <w:rPr>
                <w:sz w:val="20"/>
              </w:rPr>
              <w:t>500</w:t>
            </w:r>
          </w:p>
        </w:tc>
      </w:tr>
      <w:tr w:rsidR="00C37790" w14:paraId="2CD66619"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E30DEE0" w14:textId="77777777" w:rsidR="00C37790" w:rsidRDefault="00C37790" w:rsidP="00C37790">
            <w:pPr>
              <w:rPr>
                <w:sz w:val="20"/>
              </w:rPr>
            </w:pPr>
            <w:r>
              <w:rPr>
                <w:sz w:val="20"/>
              </w:rPr>
              <w:t>Metalo konstrukcijų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3E30779" w14:textId="77777777" w:rsidR="00C37790" w:rsidRDefault="00C37790" w:rsidP="00C37790">
            <w:pPr>
              <w:jc w:val="center"/>
              <w:rPr>
                <w:sz w:val="20"/>
              </w:rPr>
            </w:pPr>
            <w:r>
              <w:rPr>
                <w:sz w:val="20"/>
              </w:rPr>
              <w:t>690/1</w:t>
            </w:r>
          </w:p>
        </w:tc>
        <w:tc>
          <w:tcPr>
            <w:tcW w:w="442" w:type="pct"/>
            <w:tcBorders>
              <w:top w:val="single" w:sz="4" w:space="0" w:color="auto"/>
              <w:left w:val="single" w:sz="4" w:space="0" w:color="auto"/>
              <w:bottom w:val="single" w:sz="4" w:space="0" w:color="auto"/>
              <w:right w:val="single" w:sz="4" w:space="0" w:color="auto"/>
            </w:tcBorders>
            <w:vAlign w:val="center"/>
          </w:tcPr>
          <w:p w14:paraId="47A28D77" w14:textId="77777777" w:rsidR="00C37790" w:rsidRDefault="00C37790" w:rsidP="00C37790">
            <w:pPr>
              <w:jc w:val="center"/>
              <w:rPr>
                <w:sz w:val="20"/>
              </w:rPr>
            </w:pPr>
            <w:r>
              <w:rPr>
                <w:sz w:val="20"/>
              </w:rPr>
              <w:t>321643</w:t>
            </w:r>
          </w:p>
        </w:tc>
        <w:tc>
          <w:tcPr>
            <w:tcW w:w="434" w:type="pct"/>
            <w:tcBorders>
              <w:top w:val="single" w:sz="4" w:space="0" w:color="auto"/>
              <w:left w:val="single" w:sz="4" w:space="0" w:color="auto"/>
              <w:bottom w:val="single" w:sz="4" w:space="0" w:color="auto"/>
              <w:right w:val="single" w:sz="4" w:space="0" w:color="auto"/>
            </w:tcBorders>
            <w:vAlign w:val="center"/>
          </w:tcPr>
          <w:p w14:paraId="4219E645" w14:textId="77777777" w:rsidR="00C37790" w:rsidRDefault="00C37790" w:rsidP="00C37790">
            <w:pPr>
              <w:jc w:val="center"/>
              <w:rPr>
                <w:sz w:val="20"/>
              </w:rPr>
            </w:pPr>
            <w:r>
              <w:rPr>
                <w:sz w:val="20"/>
              </w:rPr>
              <w:t>6171874</w:t>
            </w:r>
          </w:p>
        </w:tc>
        <w:tc>
          <w:tcPr>
            <w:tcW w:w="270" w:type="pct"/>
            <w:tcBorders>
              <w:top w:val="single" w:sz="4" w:space="0" w:color="auto"/>
              <w:left w:val="single" w:sz="4" w:space="0" w:color="auto"/>
              <w:bottom w:val="single" w:sz="4" w:space="0" w:color="auto"/>
              <w:right w:val="single" w:sz="4" w:space="0" w:color="auto"/>
            </w:tcBorders>
            <w:vAlign w:val="center"/>
          </w:tcPr>
          <w:p w14:paraId="76A3CF50" w14:textId="77777777" w:rsidR="00C37790" w:rsidRDefault="00C37790" w:rsidP="00C37790">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05551FA2" w14:textId="77777777" w:rsidR="00C37790" w:rsidRDefault="00C37790" w:rsidP="00C37790">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2DAB4F29"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2008B269"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08B129CF"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0F9D9E81" w14:textId="77777777" w:rsidR="00C37790" w:rsidRDefault="00C37790" w:rsidP="00C37790">
            <w:pPr>
              <w:jc w:val="center"/>
              <w:rPr>
                <w:sz w:val="20"/>
              </w:rPr>
            </w:pPr>
            <w:r>
              <w:rPr>
                <w:sz w:val="20"/>
              </w:rPr>
              <w:t>1500</w:t>
            </w:r>
          </w:p>
        </w:tc>
      </w:tr>
      <w:tr w:rsidR="00C37790" w14:paraId="0F2CB3E0"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8179F81" w14:textId="77777777" w:rsidR="00C37790" w:rsidRDefault="00C37790" w:rsidP="00C37790">
            <w:pPr>
              <w:rPr>
                <w:sz w:val="20"/>
              </w:rPr>
            </w:pPr>
            <w:r>
              <w:rPr>
                <w:sz w:val="20"/>
              </w:rPr>
              <w:t>Metalo konstrukcijų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7D4EEA35" w14:textId="77777777" w:rsidR="00C37790" w:rsidRDefault="00C37790" w:rsidP="00C37790">
            <w:pPr>
              <w:jc w:val="center"/>
              <w:rPr>
                <w:sz w:val="20"/>
              </w:rPr>
            </w:pPr>
            <w:r>
              <w:rPr>
                <w:sz w:val="20"/>
              </w:rPr>
              <w:t>690/2</w:t>
            </w:r>
          </w:p>
        </w:tc>
        <w:tc>
          <w:tcPr>
            <w:tcW w:w="442" w:type="pct"/>
            <w:tcBorders>
              <w:top w:val="single" w:sz="4" w:space="0" w:color="auto"/>
              <w:left w:val="single" w:sz="4" w:space="0" w:color="auto"/>
              <w:bottom w:val="single" w:sz="4" w:space="0" w:color="auto"/>
              <w:right w:val="single" w:sz="4" w:space="0" w:color="auto"/>
            </w:tcBorders>
            <w:vAlign w:val="center"/>
          </w:tcPr>
          <w:p w14:paraId="577BE4FE" w14:textId="77777777" w:rsidR="00C37790" w:rsidRDefault="00C37790" w:rsidP="00C37790">
            <w:pPr>
              <w:jc w:val="center"/>
              <w:rPr>
                <w:sz w:val="20"/>
              </w:rPr>
            </w:pPr>
            <w:r>
              <w:rPr>
                <w:sz w:val="20"/>
              </w:rPr>
              <w:t>321643</w:t>
            </w:r>
          </w:p>
        </w:tc>
        <w:tc>
          <w:tcPr>
            <w:tcW w:w="434" w:type="pct"/>
            <w:tcBorders>
              <w:top w:val="single" w:sz="4" w:space="0" w:color="auto"/>
              <w:left w:val="single" w:sz="4" w:space="0" w:color="auto"/>
              <w:bottom w:val="single" w:sz="4" w:space="0" w:color="auto"/>
              <w:right w:val="single" w:sz="4" w:space="0" w:color="auto"/>
            </w:tcBorders>
            <w:vAlign w:val="center"/>
          </w:tcPr>
          <w:p w14:paraId="470CDA49" w14:textId="77777777" w:rsidR="00C37790" w:rsidRDefault="00C37790" w:rsidP="00C37790">
            <w:pPr>
              <w:jc w:val="center"/>
              <w:rPr>
                <w:sz w:val="20"/>
              </w:rPr>
            </w:pPr>
            <w:r>
              <w:rPr>
                <w:sz w:val="20"/>
              </w:rPr>
              <w:t>6171874</w:t>
            </w:r>
          </w:p>
        </w:tc>
        <w:tc>
          <w:tcPr>
            <w:tcW w:w="270" w:type="pct"/>
            <w:tcBorders>
              <w:top w:val="single" w:sz="4" w:space="0" w:color="auto"/>
              <w:left w:val="single" w:sz="4" w:space="0" w:color="auto"/>
              <w:bottom w:val="single" w:sz="4" w:space="0" w:color="auto"/>
              <w:right w:val="single" w:sz="4" w:space="0" w:color="auto"/>
            </w:tcBorders>
            <w:vAlign w:val="center"/>
          </w:tcPr>
          <w:p w14:paraId="531EFF94" w14:textId="77777777" w:rsidR="00C37790" w:rsidRDefault="00C37790" w:rsidP="00C37790">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673FC188" w14:textId="77777777" w:rsidR="00C37790" w:rsidRDefault="00C37790" w:rsidP="00C37790">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13F06669"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0895821F"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AAD86AC"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1E146328" w14:textId="77777777" w:rsidR="00C37790" w:rsidRDefault="00C37790" w:rsidP="00C37790">
            <w:pPr>
              <w:jc w:val="center"/>
              <w:rPr>
                <w:sz w:val="20"/>
              </w:rPr>
            </w:pPr>
            <w:r>
              <w:rPr>
                <w:sz w:val="20"/>
              </w:rPr>
              <w:t>500</w:t>
            </w:r>
          </w:p>
        </w:tc>
      </w:tr>
      <w:tr w:rsidR="00C37790" w14:paraId="1FD07584"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0FD50A5" w14:textId="77777777" w:rsidR="00C37790" w:rsidRDefault="00C37790" w:rsidP="00C37790">
            <w:pPr>
              <w:rPr>
                <w:sz w:val="20"/>
              </w:rPr>
            </w:pPr>
            <w:r>
              <w:rPr>
                <w:sz w:val="20"/>
              </w:rPr>
              <w:t>Metalų konstrukcijų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10BB397" w14:textId="77777777" w:rsidR="00C37790" w:rsidRDefault="00C37790" w:rsidP="00C37790">
            <w:pPr>
              <w:jc w:val="center"/>
              <w:rPr>
                <w:sz w:val="20"/>
              </w:rPr>
            </w:pPr>
            <w:r>
              <w:rPr>
                <w:sz w:val="20"/>
              </w:rPr>
              <w:t>690/3</w:t>
            </w:r>
          </w:p>
        </w:tc>
        <w:tc>
          <w:tcPr>
            <w:tcW w:w="442" w:type="pct"/>
            <w:tcBorders>
              <w:top w:val="single" w:sz="4" w:space="0" w:color="auto"/>
              <w:left w:val="single" w:sz="4" w:space="0" w:color="auto"/>
              <w:bottom w:val="single" w:sz="4" w:space="0" w:color="auto"/>
              <w:right w:val="single" w:sz="4" w:space="0" w:color="auto"/>
            </w:tcBorders>
            <w:vAlign w:val="center"/>
          </w:tcPr>
          <w:p w14:paraId="48F5860A" w14:textId="77777777" w:rsidR="00C37790" w:rsidRDefault="00C37790" w:rsidP="00C37790">
            <w:pPr>
              <w:jc w:val="center"/>
              <w:rPr>
                <w:sz w:val="20"/>
              </w:rPr>
            </w:pPr>
            <w:r>
              <w:rPr>
                <w:sz w:val="20"/>
              </w:rPr>
              <w:t>321643</w:t>
            </w:r>
          </w:p>
        </w:tc>
        <w:tc>
          <w:tcPr>
            <w:tcW w:w="434" w:type="pct"/>
            <w:tcBorders>
              <w:top w:val="single" w:sz="4" w:space="0" w:color="auto"/>
              <w:left w:val="single" w:sz="4" w:space="0" w:color="auto"/>
              <w:bottom w:val="single" w:sz="4" w:space="0" w:color="auto"/>
              <w:right w:val="single" w:sz="4" w:space="0" w:color="auto"/>
            </w:tcBorders>
            <w:vAlign w:val="center"/>
          </w:tcPr>
          <w:p w14:paraId="0E2413D7" w14:textId="77777777" w:rsidR="00C37790" w:rsidRDefault="00C37790" w:rsidP="00C37790">
            <w:pPr>
              <w:jc w:val="center"/>
              <w:rPr>
                <w:sz w:val="20"/>
              </w:rPr>
            </w:pPr>
            <w:r>
              <w:rPr>
                <w:sz w:val="20"/>
              </w:rPr>
              <w:t>6171874</w:t>
            </w:r>
          </w:p>
        </w:tc>
        <w:tc>
          <w:tcPr>
            <w:tcW w:w="270" w:type="pct"/>
            <w:tcBorders>
              <w:top w:val="single" w:sz="4" w:space="0" w:color="auto"/>
              <w:left w:val="single" w:sz="4" w:space="0" w:color="auto"/>
              <w:bottom w:val="single" w:sz="4" w:space="0" w:color="auto"/>
              <w:right w:val="single" w:sz="4" w:space="0" w:color="auto"/>
            </w:tcBorders>
            <w:vAlign w:val="center"/>
          </w:tcPr>
          <w:p w14:paraId="1919C94B" w14:textId="77777777" w:rsidR="00C37790" w:rsidRDefault="00C37790" w:rsidP="00C37790">
            <w:pPr>
              <w:jc w:val="center"/>
              <w:rPr>
                <w:sz w:val="20"/>
              </w:rPr>
            </w:pPr>
            <w:r>
              <w:rPr>
                <w:sz w:val="20"/>
              </w:rPr>
              <w:t>6,5</w:t>
            </w:r>
          </w:p>
        </w:tc>
        <w:tc>
          <w:tcPr>
            <w:tcW w:w="432" w:type="pct"/>
            <w:tcBorders>
              <w:top w:val="single" w:sz="4" w:space="0" w:color="auto"/>
              <w:left w:val="single" w:sz="4" w:space="0" w:color="auto"/>
              <w:bottom w:val="single" w:sz="4" w:space="0" w:color="auto"/>
              <w:right w:val="single" w:sz="4" w:space="0" w:color="auto"/>
            </w:tcBorders>
            <w:vAlign w:val="center"/>
          </w:tcPr>
          <w:p w14:paraId="0D4BFFD7" w14:textId="77777777" w:rsidR="00C37790" w:rsidRDefault="00C37790" w:rsidP="00C37790">
            <w:pPr>
              <w:jc w:val="center"/>
              <w:rPr>
                <w:sz w:val="20"/>
              </w:rPr>
            </w:pPr>
            <w:r>
              <w:rPr>
                <w:sz w:val="20"/>
              </w:rPr>
              <w:t>0,3</w:t>
            </w:r>
          </w:p>
        </w:tc>
        <w:tc>
          <w:tcPr>
            <w:tcW w:w="482" w:type="pct"/>
            <w:tcBorders>
              <w:top w:val="single" w:sz="4" w:space="0" w:color="auto"/>
              <w:left w:val="single" w:sz="4" w:space="0" w:color="auto"/>
              <w:bottom w:val="single" w:sz="4" w:space="0" w:color="auto"/>
              <w:right w:val="single" w:sz="4" w:space="0" w:color="auto"/>
            </w:tcBorders>
            <w:vAlign w:val="center"/>
          </w:tcPr>
          <w:p w14:paraId="37A29A6C" w14:textId="77777777" w:rsidR="00C37790" w:rsidRDefault="00C37790" w:rsidP="00C37790">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740AE75D" w14:textId="77777777" w:rsidR="00C37790" w:rsidRDefault="00C37790" w:rsidP="00C37790">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15ADB96" w14:textId="77777777" w:rsidR="00C37790" w:rsidRDefault="00C37790" w:rsidP="00C37790">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75A6EC9F" w14:textId="77777777" w:rsidR="00C37790" w:rsidRDefault="00C37790" w:rsidP="00C37790">
            <w:pPr>
              <w:jc w:val="center"/>
              <w:rPr>
                <w:sz w:val="20"/>
              </w:rPr>
            </w:pPr>
            <w:r>
              <w:rPr>
                <w:sz w:val="20"/>
              </w:rPr>
              <w:t>300</w:t>
            </w:r>
          </w:p>
        </w:tc>
      </w:tr>
      <w:tr w:rsidR="00803815" w:rsidRPr="004556B5" w14:paraId="1AE15427" w14:textId="77777777" w:rsidTr="00037996">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F23B114" w14:textId="497BFC4A" w:rsidR="00803815" w:rsidRPr="00EA37A5" w:rsidRDefault="00803815" w:rsidP="00803815">
            <w:pPr>
              <w:rPr>
                <w:sz w:val="20"/>
              </w:rPr>
            </w:pPr>
            <w:r w:rsidRPr="00EA37A5">
              <w:rPr>
                <w:sz w:val="20"/>
              </w:rPr>
              <w:t>Laivų ir metalų paviršių valymas abrazyvo srautu. Neorganizuotas išmetimas-vėjo užtvara</w:t>
            </w:r>
          </w:p>
        </w:tc>
        <w:tc>
          <w:tcPr>
            <w:tcW w:w="292" w:type="pct"/>
            <w:tcBorders>
              <w:top w:val="single" w:sz="4" w:space="0" w:color="auto"/>
              <w:left w:val="single" w:sz="4" w:space="0" w:color="auto"/>
              <w:bottom w:val="single" w:sz="4" w:space="0" w:color="auto"/>
              <w:right w:val="single" w:sz="4" w:space="0" w:color="auto"/>
            </w:tcBorders>
            <w:vAlign w:val="center"/>
          </w:tcPr>
          <w:p w14:paraId="074D21D6" w14:textId="3EFF60F7" w:rsidR="00803815" w:rsidRPr="00EA37A5" w:rsidRDefault="00803815" w:rsidP="00803815">
            <w:pPr>
              <w:jc w:val="center"/>
              <w:rPr>
                <w:sz w:val="20"/>
              </w:rPr>
            </w:pPr>
            <w:r w:rsidRPr="00EA37A5">
              <w:rPr>
                <w:sz w:val="20"/>
              </w:rPr>
              <w:t>691/1</w:t>
            </w:r>
          </w:p>
        </w:tc>
        <w:tc>
          <w:tcPr>
            <w:tcW w:w="442" w:type="pct"/>
            <w:tcBorders>
              <w:top w:val="single" w:sz="4" w:space="0" w:color="auto"/>
              <w:left w:val="single" w:sz="4" w:space="0" w:color="auto"/>
              <w:bottom w:val="single" w:sz="4" w:space="0" w:color="auto"/>
              <w:right w:val="single" w:sz="4" w:space="0" w:color="auto"/>
            </w:tcBorders>
            <w:vAlign w:val="center"/>
          </w:tcPr>
          <w:p w14:paraId="3517D2DA" w14:textId="058CC367" w:rsidR="00803815" w:rsidRPr="00EA37A5" w:rsidRDefault="00803815" w:rsidP="00803815">
            <w:pPr>
              <w:jc w:val="center"/>
              <w:rPr>
                <w:sz w:val="20"/>
              </w:rPr>
            </w:pPr>
            <w:r w:rsidRPr="00EA37A5">
              <w:rPr>
                <w:sz w:val="20"/>
              </w:rPr>
              <w:t>321318</w:t>
            </w:r>
          </w:p>
        </w:tc>
        <w:tc>
          <w:tcPr>
            <w:tcW w:w="434" w:type="pct"/>
            <w:tcBorders>
              <w:top w:val="single" w:sz="4" w:space="0" w:color="auto"/>
              <w:left w:val="single" w:sz="4" w:space="0" w:color="auto"/>
              <w:bottom w:val="single" w:sz="4" w:space="0" w:color="auto"/>
              <w:right w:val="single" w:sz="4" w:space="0" w:color="auto"/>
            </w:tcBorders>
            <w:vAlign w:val="center"/>
          </w:tcPr>
          <w:p w14:paraId="6E00D34E" w14:textId="64BEE592" w:rsidR="00803815" w:rsidRPr="00EA37A5" w:rsidRDefault="00803815" w:rsidP="00803815">
            <w:pPr>
              <w:jc w:val="center"/>
              <w:rPr>
                <w:sz w:val="20"/>
              </w:rPr>
            </w:pPr>
            <w:r w:rsidRPr="00EA37A5">
              <w:rPr>
                <w:sz w:val="20"/>
              </w:rPr>
              <w:t>6172081</w:t>
            </w:r>
          </w:p>
        </w:tc>
        <w:tc>
          <w:tcPr>
            <w:tcW w:w="270" w:type="pct"/>
            <w:tcBorders>
              <w:top w:val="single" w:sz="4" w:space="0" w:color="auto"/>
              <w:left w:val="single" w:sz="4" w:space="0" w:color="auto"/>
              <w:bottom w:val="single" w:sz="4" w:space="0" w:color="auto"/>
              <w:right w:val="single" w:sz="4" w:space="0" w:color="auto"/>
            </w:tcBorders>
            <w:vAlign w:val="center"/>
          </w:tcPr>
          <w:p w14:paraId="30B73692" w14:textId="0482CF95" w:rsidR="00803815" w:rsidRPr="00EA37A5" w:rsidRDefault="00803815" w:rsidP="00803815">
            <w:pPr>
              <w:jc w:val="center"/>
              <w:rPr>
                <w:sz w:val="20"/>
              </w:rPr>
            </w:pPr>
            <w:r w:rsidRPr="00EA37A5">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7FB553C8" w14:textId="3A85C5ED" w:rsidR="00803815" w:rsidRPr="00EA37A5" w:rsidRDefault="00803815" w:rsidP="00803815">
            <w:pPr>
              <w:jc w:val="center"/>
              <w:rPr>
                <w:sz w:val="20"/>
              </w:rPr>
            </w:pPr>
            <w:r w:rsidRPr="00EA37A5">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6A5C0A34" w14:textId="5A14BE57" w:rsidR="00803815" w:rsidRPr="00EA37A5" w:rsidRDefault="00803815" w:rsidP="00803815">
            <w:pPr>
              <w:jc w:val="center"/>
              <w:rPr>
                <w:sz w:val="20"/>
              </w:rPr>
            </w:pPr>
            <w:r w:rsidRPr="00EA37A5">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6800521E" w14:textId="1AFCA71A" w:rsidR="00803815" w:rsidRPr="00EA37A5" w:rsidRDefault="00803815" w:rsidP="00803815">
            <w:pPr>
              <w:jc w:val="center"/>
              <w:rPr>
                <w:sz w:val="20"/>
              </w:rPr>
            </w:pPr>
            <w:r w:rsidRPr="00EA37A5">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F5B31F2" w14:textId="38F874D2" w:rsidR="00803815" w:rsidRPr="00EA37A5" w:rsidRDefault="00803815" w:rsidP="00803815">
            <w:pPr>
              <w:jc w:val="center"/>
              <w:rPr>
                <w:sz w:val="20"/>
              </w:rPr>
            </w:pPr>
            <w:r w:rsidRPr="00EA37A5">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18980415" w14:textId="3F7C8AC9" w:rsidR="00803815" w:rsidRPr="00EA37A5" w:rsidRDefault="00803815" w:rsidP="00803815">
            <w:pPr>
              <w:jc w:val="center"/>
              <w:rPr>
                <w:sz w:val="20"/>
              </w:rPr>
            </w:pPr>
            <w:r w:rsidRPr="00EA37A5">
              <w:rPr>
                <w:sz w:val="20"/>
              </w:rPr>
              <w:t>2000</w:t>
            </w:r>
          </w:p>
        </w:tc>
      </w:tr>
      <w:tr w:rsidR="00803815" w:rsidRPr="004556B5" w14:paraId="7E13A513" w14:textId="77777777" w:rsidTr="00037996">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1660A53" w14:textId="1C1EB1C4" w:rsidR="00803815" w:rsidRPr="00EA37A5" w:rsidRDefault="00803815" w:rsidP="00803815">
            <w:pPr>
              <w:rPr>
                <w:sz w:val="20"/>
              </w:rPr>
            </w:pPr>
            <w:r w:rsidRPr="00EA37A5">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52A6E7CB" w14:textId="089E7150" w:rsidR="00803815" w:rsidRPr="00EA37A5" w:rsidRDefault="00803815" w:rsidP="00803815">
            <w:pPr>
              <w:jc w:val="center"/>
              <w:rPr>
                <w:sz w:val="20"/>
              </w:rPr>
            </w:pPr>
            <w:r w:rsidRPr="00EA37A5">
              <w:rPr>
                <w:sz w:val="20"/>
              </w:rPr>
              <w:t>691/1</w:t>
            </w:r>
          </w:p>
        </w:tc>
        <w:tc>
          <w:tcPr>
            <w:tcW w:w="442" w:type="pct"/>
            <w:tcBorders>
              <w:top w:val="single" w:sz="4" w:space="0" w:color="auto"/>
              <w:left w:val="single" w:sz="4" w:space="0" w:color="auto"/>
              <w:bottom w:val="single" w:sz="4" w:space="0" w:color="auto"/>
              <w:right w:val="single" w:sz="4" w:space="0" w:color="auto"/>
            </w:tcBorders>
            <w:vAlign w:val="center"/>
          </w:tcPr>
          <w:p w14:paraId="6817482F" w14:textId="28133F91" w:rsidR="00803815" w:rsidRPr="00EA37A5" w:rsidRDefault="00803815" w:rsidP="00803815">
            <w:pPr>
              <w:jc w:val="center"/>
              <w:rPr>
                <w:sz w:val="20"/>
              </w:rPr>
            </w:pPr>
            <w:r w:rsidRPr="00EA37A5">
              <w:rPr>
                <w:sz w:val="20"/>
              </w:rPr>
              <w:t>321318</w:t>
            </w:r>
          </w:p>
        </w:tc>
        <w:tc>
          <w:tcPr>
            <w:tcW w:w="434" w:type="pct"/>
            <w:tcBorders>
              <w:top w:val="single" w:sz="4" w:space="0" w:color="auto"/>
              <w:left w:val="single" w:sz="4" w:space="0" w:color="auto"/>
              <w:bottom w:val="single" w:sz="4" w:space="0" w:color="auto"/>
              <w:right w:val="single" w:sz="4" w:space="0" w:color="auto"/>
            </w:tcBorders>
            <w:vAlign w:val="center"/>
          </w:tcPr>
          <w:p w14:paraId="6039336D" w14:textId="45AC9B9C" w:rsidR="00803815" w:rsidRPr="00EA37A5" w:rsidRDefault="00803815" w:rsidP="00803815">
            <w:pPr>
              <w:jc w:val="center"/>
              <w:rPr>
                <w:sz w:val="20"/>
              </w:rPr>
            </w:pPr>
            <w:r w:rsidRPr="00EA37A5">
              <w:rPr>
                <w:sz w:val="20"/>
              </w:rPr>
              <w:t>6172081</w:t>
            </w:r>
          </w:p>
        </w:tc>
        <w:tc>
          <w:tcPr>
            <w:tcW w:w="270" w:type="pct"/>
            <w:tcBorders>
              <w:top w:val="single" w:sz="4" w:space="0" w:color="auto"/>
              <w:left w:val="single" w:sz="4" w:space="0" w:color="auto"/>
              <w:bottom w:val="single" w:sz="4" w:space="0" w:color="auto"/>
              <w:right w:val="single" w:sz="4" w:space="0" w:color="auto"/>
            </w:tcBorders>
            <w:vAlign w:val="center"/>
          </w:tcPr>
          <w:p w14:paraId="0D76BC36" w14:textId="1EA3C63B" w:rsidR="00803815" w:rsidRPr="00EA37A5" w:rsidRDefault="00803815" w:rsidP="00803815">
            <w:pPr>
              <w:jc w:val="center"/>
              <w:rPr>
                <w:sz w:val="20"/>
              </w:rPr>
            </w:pPr>
            <w:r w:rsidRPr="00EA37A5">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F1F0E67" w14:textId="59A76D42" w:rsidR="00803815" w:rsidRPr="00EA37A5" w:rsidRDefault="00803815" w:rsidP="00803815">
            <w:pPr>
              <w:jc w:val="center"/>
              <w:rPr>
                <w:sz w:val="20"/>
              </w:rPr>
            </w:pPr>
            <w:r w:rsidRPr="00EA37A5">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05785465" w14:textId="288F3D63" w:rsidR="00803815" w:rsidRPr="00EA37A5" w:rsidRDefault="00803815" w:rsidP="00803815">
            <w:pPr>
              <w:jc w:val="center"/>
              <w:rPr>
                <w:sz w:val="20"/>
              </w:rPr>
            </w:pPr>
            <w:r w:rsidRPr="00EA37A5">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744A6B66" w14:textId="2B2FEE75" w:rsidR="00803815" w:rsidRPr="00EA37A5" w:rsidRDefault="00803815" w:rsidP="00803815">
            <w:pPr>
              <w:jc w:val="center"/>
              <w:rPr>
                <w:sz w:val="20"/>
              </w:rPr>
            </w:pPr>
            <w:r w:rsidRPr="00EA37A5">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607178C" w14:textId="549FFE4C" w:rsidR="00803815" w:rsidRPr="00EA37A5" w:rsidRDefault="00803815" w:rsidP="00803815">
            <w:pPr>
              <w:jc w:val="center"/>
              <w:rPr>
                <w:sz w:val="20"/>
              </w:rPr>
            </w:pPr>
            <w:r w:rsidRPr="00EA37A5">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391F3A7D" w14:textId="1D49EE06" w:rsidR="00803815" w:rsidRPr="00EA37A5" w:rsidRDefault="00803815" w:rsidP="00803815">
            <w:pPr>
              <w:jc w:val="center"/>
              <w:rPr>
                <w:sz w:val="20"/>
              </w:rPr>
            </w:pPr>
            <w:r w:rsidRPr="00EA37A5">
              <w:rPr>
                <w:sz w:val="20"/>
              </w:rPr>
              <w:t>2500</w:t>
            </w:r>
          </w:p>
        </w:tc>
      </w:tr>
      <w:tr w:rsidR="00803815" w14:paraId="5C8FD59E" w14:textId="77777777" w:rsidTr="00037996">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2B0B7AC" w14:textId="193275D8" w:rsidR="00803815" w:rsidRPr="00EA37A5" w:rsidRDefault="00803815" w:rsidP="00803815">
            <w:pPr>
              <w:rPr>
                <w:sz w:val="20"/>
              </w:rPr>
            </w:pPr>
            <w:r w:rsidRPr="00EA37A5">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0831F5E" w14:textId="0187C366" w:rsidR="00803815" w:rsidRPr="00EA37A5" w:rsidRDefault="00803815" w:rsidP="00803815">
            <w:pPr>
              <w:jc w:val="center"/>
              <w:rPr>
                <w:sz w:val="20"/>
              </w:rPr>
            </w:pPr>
            <w:r w:rsidRPr="00EA37A5">
              <w:rPr>
                <w:sz w:val="20"/>
              </w:rPr>
              <w:t>691/1</w:t>
            </w:r>
          </w:p>
        </w:tc>
        <w:tc>
          <w:tcPr>
            <w:tcW w:w="442" w:type="pct"/>
            <w:tcBorders>
              <w:top w:val="single" w:sz="4" w:space="0" w:color="auto"/>
              <w:left w:val="single" w:sz="4" w:space="0" w:color="auto"/>
              <w:bottom w:val="single" w:sz="4" w:space="0" w:color="auto"/>
              <w:right w:val="single" w:sz="4" w:space="0" w:color="auto"/>
            </w:tcBorders>
            <w:vAlign w:val="center"/>
          </w:tcPr>
          <w:p w14:paraId="215749D8" w14:textId="04CA7689" w:rsidR="00803815" w:rsidRPr="00EA37A5" w:rsidRDefault="00803815" w:rsidP="00803815">
            <w:pPr>
              <w:jc w:val="center"/>
              <w:rPr>
                <w:sz w:val="20"/>
              </w:rPr>
            </w:pPr>
            <w:r w:rsidRPr="00EA37A5">
              <w:rPr>
                <w:sz w:val="20"/>
              </w:rPr>
              <w:t>321318</w:t>
            </w:r>
          </w:p>
        </w:tc>
        <w:tc>
          <w:tcPr>
            <w:tcW w:w="434" w:type="pct"/>
            <w:tcBorders>
              <w:top w:val="single" w:sz="4" w:space="0" w:color="auto"/>
              <w:left w:val="single" w:sz="4" w:space="0" w:color="auto"/>
              <w:bottom w:val="single" w:sz="4" w:space="0" w:color="auto"/>
              <w:right w:val="single" w:sz="4" w:space="0" w:color="auto"/>
            </w:tcBorders>
            <w:vAlign w:val="center"/>
          </w:tcPr>
          <w:p w14:paraId="2CB89E24" w14:textId="2A897CDD" w:rsidR="00803815" w:rsidRPr="00EA37A5" w:rsidRDefault="00803815" w:rsidP="00803815">
            <w:pPr>
              <w:jc w:val="center"/>
              <w:rPr>
                <w:sz w:val="20"/>
              </w:rPr>
            </w:pPr>
            <w:r w:rsidRPr="00EA37A5">
              <w:rPr>
                <w:sz w:val="20"/>
              </w:rPr>
              <w:t>6172081</w:t>
            </w:r>
          </w:p>
        </w:tc>
        <w:tc>
          <w:tcPr>
            <w:tcW w:w="270" w:type="pct"/>
            <w:tcBorders>
              <w:top w:val="single" w:sz="4" w:space="0" w:color="auto"/>
              <w:left w:val="single" w:sz="4" w:space="0" w:color="auto"/>
              <w:bottom w:val="single" w:sz="4" w:space="0" w:color="auto"/>
              <w:right w:val="single" w:sz="4" w:space="0" w:color="auto"/>
            </w:tcBorders>
            <w:vAlign w:val="center"/>
          </w:tcPr>
          <w:p w14:paraId="4197872C" w14:textId="34951985" w:rsidR="00803815" w:rsidRPr="00EA37A5" w:rsidRDefault="00803815" w:rsidP="00803815">
            <w:pPr>
              <w:jc w:val="center"/>
              <w:rPr>
                <w:sz w:val="20"/>
              </w:rPr>
            </w:pPr>
            <w:r w:rsidRPr="00EA37A5">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D297062" w14:textId="53BBC109" w:rsidR="00803815" w:rsidRPr="00EA37A5" w:rsidRDefault="00803815" w:rsidP="00803815">
            <w:pPr>
              <w:jc w:val="center"/>
              <w:rPr>
                <w:sz w:val="20"/>
              </w:rPr>
            </w:pPr>
            <w:r w:rsidRPr="00EA37A5">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69C951CA" w14:textId="66204EED" w:rsidR="00803815" w:rsidRPr="00EA37A5" w:rsidRDefault="00803815" w:rsidP="00803815">
            <w:pPr>
              <w:jc w:val="center"/>
              <w:rPr>
                <w:sz w:val="20"/>
              </w:rPr>
            </w:pPr>
            <w:r w:rsidRPr="00EA37A5">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6B53ABB0" w14:textId="69B993DA" w:rsidR="00803815" w:rsidRPr="00EA37A5" w:rsidRDefault="00803815" w:rsidP="00803815">
            <w:pPr>
              <w:jc w:val="center"/>
              <w:rPr>
                <w:sz w:val="20"/>
              </w:rPr>
            </w:pPr>
            <w:r w:rsidRPr="00EA37A5">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03EE8211" w14:textId="6E65A8D5" w:rsidR="00803815" w:rsidRPr="00EA37A5" w:rsidRDefault="00803815" w:rsidP="00803815">
            <w:pPr>
              <w:jc w:val="center"/>
              <w:rPr>
                <w:sz w:val="20"/>
              </w:rPr>
            </w:pPr>
            <w:r w:rsidRPr="00EA37A5">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700074DA" w14:textId="3735580E" w:rsidR="00803815" w:rsidRPr="00EA37A5" w:rsidRDefault="00803815" w:rsidP="00803815">
            <w:pPr>
              <w:jc w:val="center"/>
              <w:rPr>
                <w:sz w:val="20"/>
              </w:rPr>
            </w:pPr>
            <w:r w:rsidRPr="00EA37A5">
              <w:rPr>
                <w:sz w:val="20"/>
              </w:rPr>
              <w:t>270</w:t>
            </w:r>
          </w:p>
        </w:tc>
      </w:tr>
      <w:tr w:rsidR="00803815" w14:paraId="698DDD77" w14:textId="77777777" w:rsidTr="00037996">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BAFB40C" w14:textId="2FCC5F57" w:rsidR="00803815" w:rsidRPr="00EA37A5" w:rsidRDefault="00803815" w:rsidP="00803815">
            <w:pPr>
              <w:rPr>
                <w:sz w:val="20"/>
              </w:rPr>
            </w:pPr>
            <w:r w:rsidRPr="00EA37A5">
              <w:rPr>
                <w:sz w:val="20"/>
              </w:rPr>
              <w:t>Laivų ir metalų paviršių valymas abrazyvo srautu. Neorganizuotas išmetimas-vėjo užtvara</w:t>
            </w:r>
          </w:p>
        </w:tc>
        <w:tc>
          <w:tcPr>
            <w:tcW w:w="292" w:type="pct"/>
            <w:tcBorders>
              <w:top w:val="single" w:sz="4" w:space="0" w:color="auto"/>
              <w:left w:val="single" w:sz="4" w:space="0" w:color="auto"/>
              <w:bottom w:val="single" w:sz="4" w:space="0" w:color="auto"/>
              <w:right w:val="single" w:sz="4" w:space="0" w:color="auto"/>
            </w:tcBorders>
            <w:vAlign w:val="center"/>
          </w:tcPr>
          <w:p w14:paraId="7E9B21DF" w14:textId="4E725D74" w:rsidR="00803815" w:rsidRPr="00EA37A5" w:rsidRDefault="00803815" w:rsidP="00803815">
            <w:pPr>
              <w:jc w:val="center"/>
              <w:rPr>
                <w:sz w:val="20"/>
              </w:rPr>
            </w:pPr>
            <w:r w:rsidRPr="00EA37A5">
              <w:rPr>
                <w:sz w:val="20"/>
              </w:rPr>
              <w:t>692/1</w:t>
            </w:r>
          </w:p>
        </w:tc>
        <w:tc>
          <w:tcPr>
            <w:tcW w:w="442" w:type="pct"/>
            <w:tcBorders>
              <w:top w:val="single" w:sz="4" w:space="0" w:color="auto"/>
              <w:left w:val="single" w:sz="4" w:space="0" w:color="auto"/>
              <w:bottom w:val="single" w:sz="4" w:space="0" w:color="auto"/>
              <w:right w:val="single" w:sz="4" w:space="0" w:color="auto"/>
            </w:tcBorders>
            <w:vAlign w:val="center"/>
          </w:tcPr>
          <w:p w14:paraId="206F6F56" w14:textId="1478049C" w:rsidR="00803815" w:rsidRPr="00EA37A5" w:rsidRDefault="00803815" w:rsidP="00803815">
            <w:pPr>
              <w:jc w:val="center"/>
              <w:rPr>
                <w:sz w:val="20"/>
              </w:rPr>
            </w:pPr>
            <w:r w:rsidRPr="00EA37A5">
              <w:rPr>
                <w:sz w:val="20"/>
              </w:rPr>
              <w:t>321307</w:t>
            </w:r>
          </w:p>
        </w:tc>
        <w:tc>
          <w:tcPr>
            <w:tcW w:w="434" w:type="pct"/>
            <w:tcBorders>
              <w:top w:val="single" w:sz="4" w:space="0" w:color="auto"/>
              <w:left w:val="single" w:sz="4" w:space="0" w:color="auto"/>
              <w:bottom w:val="single" w:sz="4" w:space="0" w:color="auto"/>
              <w:right w:val="single" w:sz="4" w:space="0" w:color="auto"/>
            </w:tcBorders>
            <w:vAlign w:val="center"/>
          </w:tcPr>
          <w:p w14:paraId="6E0EEB84" w14:textId="5B558380" w:rsidR="00803815" w:rsidRPr="00EA37A5" w:rsidRDefault="00803815" w:rsidP="00803815">
            <w:pPr>
              <w:jc w:val="center"/>
              <w:rPr>
                <w:sz w:val="20"/>
              </w:rPr>
            </w:pPr>
            <w:r w:rsidRPr="00EA37A5">
              <w:rPr>
                <w:sz w:val="20"/>
              </w:rPr>
              <w:t>6172137</w:t>
            </w:r>
          </w:p>
        </w:tc>
        <w:tc>
          <w:tcPr>
            <w:tcW w:w="270" w:type="pct"/>
            <w:tcBorders>
              <w:top w:val="single" w:sz="4" w:space="0" w:color="auto"/>
              <w:left w:val="single" w:sz="4" w:space="0" w:color="auto"/>
              <w:bottom w:val="single" w:sz="4" w:space="0" w:color="auto"/>
              <w:right w:val="single" w:sz="4" w:space="0" w:color="auto"/>
            </w:tcBorders>
            <w:vAlign w:val="center"/>
          </w:tcPr>
          <w:p w14:paraId="4D6E0669" w14:textId="7AA2B37E" w:rsidR="00803815" w:rsidRPr="00EA37A5" w:rsidRDefault="00803815" w:rsidP="00803815">
            <w:pPr>
              <w:jc w:val="center"/>
              <w:rPr>
                <w:sz w:val="20"/>
              </w:rPr>
            </w:pPr>
            <w:r w:rsidRPr="00EA37A5">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0F8D3DF" w14:textId="4ECCDB7D" w:rsidR="00803815" w:rsidRPr="00EA37A5" w:rsidRDefault="00803815" w:rsidP="00803815">
            <w:pPr>
              <w:jc w:val="center"/>
              <w:rPr>
                <w:sz w:val="20"/>
              </w:rPr>
            </w:pPr>
            <w:r w:rsidRPr="00EA37A5">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34E4D0CD" w14:textId="240D27D9" w:rsidR="00803815" w:rsidRPr="00EA37A5" w:rsidRDefault="00803815" w:rsidP="00803815">
            <w:pPr>
              <w:jc w:val="center"/>
              <w:rPr>
                <w:sz w:val="20"/>
              </w:rPr>
            </w:pPr>
            <w:r w:rsidRPr="00EA37A5">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492B2A8E" w14:textId="27BE76B7" w:rsidR="00803815" w:rsidRPr="00EA37A5" w:rsidRDefault="00803815" w:rsidP="00803815">
            <w:pPr>
              <w:jc w:val="center"/>
              <w:rPr>
                <w:sz w:val="20"/>
              </w:rPr>
            </w:pPr>
            <w:r w:rsidRPr="00EA37A5">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180C5A83" w14:textId="50DD1DE0" w:rsidR="00803815" w:rsidRPr="00EA37A5" w:rsidRDefault="00803815" w:rsidP="00803815">
            <w:pPr>
              <w:jc w:val="center"/>
              <w:rPr>
                <w:sz w:val="20"/>
              </w:rPr>
            </w:pPr>
            <w:r w:rsidRPr="00EA37A5">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2CF90DA9" w14:textId="4DCFFA95" w:rsidR="00803815" w:rsidRPr="00EA37A5" w:rsidRDefault="00803815" w:rsidP="00803815">
            <w:pPr>
              <w:jc w:val="center"/>
              <w:rPr>
                <w:sz w:val="20"/>
              </w:rPr>
            </w:pPr>
            <w:r w:rsidRPr="00EA37A5">
              <w:rPr>
                <w:sz w:val="20"/>
              </w:rPr>
              <w:t>2000</w:t>
            </w:r>
          </w:p>
        </w:tc>
      </w:tr>
      <w:tr w:rsidR="00803815" w14:paraId="09CD96ED"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9418F55" w14:textId="3ECD08A9" w:rsidR="00803815" w:rsidRPr="00EA37A5" w:rsidRDefault="00803815" w:rsidP="00803815">
            <w:pPr>
              <w:rPr>
                <w:sz w:val="20"/>
              </w:rPr>
            </w:pPr>
            <w:r w:rsidRPr="00EA37A5">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03248227" w14:textId="5AD20FC3" w:rsidR="00803815" w:rsidRPr="00EA37A5" w:rsidRDefault="00803815" w:rsidP="00803815">
            <w:pPr>
              <w:jc w:val="center"/>
              <w:rPr>
                <w:sz w:val="20"/>
              </w:rPr>
            </w:pPr>
            <w:r w:rsidRPr="00EA37A5">
              <w:rPr>
                <w:sz w:val="20"/>
              </w:rPr>
              <w:t>692/1</w:t>
            </w:r>
          </w:p>
        </w:tc>
        <w:tc>
          <w:tcPr>
            <w:tcW w:w="442" w:type="pct"/>
            <w:tcBorders>
              <w:top w:val="single" w:sz="4" w:space="0" w:color="auto"/>
              <w:left w:val="single" w:sz="4" w:space="0" w:color="auto"/>
              <w:bottom w:val="single" w:sz="4" w:space="0" w:color="auto"/>
              <w:right w:val="single" w:sz="4" w:space="0" w:color="auto"/>
            </w:tcBorders>
            <w:vAlign w:val="center"/>
          </w:tcPr>
          <w:p w14:paraId="2AA1D694" w14:textId="47B399E9" w:rsidR="00803815" w:rsidRPr="00EA37A5" w:rsidRDefault="00803815" w:rsidP="00803815">
            <w:pPr>
              <w:jc w:val="center"/>
              <w:rPr>
                <w:sz w:val="20"/>
              </w:rPr>
            </w:pPr>
            <w:r w:rsidRPr="00EA37A5">
              <w:rPr>
                <w:sz w:val="20"/>
              </w:rPr>
              <w:t>321307</w:t>
            </w:r>
          </w:p>
        </w:tc>
        <w:tc>
          <w:tcPr>
            <w:tcW w:w="434" w:type="pct"/>
            <w:tcBorders>
              <w:top w:val="single" w:sz="4" w:space="0" w:color="auto"/>
              <w:left w:val="single" w:sz="4" w:space="0" w:color="auto"/>
              <w:bottom w:val="single" w:sz="4" w:space="0" w:color="auto"/>
              <w:right w:val="single" w:sz="4" w:space="0" w:color="auto"/>
            </w:tcBorders>
            <w:vAlign w:val="center"/>
          </w:tcPr>
          <w:p w14:paraId="1DB1BF64" w14:textId="502452F7" w:rsidR="00803815" w:rsidRPr="00EA37A5" w:rsidRDefault="00803815" w:rsidP="00803815">
            <w:pPr>
              <w:jc w:val="center"/>
              <w:rPr>
                <w:sz w:val="20"/>
              </w:rPr>
            </w:pPr>
            <w:r w:rsidRPr="00EA37A5">
              <w:rPr>
                <w:sz w:val="20"/>
              </w:rPr>
              <w:t>6172137</w:t>
            </w:r>
          </w:p>
        </w:tc>
        <w:tc>
          <w:tcPr>
            <w:tcW w:w="270" w:type="pct"/>
            <w:tcBorders>
              <w:top w:val="single" w:sz="4" w:space="0" w:color="auto"/>
              <w:left w:val="single" w:sz="4" w:space="0" w:color="auto"/>
              <w:bottom w:val="single" w:sz="4" w:space="0" w:color="auto"/>
              <w:right w:val="single" w:sz="4" w:space="0" w:color="auto"/>
            </w:tcBorders>
            <w:vAlign w:val="center"/>
          </w:tcPr>
          <w:p w14:paraId="47081EB8" w14:textId="1C8FA6F9" w:rsidR="00803815" w:rsidRPr="00EA37A5" w:rsidRDefault="00803815" w:rsidP="00803815">
            <w:pPr>
              <w:jc w:val="center"/>
              <w:rPr>
                <w:sz w:val="20"/>
              </w:rPr>
            </w:pPr>
            <w:r w:rsidRPr="00EA37A5">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1D8F45F3" w14:textId="4E055EBF" w:rsidR="00803815" w:rsidRPr="00EA37A5" w:rsidRDefault="00803815" w:rsidP="00803815">
            <w:pPr>
              <w:jc w:val="center"/>
              <w:rPr>
                <w:sz w:val="20"/>
              </w:rPr>
            </w:pPr>
            <w:r w:rsidRPr="00EA37A5">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1C7B2B3C" w14:textId="3F109962" w:rsidR="00803815" w:rsidRPr="00EA37A5" w:rsidRDefault="00803815" w:rsidP="00803815">
            <w:pPr>
              <w:jc w:val="center"/>
              <w:rPr>
                <w:sz w:val="20"/>
              </w:rPr>
            </w:pPr>
            <w:r w:rsidRPr="00EA37A5">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3C3659DD" w14:textId="7AD90FD4" w:rsidR="00803815" w:rsidRPr="00EA37A5" w:rsidRDefault="00803815" w:rsidP="00803815">
            <w:pPr>
              <w:jc w:val="center"/>
              <w:rPr>
                <w:sz w:val="20"/>
              </w:rPr>
            </w:pPr>
            <w:r w:rsidRPr="00EA37A5">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0C224E8D" w14:textId="74411FF0" w:rsidR="00803815" w:rsidRPr="00EA37A5" w:rsidRDefault="00803815" w:rsidP="00803815">
            <w:pPr>
              <w:jc w:val="center"/>
              <w:rPr>
                <w:sz w:val="20"/>
              </w:rPr>
            </w:pPr>
            <w:r w:rsidRPr="00EA37A5">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1B2C33D8" w14:textId="017337FF" w:rsidR="00803815" w:rsidRPr="00EA37A5" w:rsidRDefault="00803815" w:rsidP="00803815">
            <w:pPr>
              <w:jc w:val="center"/>
              <w:rPr>
                <w:sz w:val="20"/>
              </w:rPr>
            </w:pPr>
            <w:r w:rsidRPr="00EA37A5">
              <w:rPr>
                <w:sz w:val="20"/>
              </w:rPr>
              <w:t>2500</w:t>
            </w:r>
          </w:p>
        </w:tc>
      </w:tr>
      <w:tr w:rsidR="00803815" w14:paraId="243913B4"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171CDB0" w14:textId="3C37E437" w:rsidR="00803815" w:rsidRPr="00EA37A5" w:rsidRDefault="00803815" w:rsidP="00803815">
            <w:pPr>
              <w:rPr>
                <w:sz w:val="20"/>
              </w:rPr>
            </w:pPr>
            <w:r w:rsidRPr="00EA37A5">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65ECD158" w14:textId="473ADCC3" w:rsidR="00803815" w:rsidRPr="00EA37A5" w:rsidRDefault="00803815" w:rsidP="00803815">
            <w:pPr>
              <w:jc w:val="center"/>
              <w:rPr>
                <w:sz w:val="20"/>
              </w:rPr>
            </w:pPr>
            <w:r w:rsidRPr="00EA37A5">
              <w:rPr>
                <w:sz w:val="20"/>
              </w:rPr>
              <w:t>692/1</w:t>
            </w:r>
          </w:p>
        </w:tc>
        <w:tc>
          <w:tcPr>
            <w:tcW w:w="442" w:type="pct"/>
            <w:tcBorders>
              <w:top w:val="single" w:sz="4" w:space="0" w:color="auto"/>
              <w:left w:val="single" w:sz="4" w:space="0" w:color="auto"/>
              <w:bottom w:val="single" w:sz="4" w:space="0" w:color="auto"/>
              <w:right w:val="single" w:sz="4" w:space="0" w:color="auto"/>
            </w:tcBorders>
            <w:vAlign w:val="center"/>
          </w:tcPr>
          <w:p w14:paraId="49281933" w14:textId="3833EE6C" w:rsidR="00803815" w:rsidRPr="00EA37A5" w:rsidRDefault="00803815" w:rsidP="00803815">
            <w:pPr>
              <w:jc w:val="center"/>
              <w:rPr>
                <w:sz w:val="20"/>
              </w:rPr>
            </w:pPr>
            <w:r w:rsidRPr="00EA37A5">
              <w:rPr>
                <w:sz w:val="20"/>
              </w:rPr>
              <w:t>321307</w:t>
            </w:r>
          </w:p>
        </w:tc>
        <w:tc>
          <w:tcPr>
            <w:tcW w:w="434" w:type="pct"/>
            <w:tcBorders>
              <w:top w:val="single" w:sz="4" w:space="0" w:color="auto"/>
              <w:left w:val="single" w:sz="4" w:space="0" w:color="auto"/>
              <w:bottom w:val="single" w:sz="4" w:space="0" w:color="auto"/>
              <w:right w:val="single" w:sz="4" w:space="0" w:color="auto"/>
            </w:tcBorders>
            <w:vAlign w:val="center"/>
          </w:tcPr>
          <w:p w14:paraId="225B9983" w14:textId="3B4E66F2" w:rsidR="00803815" w:rsidRPr="00EA37A5" w:rsidRDefault="00803815" w:rsidP="00803815">
            <w:pPr>
              <w:jc w:val="center"/>
              <w:rPr>
                <w:sz w:val="20"/>
              </w:rPr>
            </w:pPr>
            <w:r w:rsidRPr="00EA37A5">
              <w:rPr>
                <w:sz w:val="20"/>
              </w:rPr>
              <w:t>6172137</w:t>
            </w:r>
          </w:p>
        </w:tc>
        <w:tc>
          <w:tcPr>
            <w:tcW w:w="270" w:type="pct"/>
            <w:tcBorders>
              <w:top w:val="single" w:sz="4" w:space="0" w:color="auto"/>
              <w:left w:val="single" w:sz="4" w:space="0" w:color="auto"/>
              <w:bottom w:val="single" w:sz="4" w:space="0" w:color="auto"/>
              <w:right w:val="single" w:sz="4" w:space="0" w:color="auto"/>
            </w:tcBorders>
            <w:vAlign w:val="center"/>
          </w:tcPr>
          <w:p w14:paraId="2F1D0438" w14:textId="49D03738" w:rsidR="00803815" w:rsidRPr="00EA37A5" w:rsidRDefault="00803815" w:rsidP="00803815">
            <w:pPr>
              <w:jc w:val="center"/>
              <w:rPr>
                <w:sz w:val="20"/>
              </w:rPr>
            </w:pPr>
            <w:r w:rsidRPr="00EA37A5">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073792B7" w14:textId="53E328FF" w:rsidR="00803815" w:rsidRPr="00EA37A5" w:rsidRDefault="00803815" w:rsidP="00803815">
            <w:pPr>
              <w:jc w:val="center"/>
              <w:rPr>
                <w:sz w:val="20"/>
              </w:rPr>
            </w:pPr>
            <w:r w:rsidRPr="00EA37A5">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7A043D0F" w14:textId="4CA8ADAE" w:rsidR="00803815" w:rsidRPr="00EA37A5" w:rsidRDefault="00803815" w:rsidP="00803815">
            <w:pPr>
              <w:jc w:val="center"/>
              <w:rPr>
                <w:sz w:val="20"/>
              </w:rPr>
            </w:pPr>
            <w:r w:rsidRPr="00EA37A5">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0FA76CB3" w14:textId="7E1BCD64" w:rsidR="00803815" w:rsidRPr="00EA37A5" w:rsidRDefault="00803815" w:rsidP="00803815">
            <w:pPr>
              <w:jc w:val="center"/>
              <w:rPr>
                <w:sz w:val="20"/>
              </w:rPr>
            </w:pPr>
            <w:r w:rsidRPr="00EA37A5">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2501D96F" w14:textId="0BA365B9" w:rsidR="00803815" w:rsidRPr="00EA37A5" w:rsidRDefault="00803815" w:rsidP="00803815">
            <w:pPr>
              <w:jc w:val="center"/>
              <w:rPr>
                <w:sz w:val="20"/>
              </w:rPr>
            </w:pPr>
            <w:r w:rsidRPr="00EA37A5">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52FF38F6" w14:textId="16822F5E" w:rsidR="00803815" w:rsidRPr="00EA37A5" w:rsidRDefault="00803815" w:rsidP="00803815">
            <w:pPr>
              <w:jc w:val="center"/>
              <w:rPr>
                <w:sz w:val="20"/>
              </w:rPr>
            </w:pPr>
            <w:r w:rsidRPr="00EA37A5">
              <w:rPr>
                <w:sz w:val="20"/>
              </w:rPr>
              <w:t>270</w:t>
            </w:r>
          </w:p>
        </w:tc>
      </w:tr>
    </w:tbl>
    <w:p w14:paraId="1B391635" w14:textId="77777777" w:rsidR="00FC4460" w:rsidRPr="00FC4460" w:rsidRDefault="00FC4460" w:rsidP="00FC4460">
      <w:pPr>
        <w:ind w:firstLine="567"/>
        <w:jc w:val="both"/>
        <w:rPr>
          <w:sz w:val="22"/>
          <w:szCs w:val="24"/>
          <w:lang w:eastAsia="lt-LT"/>
        </w:rPr>
      </w:pPr>
      <w:r w:rsidRPr="00FC4460">
        <w:rPr>
          <w:sz w:val="22"/>
          <w:szCs w:val="24"/>
          <w:lang w:eastAsia="lt-LT"/>
        </w:rPr>
        <w:t>Pastabos:</w:t>
      </w:r>
    </w:p>
    <w:p w14:paraId="7815AD24" w14:textId="77777777" w:rsidR="00FC4460" w:rsidRPr="00FC4460" w:rsidRDefault="00FC4460" w:rsidP="00FC4460">
      <w:pPr>
        <w:ind w:firstLine="567"/>
        <w:jc w:val="both"/>
        <w:rPr>
          <w:sz w:val="22"/>
          <w:szCs w:val="24"/>
          <w:lang w:eastAsia="lt-LT"/>
        </w:rPr>
      </w:pPr>
      <w:r w:rsidRPr="00FC4460">
        <w:rPr>
          <w:sz w:val="22"/>
          <w:szCs w:val="24"/>
          <w:lang w:eastAsia="lt-LT"/>
        </w:rPr>
        <w:t xml:space="preserve">1) </w:t>
      </w:r>
      <w:r w:rsidR="00DD5C37">
        <w:rPr>
          <w:sz w:val="22"/>
          <w:szCs w:val="24"/>
          <w:lang w:eastAsia="lt-LT"/>
        </w:rPr>
        <w:t>K</w:t>
      </w:r>
      <w:r w:rsidR="00DD5C37" w:rsidRPr="00FC4460">
        <w:rPr>
          <w:sz w:val="22"/>
          <w:szCs w:val="24"/>
          <w:lang w:eastAsia="lt-LT"/>
        </w:rPr>
        <w:t>iet</w:t>
      </w:r>
      <w:r w:rsidR="00DD5C37">
        <w:rPr>
          <w:sz w:val="22"/>
          <w:szCs w:val="24"/>
          <w:lang w:eastAsia="lt-LT"/>
        </w:rPr>
        <w:t>ųjų</w:t>
      </w:r>
      <w:r w:rsidR="00DD5C37" w:rsidRPr="00FC4460">
        <w:rPr>
          <w:sz w:val="22"/>
          <w:szCs w:val="24"/>
          <w:lang w:eastAsia="lt-LT"/>
        </w:rPr>
        <w:t xml:space="preserve"> dalel</w:t>
      </w:r>
      <w:r w:rsidR="00DD5C37">
        <w:rPr>
          <w:sz w:val="22"/>
          <w:szCs w:val="24"/>
          <w:lang w:eastAsia="lt-LT"/>
        </w:rPr>
        <w:t>ių</w:t>
      </w:r>
      <w:r w:rsidR="00DD5C37" w:rsidRPr="00FC4460">
        <w:rPr>
          <w:sz w:val="22"/>
          <w:szCs w:val="24"/>
          <w:lang w:eastAsia="lt-LT"/>
        </w:rPr>
        <w:t>, cink</w:t>
      </w:r>
      <w:r w:rsidR="00DD5C37">
        <w:rPr>
          <w:sz w:val="22"/>
          <w:szCs w:val="24"/>
          <w:lang w:eastAsia="lt-LT"/>
        </w:rPr>
        <w:t>o</w:t>
      </w:r>
      <w:r w:rsidR="00DD5C37" w:rsidRPr="00FC4460">
        <w:rPr>
          <w:sz w:val="22"/>
          <w:szCs w:val="24"/>
          <w:lang w:eastAsia="lt-LT"/>
        </w:rPr>
        <w:t>, vari</w:t>
      </w:r>
      <w:r w:rsidR="00DD5C37">
        <w:rPr>
          <w:sz w:val="22"/>
          <w:szCs w:val="24"/>
          <w:lang w:eastAsia="lt-LT"/>
        </w:rPr>
        <w:t>o</w:t>
      </w:r>
      <w:r w:rsidR="00DD5C37" w:rsidRPr="00FC4460">
        <w:rPr>
          <w:sz w:val="22"/>
          <w:szCs w:val="24"/>
          <w:lang w:eastAsia="lt-LT"/>
        </w:rPr>
        <w:t xml:space="preserve"> ir jų jungini</w:t>
      </w:r>
      <w:r w:rsidR="00DD5C37">
        <w:rPr>
          <w:sz w:val="22"/>
          <w:szCs w:val="24"/>
          <w:lang w:eastAsia="lt-LT"/>
        </w:rPr>
        <w:t>ų tyrimų metu nustatyti i</w:t>
      </w:r>
      <w:r w:rsidRPr="00FC4460">
        <w:rPr>
          <w:sz w:val="22"/>
          <w:szCs w:val="24"/>
          <w:lang w:eastAsia="lt-LT"/>
        </w:rPr>
        <w:t>šmetamųjų dujų rodikliai</w:t>
      </w:r>
      <w:r>
        <w:rPr>
          <w:sz w:val="22"/>
          <w:szCs w:val="24"/>
          <w:lang w:eastAsia="lt-LT"/>
        </w:rPr>
        <w:t>.</w:t>
      </w:r>
    </w:p>
    <w:p w14:paraId="72A03FA0" w14:textId="77777777" w:rsidR="0053578F" w:rsidRDefault="00FC4460" w:rsidP="00FC4460">
      <w:pPr>
        <w:ind w:firstLine="567"/>
        <w:jc w:val="both"/>
        <w:rPr>
          <w:sz w:val="22"/>
          <w:szCs w:val="24"/>
          <w:lang w:eastAsia="lt-LT"/>
        </w:rPr>
      </w:pPr>
      <w:r w:rsidRPr="00FC4460">
        <w:rPr>
          <w:sz w:val="22"/>
          <w:szCs w:val="24"/>
          <w:lang w:eastAsia="lt-LT"/>
        </w:rPr>
        <w:t xml:space="preserve">2) </w:t>
      </w:r>
      <w:r w:rsidR="00DD5C37">
        <w:rPr>
          <w:sz w:val="22"/>
          <w:szCs w:val="24"/>
          <w:lang w:eastAsia="lt-LT"/>
        </w:rPr>
        <w:t>L</w:t>
      </w:r>
      <w:r w:rsidR="00DD5C37" w:rsidRPr="00FC4460">
        <w:rPr>
          <w:sz w:val="22"/>
          <w:szCs w:val="24"/>
          <w:lang w:eastAsia="lt-LT"/>
        </w:rPr>
        <w:t>aki</w:t>
      </w:r>
      <w:r w:rsidR="00DD5C37">
        <w:rPr>
          <w:sz w:val="22"/>
          <w:szCs w:val="24"/>
          <w:lang w:eastAsia="lt-LT"/>
        </w:rPr>
        <w:t>ųjų</w:t>
      </w:r>
      <w:r w:rsidR="00DD5C37" w:rsidRPr="00FC4460">
        <w:rPr>
          <w:sz w:val="22"/>
          <w:szCs w:val="24"/>
          <w:lang w:eastAsia="lt-LT"/>
        </w:rPr>
        <w:t xml:space="preserve"> organini</w:t>
      </w:r>
      <w:r w:rsidR="00DD5C37">
        <w:rPr>
          <w:sz w:val="22"/>
          <w:szCs w:val="24"/>
          <w:lang w:eastAsia="lt-LT"/>
        </w:rPr>
        <w:t>ų</w:t>
      </w:r>
      <w:r w:rsidR="00DD5C37" w:rsidRPr="00FC4460">
        <w:rPr>
          <w:sz w:val="22"/>
          <w:szCs w:val="24"/>
          <w:lang w:eastAsia="lt-LT"/>
        </w:rPr>
        <w:t xml:space="preserve"> jungini</w:t>
      </w:r>
      <w:r w:rsidR="00DD5C37">
        <w:rPr>
          <w:sz w:val="22"/>
          <w:szCs w:val="24"/>
          <w:lang w:eastAsia="lt-LT"/>
        </w:rPr>
        <w:t>ų</w:t>
      </w:r>
      <w:r w:rsidR="00DD5C37" w:rsidRPr="00FC4460">
        <w:rPr>
          <w:sz w:val="22"/>
          <w:szCs w:val="24"/>
          <w:lang w:eastAsia="lt-LT"/>
        </w:rPr>
        <w:t xml:space="preserve"> </w:t>
      </w:r>
      <w:r w:rsidR="00DD5C37">
        <w:rPr>
          <w:sz w:val="22"/>
          <w:szCs w:val="24"/>
          <w:lang w:eastAsia="lt-LT"/>
        </w:rPr>
        <w:t>tyrimų metu nustatyti i</w:t>
      </w:r>
      <w:r w:rsidR="00DD5C37" w:rsidRPr="00FC4460">
        <w:rPr>
          <w:sz w:val="22"/>
          <w:szCs w:val="24"/>
          <w:lang w:eastAsia="lt-LT"/>
        </w:rPr>
        <w:t>šmetamųjų dujų rodikliai</w:t>
      </w:r>
      <w:r w:rsidR="00DD5C37">
        <w:rPr>
          <w:sz w:val="22"/>
          <w:szCs w:val="24"/>
          <w:lang w:eastAsia="lt-LT"/>
        </w:rPr>
        <w:t>.</w:t>
      </w:r>
    </w:p>
    <w:p w14:paraId="08B5DF94" w14:textId="77777777" w:rsidR="00FC4460" w:rsidRDefault="007D3ACD">
      <w:pPr>
        <w:ind w:firstLine="567"/>
        <w:jc w:val="both"/>
        <w:rPr>
          <w:sz w:val="22"/>
          <w:szCs w:val="24"/>
          <w:lang w:eastAsia="lt-LT"/>
        </w:rPr>
      </w:pPr>
      <w:r>
        <w:rPr>
          <w:sz w:val="22"/>
          <w:szCs w:val="24"/>
          <w:lang w:eastAsia="lt-LT"/>
        </w:rPr>
        <w:t>3</w:t>
      </w:r>
      <w:r w:rsidR="00FC4460" w:rsidRPr="00FC4460">
        <w:rPr>
          <w:sz w:val="22"/>
          <w:szCs w:val="24"/>
          <w:lang w:eastAsia="lt-LT"/>
        </w:rPr>
        <w:t xml:space="preserve">) Nurodyta patikslinta </w:t>
      </w:r>
      <w:r w:rsidR="00FC4460">
        <w:rPr>
          <w:sz w:val="22"/>
          <w:szCs w:val="24"/>
          <w:lang w:eastAsia="lt-LT"/>
        </w:rPr>
        <w:t xml:space="preserve">taršos šaltinių </w:t>
      </w:r>
      <w:r w:rsidR="00FC4460" w:rsidRPr="00FC4460">
        <w:rPr>
          <w:sz w:val="22"/>
          <w:szCs w:val="24"/>
          <w:lang w:eastAsia="lt-LT"/>
        </w:rPr>
        <w:t>4440</w:t>
      </w:r>
      <w:r w:rsidR="00FC4460">
        <w:rPr>
          <w:sz w:val="22"/>
          <w:szCs w:val="24"/>
          <w:lang w:eastAsia="lt-LT"/>
        </w:rPr>
        <w:t xml:space="preserve"> </w:t>
      </w:r>
      <w:r w:rsidR="00FC4460" w:rsidRPr="00FC4460">
        <w:rPr>
          <w:sz w:val="22"/>
          <w:szCs w:val="24"/>
          <w:lang w:eastAsia="lt-LT"/>
        </w:rPr>
        <w:t>val./metus teršalų išmetimo trukmė, kuri įvertinta teršalų (</w:t>
      </w:r>
      <w:proofErr w:type="spellStart"/>
      <w:r w:rsidR="00FC4460" w:rsidRPr="00FC4460">
        <w:rPr>
          <w:sz w:val="22"/>
          <w:szCs w:val="24"/>
          <w:lang w:eastAsia="lt-LT"/>
        </w:rPr>
        <w:t>etilbenzolo</w:t>
      </w:r>
      <w:proofErr w:type="spellEnd"/>
      <w:r w:rsidR="00FC4460" w:rsidRPr="00FC4460">
        <w:rPr>
          <w:sz w:val="22"/>
          <w:szCs w:val="24"/>
          <w:lang w:eastAsia="lt-LT"/>
        </w:rPr>
        <w:t xml:space="preserve"> ir </w:t>
      </w:r>
      <w:proofErr w:type="spellStart"/>
      <w:r w:rsidR="00FC4460" w:rsidRPr="00FC4460">
        <w:rPr>
          <w:sz w:val="22"/>
          <w:szCs w:val="24"/>
          <w:lang w:eastAsia="lt-LT"/>
        </w:rPr>
        <w:t>ksilolo</w:t>
      </w:r>
      <w:proofErr w:type="spellEnd"/>
      <w:r w:rsidR="00FC4460" w:rsidRPr="00FC4460">
        <w:rPr>
          <w:sz w:val="22"/>
          <w:szCs w:val="24"/>
          <w:lang w:eastAsia="lt-LT"/>
        </w:rPr>
        <w:t>) sklaidos aplinkos ore skaičiavimo metu pritaikius duomenų agregavimą.</w:t>
      </w:r>
    </w:p>
    <w:p w14:paraId="444EED62" w14:textId="1B5FF5BA" w:rsidR="00803815" w:rsidRDefault="00803815">
      <w:pPr>
        <w:rPr>
          <w:sz w:val="22"/>
          <w:szCs w:val="24"/>
          <w:lang w:eastAsia="lt-LT"/>
        </w:rPr>
      </w:pPr>
      <w:r>
        <w:rPr>
          <w:sz w:val="22"/>
          <w:szCs w:val="24"/>
          <w:lang w:eastAsia="lt-LT"/>
        </w:rPr>
        <w:br w:type="page"/>
      </w:r>
    </w:p>
    <w:p w14:paraId="4417FE37" w14:textId="77777777" w:rsidR="006B38F2" w:rsidRDefault="006B38F2" w:rsidP="006B38F2">
      <w:pPr>
        <w:ind w:firstLine="567"/>
        <w:jc w:val="both"/>
        <w:rPr>
          <w:sz w:val="22"/>
          <w:szCs w:val="24"/>
          <w:vertAlign w:val="superscript"/>
          <w:lang w:eastAsia="lt-LT"/>
        </w:rPr>
      </w:pPr>
      <w:r>
        <w:rPr>
          <w:sz w:val="22"/>
          <w:szCs w:val="24"/>
          <w:lang w:eastAsia="lt-LT"/>
        </w:rPr>
        <w:lastRenderedPageBreak/>
        <w:t>10.2 lentelė. Stacionarių aplinkos oro taršos šaltinių fiziniai duomenys</w:t>
      </w:r>
    </w:p>
    <w:p w14:paraId="6780598C" w14:textId="77777777" w:rsidR="006B38F2" w:rsidRDefault="006B38F2" w:rsidP="006B38F2">
      <w:pPr>
        <w:tabs>
          <w:tab w:val="left" w:leader="underscore" w:pos="8901"/>
        </w:tabs>
        <w:rPr>
          <w:szCs w:val="24"/>
          <w:lang w:eastAsia="lt-LT"/>
        </w:rPr>
      </w:pPr>
      <w:r>
        <w:rPr>
          <w:szCs w:val="24"/>
          <w:lang w:eastAsia="lt-LT"/>
        </w:rPr>
        <w:t xml:space="preserve">Įrenginio pavadinimas </w:t>
      </w:r>
      <w:r w:rsidRPr="005B7C65">
        <w:rPr>
          <w:b/>
          <w:bCs/>
          <w:sz w:val="22"/>
          <w:szCs w:val="24"/>
          <w:u w:val="single"/>
          <w:lang w:eastAsia="lt-LT"/>
        </w:rPr>
        <w:t>UAB „Baltic Premator Klaipėda“ Pilies g. 8 teritorijoje</w:t>
      </w:r>
    </w:p>
    <w:p w14:paraId="41F83A55" w14:textId="77777777" w:rsidR="006B38F2" w:rsidRDefault="006B38F2">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825"/>
        <w:gridCol w:w="1249"/>
        <w:gridCol w:w="1226"/>
        <w:gridCol w:w="763"/>
        <w:gridCol w:w="1221"/>
        <w:gridCol w:w="1362"/>
        <w:gridCol w:w="1122"/>
        <w:gridCol w:w="1085"/>
        <w:gridCol w:w="1763"/>
      </w:tblGrid>
      <w:tr w:rsidR="00CA78DF" w14:paraId="4C3A7D4B" w14:textId="77777777" w:rsidTr="005B7C65">
        <w:trPr>
          <w:cantSplit/>
          <w:trHeight w:val="510"/>
        </w:trPr>
        <w:tc>
          <w:tcPr>
            <w:tcW w:w="3113" w:type="pct"/>
            <w:gridSpan w:val="6"/>
            <w:tcBorders>
              <w:top w:val="single" w:sz="4" w:space="0" w:color="auto"/>
              <w:left w:val="single" w:sz="4" w:space="0" w:color="auto"/>
              <w:bottom w:val="single" w:sz="4" w:space="0" w:color="auto"/>
              <w:right w:val="single" w:sz="4" w:space="0" w:color="auto"/>
            </w:tcBorders>
          </w:tcPr>
          <w:p w14:paraId="6AE2ACFD" w14:textId="77777777" w:rsidR="00CA78DF" w:rsidRDefault="00CA78DF" w:rsidP="00CA78DF">
            <w:pPr>
              <w:jc w:val="center"/>
              <w:rPr>
                <w:sz w:val="18"/>
                <w:lang w:eastAsia="lt-LT"/>
              </w:rPr>
            </w:pPr>
            <w:r>
              <w:rPr>
                <w:sz w:val="18"/>
                <w:lang w:eastAsia="lt-LT"/>
              </w:rPr>
              <w:t>Taršos šaltiniai</w:t>
            </w:r>
          </w:p>
        </w:tc>
        <w:tc>
          <w:tcPr>
            <w:tcW w:w="1263" w:type="pct"/>
            <w:gridSpan w:val="3"/>
            <w:tcBorders>
              <w:top w:val="single" w:sz="4" w:space="0" w:color="auto"/>
              <w:left w:val="single" w:sz="4" w:space="0" w:color="auto"/>
              <w:bottom w:val="single" w:sz="4" w:space="0" w:color="auto"/>
              <w:right w:val="single" w:sz="4" w:space="0" w:color="auto"/>
            </w:tcBorders>
            <w:vAlign w:val="center"/>
          </w:tcPr>
          <w:p w14:paraId="15134526" w14:textId="77777777" w:rsidR="00CA78DF" w:rsidRDefault="00CA78DF" w:rsidP="00CA78DF">
            <w:pPr>
              <w:jc w:val="center"/>
              <w:rPr>
                <w:sz w:val="18"/>
                <w:lang w:eastAsia="lt-LT"/>
              </w:rPr>
            </w:pPr>
            <w:r>
              <w:rPr>
                <w:sz w:val="18"/>
                <w:lang w:eastAsia="lt-LT"/>
              </w:rPr>
              <w:t>Išmetamųjų dujų rodikliai</w:t>
            </w:r>
          </w:p>
          <w:p w14:paraId="1F507130" w14:textId="77777777" w:rsidR="00CA78DF" w:rsidRDefault="00CA78DF" w:rsidP="00CA78DF">
            <w:pPr>
              <w:jc w:val="center"/>
              <w:rPr>
                <w:sz w:val="18"/>
                <w:lang w:eastAsia="lt-LT"/>
              </w:rPr>
            </w:pPr>
            <w:r>
              <w:rPr>
                <w:sz w:val="18"/>
                <w:lang w:eastAsia="lt-LT"/>
              </w:rPr>
              <w:t>pavyzdžio paėmimo (matavimo) vietoje</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14:paraId="6C13029F" w14:textId="77777777" w:rsidR="00CA78DF" w:rsidRDefault="00CA78DF" w:rsidP="00CA78DF">
            <w:pPr>
              <w:jc w:val="center"/>
              <w:rPr>
                <w:sz w:val="18"/>
                <w:lang w:eastAsia="lt-LT"/>
              </w:rPr>
            </w:pPr>
            <w:r>
              <w:rPr>
                <w:sz w:val="18"/>
                <w:lang w:eastAsia="lt-LT"/>
              </w:rPr>
              <w:t>Teršalų išmetimo (stacionariųjų taršos šaltinių veikimo) trukmė,</w:t>
            </w:r>
          </w:p>
          <w:p w14:paraId="305872D7" w14:textId="77777777" w:rsidR="00CA78DF" w:rsidRDefault="00CA78DF" w:rsidP="00CA78DF">
            <w:pPr>
              <w:jc w:val="center"/>
              <w:rPr>
                <w:sz w:val="18"/>
                <w:lang w:eastAsia="lt-LT"/>
              </w:rPr>
            </w:pPr>
            <w:r>
              <w:rPr>
                <w:sz w:val="18"/>
                <w:lang w:eastAsia="lt-LT"/>
              </w:rPr>
              <w:t>val./m.</w:t>
            </w:r>
          </w:p>
        </w:tc>
      </w:tr>
      <w:tr w:rsidR="00CA78DF" w14:paraId="151443CE"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AE58241" w14:textId="77777777" w:rsidR="00CA78DF" w:rsidRDefault="00CA78DF" w:rsidP="00CA78DF">
            <w:pPr>
              <w:jc w:val="center"/>
              <w:rPr>
                <w:sz w:val="18"/>
                <w:lang w:eastAsia="lt-LT"/>
              </w:rPr>
            </w:pPr>
            <w:r>
              <w:rPr>
                <w:sz w:val="18"/>
                <w:lang w:eastAsia="lt-LT"/>
              </w:rPr>
              <w:t>pavadinimas</w:t>
            </w:r>
          </w:p>
        </w:tc>
        <w:tc>
          <w:tcPr>
            <w:tcW w:w="292" w:type="pct"/>
            <w:tcBorders>
              <w:top w:val="single" w:sz="4" w:space="0" w:color="auto"/>
              <w:left w:val="single" w:sz="4" w:space="0" w:color="auto"/>
              <w:bottom w:val="single" w:sz="4" w:space="0" w:color="auto"/>
              <w:right w:val="single" w:sz="4" w:space="0" w:color="auto"/>
            </w:tcBorders>
            <w:vAlign w:val="center"/>
          </w:tcPr>
          <w:p w14:paraId="51C2F9EA" w14:textId="77777777" w:rsidR="00CA78DF" w:rsidRDefault="00CA78DF" w:rsidP="00CA78DF">
            <w:pPr>
              <w:jc w:val="center"/>
              <w:rPr>
                <w:sz w:val="18"/>
                <w:u w:val="single"/>
                <w:vertAlign w:val="superscript"/>
                <w:lang w:eastAsia="lt-LT"/>
              </w:rPr>
            </w:pPr>
            <w:r>
              <w:rPr>
                <w:sz w:val="18"/>
                <w:lang w:eastAsia="lt-LT"/>
              </w:rPr>
              <w:t>Nr.</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3FFA5B0D" w14:textId="77777777" w:rsidR="00CA78DF" w:rsidRDefault="00CA78DF" w:rsidP="00CA78DF">
            <w:pPr>
              <w:jc w:val="center"/>
              <w:rPr>
                <w:sz w:val="18"/>
                <w:lang w:eastAsia="lt-LT"/>
              </w:rPr>
            </w:pPr>
            <w:r>
              <w:rPr>
                <w:sz w:val="18"/>
                <w:lang w:eastAsia="lt-LT"/>
              </w:rPr>
              <w:t>koordinatės</w:t>
            </w:r>
          </w:p>
        </w:tc>
        <w:tc>
          <w:tcPr>
            <w:tcW w:w="270" w:type="pct"/>
            <w:tcBorders>
              <w:top w:val="single" w:sz="4" w:space="0" w:color="auto"/>
              <w:left w:val="single" w:sz="4" w:space="0" w:color="auto"/>
              <w:bottom w:val="single" w:sz="4" w:space="0" w:color="auto"/>
              <w:right w:val="single" w:sz="4" w:space="0" w:color="auto"/>
            </w:tcBorders>
            <w:vAlign w:val="center"/>
          </w:tcPr>
          <w:p w14:paraId="0283E1C9" w14:textId="77777777" w:rsidR="00CA78DF" w:rsidRDefault="00CA78DF" w:rsidP="00CA78DF">
            <w:pPr>
              <w:jc w:val="center"/>
              <w:rPr>
                <w:sz w:val="18"/>
                <w:lang w:eastAsia="lt-LT"/>
              </w:rPr>
            </w:pPr>
            <w:r>
              <w:rPr>
                <w:sz w:val="18"/>
                <w:lang w:eastAsia="lt-LT"/>
              </w:rPr>
              <w:t>aukštis,</w:t>
            </w:r>
          </w:p>
          <w:p w14:paraId="18798A41" w14:textId="77777777" w:rsidR="00CA78DF" w:rsidRDefault="00CA78DF" w:rsidP="00CA78DF">
            <w:pPr>
              <w:jc w:val="center"/>
              <w:rPr>
                <w:sz w:val="18"/>
                <w:lang w:eastAsia="lt-LT"/>
              </w:rPr>
            </w:pPr>
            <w:r>
              <w:rPr>
                <w:sz w:val="18"/>
                <w:lang w:eastAsia="lt-LT"/>
              </w:rPr>
              <w:t>m</w:t>
            </w:r>
          </w:p>
        </w:tc>
        <w:tc>
          <w:tcPr>
            <w:tcW w:w="432" w:type="pct"/>
            <w:tcBorders>
              <w:top w:val="single" w:sz="4" w:space="0" w:color="auto"/>
              <w:left w:val="single" w:sz="4" w:space="0" w:color="auto"/>
              <w:bottom w:val="single" w:sz="4" w:space="0" w:color="auto"/>
              <w:right w:val="single" w:sz="4" w:space="0" w:color="auto"/>
            </w:tcBorders>
            <w:vAlign w:val="center"/>
          </w:tcPr>
          <w:p w14:paraId="09B995DE" w14:textId="77777777" w:rsidR="00CA78DF" w:rsidRDefault="00CA78DF" w:rsidP="00CA78DF">
            <w:pPr>
              <w:jc w:val="center"/>
              <w:rPr>
                <w:sz w:val="18"/>
                <w:lang w:eastAsia="lt-LT"/>
              </w:rPr>
            </w:pPr>
            <w:r>
              <w:rPr>
                <w:sz w:val="18"/>
                <w:lang w:eastAsia="lt-LT"/>
              </w:rPr>
              <w:t>išėjimo angos matmenys, m</w:t>
            </w:r>
          </w:p>
        </w:tc>
        <w:tc>
          <w:tcPr>
            <w:tcW w:w="482" w:type="pct"/>
            <w:tcBorders>
              <w:top w:val="single" w:sz="4" w:space="0" w:color="auto"/>
              <w:left w:val="single" w:sz="4" w:space="0" w:color="auto"/>
              <w:bottom w:val="single" w:sz="4" w:space="0" w:color="auto"/>
              <w:right w:val="single" w:sz="4" w:space="0" w:color="auto"/>
            </w:tcBorders>
            <w:vAlign w:val="center"/>
          </w:tcPr>
          <w:p w14:paraId="2FB71D3F" w14:textId="77777777" w:rsidR="00CA78DF" w:rsidRDefault="00CA78DF" w:rsidP="00CA78DF">
            <w:pPr>
              <w:jc w:val="center"/>
              <w:rPr>
                <w:sz w:val="18"/>
                <w:lang w:eastAsia="lt-LT"/>
              </w:rPr>
            </w:pPr>
            <w:r>
              <w:rPr>
                <w:sz w:val="18"/>
                <w:lang w:eastAsia="lt-LT"/>
              </w:rPr>
              <w:t>srauto greitis,</w:t>
            </w:r>
          </w:p>
          <w:p w14:paraId="1EE9CB30" w14:textId="77777777" w:rsidR="00CA78DF" w:rsidRDefault="00CA78DF" w:rsidP="00CA78DF">
            <w:pPr>
              <w:jc w:val="center"/>
              <w:rPr>
                <w:sz w:val="18"/>
                <w:lang w:eastAsia="lt-LT"/>
              </w:rPr>
            </w:pPr>
            <w:r>
              <w:rPr>
                <w:sz w:val="18"/>
                <w:lang w:eastAsia="lt-LT"/>
              </w:rPr>
              <w:t>m/s</w:t>
            </w:r>
          </w:p>
        </w:tc>
        <w:tc>
          <w:tcPr>
            <w:tcW w:w="397" w:type="pct"/>
            <w:tcBorders>
              <w:top w:val="single" w:sz="4" w:space="0" w:color="auto"/>
              <w:left w:val="single" w:sz="4" w:space="0" w:color="auto"/>
              <w:bottom w:val="single" w:sz="4" w:space="0" w:color="auto"/>
              <w:right w:val="single" w:sz="4" w:space="0" w:color="auto"/>
            </w:tcBorders>
            <w:vAlign w:val="center"/>
          </w:tcPr>
          <w:p w14:paraId="0A24A6FD" w14:textId="77777777" w:rsidR="00CA78DF" w:rsidRDefault="00CA78DF" w:rsidP="00CA78DF">
            <w:pPr>
              <w:jc w:val="center"/>
              <w:rPr>
                <w:sz w:val="18"/>
                <w:lang w:eastAsia="lt-LT"/>
              </w:rPr>
            </w:pPr>
            <w:r>
              <w:rPr>
                <w:sz w:val="18"/>
                <w:lang w:eastAsia="lt-LT"/>
              </w:rPr>
              <w:t>temperatūra,</w:t>
            </w:r>
          </w:p>
          <w:p w14:paraId="3B26F461" w14:textId="77777777" w:rsidR="00CA78DF" w:rsidRDefault="00CA78DF" w:rsidP="00CA78DF">
            <w:pPr>
              <w:jc w:val="center"/>
              <w:rPr>
                <w:sz w:val="18"/>
                <w:lang w:eastAsia="lt-LT"/>
              </w:rPr>
            </w:pPr>
            <w:r>
              <w:rPr>
                <w:sz w:val="18"/>
                <w:lang w:eastAsia="lt-LT"/>
              </w:rPr>
              <w:t>° C</w:t>
            </w:r>
          </w:p>
        </w:tc>
        <w:tc>
          <w:tcPr>
            <w:tcW w:w="384" w:type="pct"/>
            <w:tcBorders>
              <w:top w:val="single" w:sz="4" w:space="0" w:color="auto"/>
              <w:left w:val="single" w:sz="4" w:space="0" w:color="auto"/>
              <w:bottom w:val="single" w:sz="4" w:space="0" w:color="auto"/>
              <w:right w:val="single" w:sz="4" w:space="0" w:color="auto"/>
            </w:tcBorders>
            <w:vAlign w:val="center"/>
          </w:tcPr>
          <w:p w14:paraId="6079F71E" w14:textId="77777777" w:rsidR="00CA78DF" w:rsidRDefault="00CA78DF" w:rsidP="00CA78DF">
            <w:pPr>
              <w:jc w:val="center"/>
              <w:rPr>
                <w:sz w:val="18"/>
                <w:lang w:eastAsia="lt-LT"/>
              </w:rPr>
            </w:pPr>
            <w:r>
              <w:rPr>
                <w:sz w:val="18"/>
                <w:lang w:eastAsia="lt-LT"/>
              </w:rPr>
              <w:t>tūrio debitas,</w:t>
            </w:r>
          </w:p>
          <w:p w14:paraId="420A177C" w14:textId="77777777" w:rsidR="00CA78DF" w:rsidRDefault="00CA78DF" w:rsidP="00CA78DF">
            <w:pPr>
              <w:jc w:val="center"/>
              <w:rPr>
                <w:sz w:val="18"/>
                <w:lang w:eastAsia="lt-LT"/>
              </w:rPr>
            </w:pPr>
            <w:r>
              <w:rPr>
                <w:sz w:val="18"/>
                <w:lang w:eastAsia="lt-LT"/>
              </w:rPr>
              <w:t>Nm</w:t>
            </w:r>
            <w:r>
              <w:rPr>
                <w:sz w:val="18"/>
                <w:vertAlign w:val="superscript"/>
                <w:lang w:eastAsia="lt-LT"/>
              </w:rPr>
              <w:t>3</w:t>
            </w:r>
            <w:r>
              <w:rPr>
                <w:sz w:val="18"/>
                <w:lang w:eastAsia="lt-LT"/>
              </w:rPr>
              <w:t>/s</w:t>
            </w:r>
          </w:p>
        </w:tc>
        <w:tc>
          <w:tcPr>
            <w:tcW w:w="624" w:type="pct"/>
            <w:vMerge/>
            <w:tcBorders>
              <w:top w:val="single" w:sz="4" w:space="0" w:color="auto"/>
              <w:left w:val="single" w:sz="4" w:space="0" w:color="auto"/>
              <w:bottom w:val="single" w:sz="4" w:space="0" w:color="auto"/>
              <w:right w:val="single" w:sz="4" w:space="0" w:color="auto"/>
            </w:tcBorders>
            <w:vAlign w:val="center"/>
          </w:tcPr>
          <w:p w14:paraId="1833C4DE" w14:textId="77777777" w:rsidR="00CA78DF" w:rsidRDefault="00CA78DF" w:rsidP="00CA78DF">
            <w:pPr>
              <w:jc w:val="center"/>
              <w:rPr>
                <w:sz w:val="18"/>
                <w:lang w:eastAsia="lt-LT"/>
              </w:rPr>
            </w:pPr>
          </w:p>
        </w:tc>
      </w:tr>
      <w:tr w:rsidR="00CA78DF" w14:paraId="560A1B97" w14:textId="77777777" w:rsidTr="00CA78DF">
        <w:trPr>
          <w:cantSplit/>
        </w:trPr>
        <w:tc>
          <w:tcPr>
            <w:tcW w:w="1243" w:type="pct"/>
            <w:tcBorders>
              <w:top w:val="single" w:sz="4" w:space="0" w:color="auto"/>
              <w:left w:val="single" w:sz="4" w:space="0" w:color="auto"/>
              <w:bottom w:val="single" w:sz="4" w:space="0" w:color="auto"/>
              <w:right w:val="single" w:sz="4" w:space="0" w:color="auto"/>
            </w:tcBorders>
          </w:tcPr>
          <w:p w14:paraId="4579F06E" w14:textId="77777777" w:rsidR="00CA78DF" w:rsidRDefault="00CA78DF" w:rsidP="00CA78DF">
            <w:pPr>
              <w:jc w:val="center"/>
              <w:rPr>
                <w:sz w:val="18"/>
                <w:lang w:eastAsia="lt-LT"/>
              </w:rPr>
            </w:pPr>
            <w:r>
              <w:rPr>
                <w:sz w:val="18"/>
                <w:lang w:eastAsia="lt-LT"/>
              </w:rPr>
              <w:t>1.1</w:t>
            </w:r>
          </w:p>
        </w:tc>
        <w:tc>
          <w:tcPr>
            <w:tcW w:w="292" w:type="pct"/>
            <w:tcBorders>
              <w:top w:val="single" w:sz="4" w:space="0" w:color="auto"/>
              <w:left w:val="single" w:sz="4" w:space="0" w:color="auto"/>
              <w:bottom w:val="single" w:sz="4" w:space="0" w:color="auto"/>
              <w:right w:val="single" w:sz="4" w:space="0" w:color="auto"/>
            </w:tcBorders>
            <w:vAlign w:val="center"/>
          </w:tcPr>
          <w:p w14:paraId="72098772" w14:textId="77777777" w:rsidR="00CA78DF" w:rsidRDefault="00CA78DF" w:rsidP="00CA78DF">
            <w:pPr>
              <w:jc w:val="center"/>
              <w:rPr>
                <w:sz w:val="18"/>
                <w:lang w:eastAsia="lt-LT"/>
              </w:rPr>
            </w:pPr>
            <w:r>
              <w:rPr>
                <w:sz w:val="18"/>
                <w:lang w:eastAsia="lt-LT"/>
              </w:rPr>
              <w:t>1.2</w:t>
            </w:r>
          </w:p>
        </w:tc>
        <w:tc>
          <w:tcPr>
            <w:tcW w:w="442" w:type="pct"/>
            <w:tcBorders>
              <w:top w:val="single" w:sz="4" w:space="0" w:color="auto"/>
              <w:left w:val="single" w:sz="4" w:space="0" w:color="auto"/>
              <w:bottom w:val="single" w:sz="4" w:space="0" w:color="auto"/>
              <w:right w:val="single" w:sz="4" w:space="0" w:color="auto"/>
            </w:tcBorders>
            <w:vAlign w:val="center"/>
          </w:tcPr>
          <w:p w14:paraId="729E184C" w14:textId="77777777" w:rsidR="00CA78DF" w:rsidRDefault="00CA78DF" w:rsidP="00CA78DF">
            <w:pPr>
              <w:jc w:val="center"/>
              <w:rPr>
                <w:sz w:val="18"/>
                <w:lang w:eastAsia="lt-LT"/>
              </w:rPr>
            </w:pPr>
            <w:r>
              <w:rPr>
                <w:sz w:val="18"/>
                <w:lang w:eastAsia="lt-LT"/>
              </w:rPr>
              <w:t>2.1</w:t>
            </w:r>
          </w:p>
        </w:tc>
        <w:tc>
          <w:tcPr>
            <w:tcW w:w="434" w:type="pct"/>
            <w:tcBorders>
              <w:top w:val="single" w:sz="4" w:space="0" w:color="auto"/>
              <w:left w:val="single" w:sz="4" w:space="0" w:color="auto"/>
              <w:bottom w:val="single" w:sz="4" w:space="0" w:color="auto"/>
              <w:right w:val="single" w:sz="4" w:space="0" w:color="auto"/>
            </w:tcBorders>
          </w:tcPr>
          <w:p w14:paraId="36170D6D" w14:textId="77777777" w:rsidR="00CA78DF" w:rsidRDefault="00CA78DF" w:rsidP="00CA78DF">
            <w:pPr>
              <w:jc w:val="center"/>
              <w:rPr>
                <w:sz w:val="18"/>
                <w:lang w:eastAsia="lt-LT"/>
              </w:rPr>
            </w:pPr>
            <w:r>
              <w:rPr>
                <w:sz w:val="18"/>
                <w:lang w:eastAsia="lt-LT"/>
              </w:rPr>
              <w:t>2.2</w:t>
            </w:r>
          </w:p>
        </w:tc>
        <w:tc>
          <w:tcPr>
            <w:tcW w:w="270" w:type="pct"/>
            <w:tcBorders>
              <w:top w:val="single" w:sz="4" w:space="0" w:color="auto"/>
              <w:left w:val="single" w:sz="4" w:space="0" w:color="auto"/>
              <w:bottom w:val="single" w:sz="4" w:space="0" w:color="auto"/>
              <w:right w:val="single" w:sz="4" w:space="0" w:color="auto"/>
            </w:tcBorders>
            <w:vAlign w:val="center"/>
          </w:tcPr>
          <w:p w14:paraId="2D6AE524" w14:textId="77777777" w:rsidR="00CA78DF" w:rsidRDefault="00CA78DF" w:rsidP="00CA78DF">
            <w:pPr>
              <w:jc w:val="center"/>
              <w:rPr>
                <w:sz w:val="18"/>
                <w:lang w:eastAsia="lt-LT"/>
              </w:rPr>
            </w:pPr>
            <w:r>
              <w:rPr>
                <w:sz w:val="18"/>
                <w:lang w:eastAsia="lt-LT"/>
              </w:rPr>
              <w:t>3</w:t>
            </w:r>
          </w:p>
        </w:tc>
        <w:tc>
          <w:tcPr>
            <w:tcW w:w="432" w:type="pct"/>
            <w:tcBorders>
              <w:top w:val="single" w:sz="4" w:space="0" w:color="auto"/>
              <w:left w:val="single" w:sz="4" w:space="0" w:color="auto"/>
              <w:bottom w:val="single" w:sz="4" w:space="0" w:color="auto"/>
              <w:right w:val="single" w:sz="4" w:space="0" w:color="auto"/>
            </w:tcBorders>
            <w:vAlign w:val="center"/>
          </w:tcPr>
          <w:p w14:paraId="78E5680C" w14:textId="77777777" w:rsidR="00CA78DF" w:rsidRDefault="00CA78DF" w:rsidP="00CA78DF">
            <w:pPr>
              <w:jc w:val="center"/>
              <w:rPr>
                <w:sz w:val="18"/>
                <w:lang w:eastAsia="lt-LT"/>
              </w:rPr>
            </w:pPr>
            <w:r>
              <w:rPr>
                <w:sz w:val="18"/>
                <w:lang w:eastAsia="lt-LT"/>
              </w:rPr>
              <w:t>4</w:t>
            </w:r>
          </w:p>
        </w:tc>
        <w:tc>
          <w:tcPr>
            <w:tcW w:w="482" w:type="pct"/>
            <w:tcBorders>
              <w:top w:val="single" w:sz="4" w:space="0" w:color="auto"/>
              <w:left w:val="single" w:sz="4" w:space="0" w:color="auto"/>
              <w:bottom w:val="single" w:sz="4" w:space="0" w:color="auto"/>
              <w:right w:val="single" w:sz="4" w:space="0" w:color="auto"/>
            </w:tcBorders>
            <w:vAlign w:val="center"/>
          </w:tcPr>
          <w:p w14:paraId="13D589A0" w14:textId="77777777" w:rsidR="00CA78DF" w:rsidRDefault="00CA78DF" w:rsidP="00CA78DF">
            <w:pPr>
              <w:jc w:val="center"/>
              <w:rPr>
                <w:sz w:val="18"/>
                <w:lang w:eastAsia="lt-LT"/>
              </w:rPr>
            </w:pPr>
            <w:r>
              <w:rPr>
                <w:sz w:val="18"/>
                <w:lang w:eastAsia="lt-LT"/>
              </w:rPr>
              <w:t>5</w:t>
            </w:r>
          </w:p>
        </w:tc>
        <w:tc>
          <w:tcPr>
            <w:tcW w:w="397" w:type="pct"/>
            <w:tcBorders>
              <w:top w:val="single" w:sz="4" w:space="0" w:color="auto"/>
              <w:left w:val="single" w:sz="4" w:space="0" w:color="auto"/>
              <w:bottom w:val="single" w:sz="4" w:space="0" w:color="auto"/>
              <w:right w:val="single" w:sz="4" w:space="0" w:color="auto"/>
            </w:tcBorders>
            <w:vAlign w:val="center"/>
          </w:tcPr>
          <w:p w14:paraId="020D7CF2" w14:textId="77777777" w:rsidR="00CA78DF" w:rsidRDefault="00CA78DF" w:rsidP="00CA78DF">
            <w:pPr>
              <w:jc w:val="center"/>
              <w:rPr>
                <w:sz w:val="18"/>
                <w:lang w:eastAsia="lt-LT"/>
              </w:rPr>
            </w:pPr>
            <w:r>
              <w:rPr>
                <w:sz w:val="18"/>
                <w:lang w:eastAsia="lt-LT"/>
              </w:rPr>
              <w:t>6</w:t>
            </w:r>
          </w:p>
        </w:tc>
        <w:tc>
          <w:tcPr>
            <w:tcW w:w="384" w:type="pct"/>
            <w:tcBorders>
              <w:top w:val="single" w:sz="4" w:space="0" w:color="auto"/>
              <w:left w:val="single" w:sz="4" w:space="0" w:color="auto"/>
              <w:bottom w:val="single" w:sz="4" w:space="0" w:color="auto"/>
              <w:right w:val="single" w:sz="4" w:space="0" w:color="auto"/>
            </w:tcBorders>
            <w:vAlign w:val="center"/>
          </w:tcPr>
          <w:p w14:paraId="5A7EFDC5" w14:textId="77777777" w:rsidR="00CA78DF" w:rsidRDefault="00CA78DF" w:rsidP="00CA78DF">
            <w:pPr>
              <w:jc w:val="center"/>
              <w:rPr>
                <w:sz w:val="18"/>
                <w:lang w:eastAsia="lt-LT"/>
              </w:rPr>
            </w:pPr>
            <w:r>
              <w:rPr>
                <w:sz w:val="18"/>
                <w:lang w:eastAsia="lt-LT"/>
              </w:rPr>
              <w:t>7</w:t>
            </w:r>
          </w:p>
        </w:tc>
        <w:tc>
          <w:tcPr>
            <w:tcW w:w="624" w:type="pct"/>
            <w:tcBorders>
              <w:top w:val="single" w:sz="4" w:space="0" w:color="auto"/>
              <w:left w:val="single" w:sz="4" w:space="0" w:color="auto"/>
              <w:bottom w:val="single" w:sz="4" w:space="0" w:color="auto"/>
              <w:right w:val="single" w:sz="4" w:space="0" w:color="auto"/>
            </w:tcBorders>
            <w:vAlign w:val="center"/>
          </w:tcPr>
          <w:p w14:paraId="54DA4EB3" w14:textId="77777777" w:rsidR="00CA78DF" w:rsidRDefault="00CA78DF" w:rsidP="00CA78DF">
            <w:pPr>
              <w:jc w:val="center"/>
              <w:rPr>
                <w:sz w:val="18"/>
                <w:lang w:eastAsia="lt-LT"/>
              </w:rPr>
            </w:pPr>
            <w:r>
              <w:rPr>
                <w:sz w:val="18"/>
                <w:lang w:eastAsia="lt-LT"/>
              </w:rPr>
              <w:t>8</w:t>
            </w:r>
          </w:p>
        </w:tc>
      </w:tr>
      <w:tr w:rsidR="00FC7376" w14:paraId="45B01B53" w14:textId="77777777" w:rsidTr="00FC7376">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CD165A4" w14:textId="77777777" w:rsidR="00FC7376" w:rsidRDefault="00FC7376" w:rsidP="00FC7376">
            <w:pPr>
              <w:rPr>
                <w:sz w:val="20"/>
              </w:rPr>
            </w:pPr>
            <w:r>
              <w:rPr>
                <w:sz w:val="20"/>
              </w:rPr>
              <w:t>Metalų paviršių valymas abrazyvo srautu.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68353318" w14:textId="77777777" w:rsidR="00FC7376" w:rsidRDefault="00FC7376" w:rsidP="00FC7376">
            <w:pPr>
              <w:jc w:val="center"/>
              <w:rPr>
                <w:sz w:val="20"/>
              </w:rPr>
            </w:pPr>
            <w:r>
              <w:rPr>
                <w:sz w:val="20"/>
              </w:rPr>
              <w:t>014/1</w:t>
            </w:r>
          </w:p>
        </w:tc>
        <w:tc>
          <w:tcPr>
            <w:tcW w:w="442" w:type="pct"/>
            <w:tcBorders>
              <w:top w:val="single" w:sz="4" w:space="0" w:color="auto"/>
              <w:left w:val="single" w:sz="4" w:space="0" w:color="auto"/>
              <w:bottom w:val="single" w:sz="4" w:space="0" w:color="auto"/>
              <w:right w:val="single" w:sz="4" w:space="0" w:color="auto"/>
            </w:tcBorders>
            <w:vAlign w:val="center"/>
          </w:tcPr>
          <w:p w14:paraId="5BF61CD9" w14:textId="77777777" w:rsidR="00FC7376" w:rsidRDefault="00FC7376" w:rsidP="00FC7376">
            <w:pPr>
              <w:jc w:val="center"/>
              <w:rPr>
                <w:sz w:val="20"/>
              </w:rPr>
            </w:pPr>
            <w:r>
              <w:rPr>
                <w:sz w:val="20"/>
              </w:rPr>
              <w:t>319658</w:t>
            </w:r>
          </w:p>
        </w:tc>
        <w:tc>
          <w:tcPr>
            <w:tcW w:w="434" w:type="pct"/>
            <w:tcBorders>
              <w:top w:val="single" w:sz="4" w:space="0" w:color="auto"/>
              <w:left w:val="single" w:sz="4" w:space="0" w:color="auto"/>
              <w:bottom w:val="single" w:sz="4" w:space="0" w:color="auto"/>
              <w:right w:val="single" w:sz="4" w:space="0" w:color="auto"/>
            </w:tcBorders>
            <w:vAlign w:val="center"/>
          </w:tcPr>
          <w:p w14:paraId="0BBD97B6" w14:textId="77777777" w:rsidR="00FC7376" w:rsidRDefault="00FC7376" w:rsidP="00FC7376">
            <w:pPr>
              <w:jc w:val="center"/>
              <w:rPr>
                <w:sz w:val="20"/>
              </w:rPr>
            </w:pPr>
            <w:r>
              <w:rPr>
                <w:sz w:val="20"/>
              </w:rPr>
              <w:t>6177960</w:t>
            </w:r>
          </w:p>
        </w:tc>
        <w:tc>
          <w:tcPr>
            <w:tcW w:w="270" w:type="pct"/>
            <w:tcBorders>
              <w:top w:val="single" w:sz="4" w:space="0" w:color="auto"/>
              <w:left w:val="single" w:sz="4" w:space="0" w:color="auto"/>
              <w:bottom w:val="single" w:sz="4" w:space="0" w:color="auto"/>
              <w:right w:val="single" w:sz="4" w:space="0" w:color="auto"/>
            </w:tcBorders>
            <w:vAlign w:val="center"/>
          </w:tcPr>
          <w:p w14:paraId="0371E3A8" w14:textId="77777777" w:rsidR="00FC7376" w:rsidRDefault="00FC7376" w:rsidP="00FC7376">
            <w:pPr>
              <w:jc w:val="center"/>
              <w:rPr>
                <w:sz w:val="20"/>
              </w:rPr>
            </w:pPr>
            <w:r>
              <w:rPr>
                <w:sz w:val="20"/>
              </w:rPr>
              <w:t>3</w:t>
            </w:r>
          </w:p>
        </w:tc>
        <w:tc>
          <w:tcPr>
            <w:tcW w:w="432" w:type="pct"/>
            <w:tcBorders>
              <w:top w:val="single" w:sz="4" w:space="0" w:color="auto"/>
              <w:left w:val="single" w:sz="4" w:space="0" w:color="auto"/>
              <w:bottom w:val="single" w:sz="4" w:space="0" w:color="auto"/>
              <w:right w:val="single" w:sz="4" w:space="0" w:color="auto"/>
            </w:tcBorders>
            <w:vAlign w:val="center"/>
          </w:tcPr>
          <w:p w14:paraId="433762E5" w14:textId="77777777" w:rsidR="00FC7376" w:rsidRDefault="00FC7376" w:rsidP="00FC7376">
            <w:pPr>
              <w:jc w:val="center"/>
              <w:rPr>
                <w:sz w:val="20"/>
              </w:rPr>
            </w:pPr>
            <w:r>
              <w:rPr>
                <w:sz w:val="20"/>
              </w:rPr>
              <w:t>0,35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3ED9D43E" w14:textId="77777777" w:rsidR="00FC7376" w:rsidRDefault="00FC7376" w:rsidP="00FC7376">
            <w:pPr>
              <w:rPr>
                <w:sz w:val="20"/>
              </w:rPr>
            </w:pPr>
            <w:r>
              <w:rPr>
                <w:sz w:val="20"/>
              </w:rPr>
              <w:t>Taršos šaltinis nenaudojamas gamybinei veiklai - nedirba. </w:t>
            </w:r>
          </w:p>
        </w:tc>
      </w:tr>
      <w:tr w:rsidR="00FC7376" w14:paraId="20136E18" w14:textId="77777777" w:rsidTr="00FC7376">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0151FF7" w14:textId="77777777" w:rsidR="00FC7376" w:rsidRDefault="00FC7376"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1577EDEC" w14:textId="77777777" w:rsidR="00FC7376" w:rsidRDefault="00FC7376" w:rsidP="00FC7376">
            <w:pPr>
              <w:jc w:val="center"/>
              <w:rPr>
                <w:sz w:val="20"/>
              </w:rPr>
            </w:pPr>
            <w:r>
              <w:rPr>
                <w:sz w:val="20"/>
              </w:rPr>
              <w:t>014/2</w:t>
            </w:r>
          </w:p>
        </w:tc>
        <w:tc>
          <w:tcPr>
            <w:tcW w:w="442" w:type="pct"/>
            <w:tcBorders>
              <w:top w:val="single" w:sz="4" w:space="0" w:color="auto"/>
              <w:left w:val="single" w:sz="4" w:space="0" w:color="auto"/>
              <w:bottom w:val="single" w:sz="4" w:space="0" w:color="auto"/>
              <w:right w:val="single" w:sz="4" w:space="0" w:color="auto"/>
            </w:tcBorders>
            <w:vAlign w:val="center"/>
          </w:tcPr>
          <w:p w14:paraId="34EF2A23" w14:textId="77777777" w:rsidR="00FC7376" w:rsidRDefault="00FC7376" w:rsidP="00FC7376">
            <w:pPr>
              <w:jc w:val="center"/>
              <w:rPr>
                <w:sz w:val="20"/>
              </w:rPr>
            </w:pPr>
            <w:r>
              <w:rPr>
                <w:sz w:val="20"/>
              </w:rPr>
              <w:t>319658</w:t>
            </w:r>
          </w:p>
        </w:tc>
        <w:tc>
          <w:tcPr>
            <w:tcW w:w="434" w:type="pct"/>
            <w:tcBorders>
              <w:top w:val="single" w:sz="4" w:space="0" w:color="auto"/>
              <w:left w:val="single" w:sz="4" w:space="0" w:color="auto"/>
              <w:bottom w:val="single" w:sz="4" w:space="0" w:color="auto"/>
              <w:right w:val="single" w:sz="4" w:space="0" w:color="auto"/>
            </w:tcBorders>
            <w:vAlign w:val="center"/>
          </w:tcPr>
          <w:p w14:paraId="56304B6B" w14:textId="77777777" w:rsidR="00FC7376" w:rsidRDefault="00FC7376" w:rsidP="00FC7376">
            <w:pPr>
              <w:jc w:val="center"/>
              <w:rPr>
                <w:sz w:val="20"/>
              </w:rPr>
            </w:pPr>
            <w:r>
              <w:rPr>
                <w:sz w:val="20"/>
              </w:rPr>
              <w:t>6177960</w:t>
            </w:r>
          </w:p>
        </w:tc>
        <w:tc>
          <w:tcPr>
            <w:tcW w:w="270" w:type="pct"/>
            <w:tcBorders>
              <w:top w:val="single" w:sz="4" w:space="0" w:color="auto"/>
              <w:left w:val="single" w:sz="4" w:space="0" w:color="auto"/>
              <w:bottom w:val="single" w:sz="4" w:space="0" w:color="auto"/>
              <w:right w:val="single" w:sz="4" w:space="0" w:color="auto"/>
            </w:tcBorders>
            <w:vAlign w:val="center"/>
          </w:tcPr>
          <w:p w14:paraId="15CA2562" w14:textId="77777777" w:rsidR="00FC7376" w:rsidRDefault="00FC7376" w:rsidP="00FC7376">
            <w:pPr>
              <w:jc w:val="center"/>
              <w:rPr>
                <w:sz w:val="20"/>
              </w:rPr>
            </w:pPr>
            <w:r>
              <w:rPr>
                <w:sz w:val="20"/>
              </w:rPr>
              <w:t>3</w:t>
            </w:r>
          </w:p>
        </w:tc>
        <w:tc>
          <w:tcPr>
            <w:tcW w:w="432" w:type="pct"/>
            <w:tcBorders>
              <w:top w:val="single" w:sz="4" w:space="0" w:color="auto"/>
              <w:left w:val="single" w:sz="4" w:space="0" w:color="auto"/>
              <w:bottom w:val="single" w:sz="4" w:space="0" w:color="auto"/>
              <w:right w:val="single" w:sz="4" w:space="0" w:color="auto"/>
            </w:tcBorders>
            <w:vAlign w:val="center"/>
          </w:tcPr>
          <w:p w14:paraId="0708EE75" w14:textId="77777777" w:rsidR="00FC7376" w:rsidRDefault="00FC7376" w:rsidP="00FC7376">
            <w:pPr>
              <w:jc w:val="center"/>
              <w:rPr>
                <w:sz w:val="20"/>
              </w:rPr>
            </w:pPr>
            <w:r>
              <w:rPr>
                <w:sz w:val="20"/>
              </w:rPr>
              <w:t>0,35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7CB0A769" w14:textId="77777777" w:rsidR="00FC7376" w:rsidRDefault="00FC7376" w:rsidP="00FC7376">
            <w:pPr>
              <w:rPr>
                <w:sz w:val="20"/>
              </w:rPr>
            </w:pPr>
            <w:r>
              <w:rPr>
                <w:sz w:val="20"/>
              </w:rPr>
              <w:t>Taršos šaltinis nenaudojamas gamybinei veiklai - nedirba. </w:t>
            </w:r>
          </w:p>
        </w:tc>
      </w:tr>
      <w:tr w:rsidR="00FC7376" w14:paraId="4688EAB3"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4734771" w14:textId="77777777" w:rsidR="00FC7376" w:rsidRDefault="00FC7376" w:rsidP="00FC7376">
            <w:pPr>
              <w:rPr>
                <w:sz w:val="20"/>
              </w:rPr>
            </w:pPr>
            <w:r>
              <w:rPr>
                <w:sz w:val="20"/>
              </w:rPr>
              <w:t>Dažų paruošimas ir sandėliavimas, dažymo įrangos plovimas ir skiediklių regeneravimas.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758880C8" w14:textId="77777777" w:rsidR="00FC7376" w:rsidRDefault="00FC7376" w:rsidP="00FC7376">
            <w:pPr>
              <w:jc w:val="center"/>
              <w:rPr>
                <w:sz w:val="20"/>
              </w:rPr>
            </w:pPr>
            <w:r>
              <w:rPr>
                <w:sz w:val="20"/>
              </w:rPr>
              <w:t>275</w:t>
            </w:r>
          </w:p>
        </w:tc>
        <w:tc>
          <w:tcPr>
            <w:tcW w:w="442" w:type="pct"/>
            <w:tcBorders>
              <w:top w:val="single" w:sz="4" w:space="0" w:color="auto"/>
              <w:left w:val="single" w:sz="4" w:space="0" w:color="auto"/>
              <w:bottom w:val="single" w:sz="4" w:space="0" w:color="auto"/>
              <w:right w:val="single" w:sz="4" w:space="0" w:color="auto"/>
            </w:tcBorders>
            <w:vAlign w:val="center"/>
          </w:tcPr>
          <w:p w14:paraId="10C1647B" w14:textId="77777777" w:rsidR="00FC7376" w:rsidRDefault="00FC7376" w:rsidP="00FC7376">
            <w:pPr>
              <w:jc w:val="center"/>
              <w:rPr>
                <w:sz w:val="20"/>
              </w:rPr>
            </w:pPr>
            <w:r>
              <w:rPr>
                <w:sz w:val="20"/>
              </w:rPr>
              <w:t>319675</w:t>
            </w:r>
          </w:p>
        </w:tc>
        <w:tc>
          <w:tcPr>
            <w:tcW w:w="434" w:type="pct"/>
            <w:tcBorders>
              <w:top w:val="single" w:sz="4" w:space="0" w:color="auto"/>
              <w:left w:val="single" w:sz="4" w:space="0" w:color="auto"/>
              <w:bottom w:val="single" w:sz="4" w:space="0" w:color="auto"/>
              <w:right w:val="single" w:sz="4" w:space="0" w:color="auto"/>
            </w:tcBorders>
            <w:vAlign w:val="center"/>
          </w:tcPr>
          <w:p w14:paraId="663884D8" w14:textId="77777777" w:rsidR="00FC7376" w:rsidRDefault="00FC7376" w:rsidP="00FC7376">
            <w:pPr>
              <w:jc w:val="center"/>
              <w:rPr>
                <w:sz w:val="20"/>
              </w:rPr>
            </w:pPr>
            <w:r>
              <w:rPr>
                <w:sz w:val="20"/>
              </w:rPr>
              <w:t>6177849</w:t>
            </w:r>
          </w:p>
        </w:tc>
        <w:tc>
          <w:tcPr>
            <w:tcW w:w="270" w:type="pct"/>
            <w:tcBorders>
              <w:top w:val="single" w:sz="4" w:space="0" w:color="auto"/>
              <w:left w:val="single" w:sz="4" w:space="0" w:color="auto"/>
              <w:bottom w:val="single" w:sz="4" w:space="0" w:color="auto"/>
              <w:right w:val="single" w:sz="4" w:space="0" w:color="auto"/>
            </w:tcBorders>
            <w:vAlign w:val="center"/>
          </w:tcPr>
          <w:p w14:paraId="214D3B38" w14:textId="77777777" w:rsidR="00FC7376" w:rsidRDefault="00FC7376" w:rsidP="00FC7376">
            <w:pPr>
              <w:jc w:val="center"/>
              <w:rPr>
                <w:sz w:val="20"/>
              </w:rPr>
            </w:pPr>
            <w:r>
              <w:rPr>
                <w:sz w:val="20"/>
              </w:rPr>
              <w:t>4</w:t>
            </w:r>
          </w:p>
        </w:tc>
        <w:tc>
          <w:tcPr>
            <w:tcW w:w="432" w:type="pct"/>
            <w:tcBorders>
              <w:top w:val="single" w:sz="4" w:space="0" w:color="auto"/>
              <w:left w:val="single" w:sz="4" w:space="0" w:color="auto"/>
              <w:bottom w:val="single" w:sz="4" w:space="0" w:color="auto"/>
              <w:right w:val="single" w:sz="4" w:space="0" w:color="auto"/>
            </w:tcBorders>
            <w:vAlign w:val="center"/>
          </w:tcPr>
          <w:p w14:paraId="2AE5AAA3"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47CFFA25" w14:textId="77777777" w:rsidR="00FC7376" w:rsidRDefault="00FC7376" w:rsidP="00FC7376">
            <w:pPr>
              <w:jc w:val="center"/>
              <w:rPr>
                <w:sz w:val="20"/>
              </w:rPr>
            </w:pPr>
            <w:r>
              <w:rPr>
                <w:sz w:val="20"/>
              </w:rPr>
              <w:t>4,1</w:t>
            </w:r>
          </w:p>
        </w:tc>
        <w:tc>
          <w:tcPr>
            <w:tcW w:w="397" w:type="pct"/>
            <w:tcBorders>
              <w:top w:val="single" w:sz="4" w:space="0" w:color="auto"/>
              <w:left w:val="single" w:sz="4" w:space="0" w:color="auto"/>
              <w:bottom w:val="single" w:sz="4" w:space="0" w:color="auto"/>
              <w:right w:val="single" w:sz="4" w:space="0" w:color="auto"/>
            </w:tcBorders>
            <w:vAlign w:val="center"/>
          </w:tcPr>
          <w:p w14:paraId="10BC297F" w14:textId="77777777" w:rsidR="00FC7376" w:rsidRDefault="00FC7376" w:rsidP="00FC7376">
            <w:pPr>
              <w:jc w:val="center"/>
              <w:rPr>
                <w:sz w:val="20"/>
              </w:rPr>
            </w:pPr>
            <w:r>
              <w:rPr>
                <w:sz w:val="20"/>
              </w:rPr>
              <w:t>17,8</w:t>
            </w:r>
          </w:p>
        </w:tc>
        <w:tc>
          <w:tcPr>
            <w:tcW w:w="384" w:type="pct"/>
            <w:tcBorders>
              <w:top w:val="single" w:sz="4" w:space="0" w:color="auto"/>
              <w:left w:val="single" w:sz="4" w:space="0" w:color="auto"/>
              <w:bottom w:val="single" w:sz="4" w:space="0" w:color="auto"/>
              <w:right w:val="single" w:sz="4" w:space="0" w:color="auto"/>
            </w:tcBorders>
            <w:vAlign w:val="center"/>
          </w:tcPr>
          <w:p w14:paraId="1D90AEA0" w14:textId="77777777" w:rsidR="00FC7376" w:rsidRDefault="00FC7376" w:rsidP="00FC7376">
            <w:pPr>
              <w:jc w:val="center"/>
              <w:rPr>
                <w:sz w:val="20"/>
              </w:rPr>
            </w:pPr>
            <w:r>
              <w:rPr>
                <w:sz w:val="20"/>
              </w:rPr>
              <w:t>0,745</w:t>
            </w:r>
          </w:p>
        </w:tc>
        <w:tc>
          <w:tcPr>
            <w:tcW w:w="624" w:type="pct"/>
            <w:tcBorders>
              <w:top w:val="single" w:sz="4" w:space="0" w:color="auto"/>
              <w:left w:val="single" w:sz="4" w:space="0" w:color="auto"/>
              <w:bottom w:val="single" w:sz="4" w:space="0" w:color="auto"/>
              <w:right w:val="single" w:sz="4" w:space="0" w:color="auto"/>
            </w:tcBorders>
            <w:vAlign w:val="center"/>
          </w:tcPr>
          <w:p w14:paraId="52880086" w14:textId="77777777" w:rsidR="00FC7376" w:rsidRDefault="00FC7376" w:rsidP="00FC7376">
            <w:pPr>
              <w:jc w:val="center"/>
              <w:rPr>
                <w:sz w:val="20"/>
              </w:rPr>
            </w:pPr>
            <w:r>
              <w:rPr>
                <w:sz w:val="20"/>
              </w:rPr>
              <w:t>3000</w:t>
            </w:r>
          </w:p>
        </w:tc>
      </w:tr>
      <w:tr w:rsidR="00FC7376" w14:paraId="248E56D6"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DA09C96" w14:textId="77777777" w:rsidR="00FC7376" w:rsidRDefault="00FC7376" w:rsidP="00FC7376">
            <w:pPr>
              <w:rPr>
                <w:sz w:val="20"/>
              </w:rPr>
            </w:pPr>
            <w:r>
              <w:rPr>
                <w:sz w:val="20"/>
              </w:rPr>
              <w:t>Dažų paruošimas ir sandėliavimas, dažymo įrangos plovimas ir skiediklių regeneravimas.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65A3EBE0" w14:textId="77777777" w:rsidR="00FC7376" w:rsidRDefault="00FC7376" w:rsidP="00FC7376">
            <w:pPr>
              <w:jc w:val="center"/>
              <w:rPr>
                <w:sz w:val="20"/>
              </w:rPr>
            </w:pPr>
            <w:r>
              <w:rPr>
                <w:sz w:val="20"/>
              </w:rPr>
              <w:t>276</w:t>
            </w:r>
          </w:p>
        </w:tc>
        <w:tc>
          <w:tcPr>
            <w:tcW w:w="442" w:type="pct"/>
            <w:tcBorders>
              <w:top w:val="single" w:sz="4" w:space="0" w:color="auto"/>
              <w:left w:val="single" w:sz="4" w:space="0" w:color="auto"/>
              <w:bottom w:val="single" w:sz="4" w:space="0" w:color="auto"/>
              <w:right w:val="single" w:sz="4" w:space="0" w:color="auto"/>
            </w:tcBorders>
            <w:vAlign w:val="center"/>
          </w:tcPr>
          <w:p w14:paraId="5C9CD1DB" w14:textId="77777777" w:rsidR="00FC7376" w:rsidRDefault="00FC7376" w:rsidP="00FC7376">
            <w:pPr>
              <w:jc w:val="center"/>
              <w:rPr>
                <w:sz w:val="20"/>
              </w:rPr>
            </w:pPr>
            <w:r>
              <w:rPr>
                <w:sz w:val="20"/>
              </w:rPr>
              <w:t>319680</w:t>
            </w:r>
          </w:p>
        </w:tc>
        <w:tc>
          <w:tcPr>
            <w:tcW w:w="434" w:type="pct"/>
            <w:tcBorders>
              <w:top w:val="single" w:sz="4" w:space="0" w:color="auto"/>
              <w:left w:val="single" w:sz="4" w:space="0" w:color="auto"/>
              <w:bottom w:val="single" w:sz="4" w:space="0" w:color="auto"/>
              <w:right w:val="single" w:sz="4" w:space="0" w:color="auto"/>
            </w:tcBorders>
            <w:vAlign w:val="center"/>
          </w:tcPr>
          <w:p w14:paraId="072BA477" w14:textId="77777777" w:rsidR="00FC7376" w:rsidRDefault="00FC7376" w:rsidP="00FC7376">
            <w:pPr>
              <w:jc w:val="center"/>
              <w:rPr>
                <w:sz w:val="20"/>
              </w:rPr>
            </w:pPr>
            <w:r>
              <w:rPr>
                <w:sz w:val="20"/>
              </w:rPr>
              <w:t>6177851</w:t>
            </w:r>
          </w:p>
        </w:tc>
        <w:tc>
          <w:tcPr>
            <w:tcW w:w="270" w:type="pct"/>
            <w:tcBorders>
              <w:top w:val="single" w:sz="4" w:space="0" w:color="auto"/>
              <w:left w:val="single" w:sz="4" w:space="0" w:color="auto"/>
              <w:bottom w:val="single" w:sz="4" w:space="0" w:color="auto"/>
              <w:right w:val="single" w:sz="4" w:space="0" w:color="auto"/>
            </w:tcBorders>
            <w:vAlign w:val="center"/>
          </w:tcPr>
          <w:p w14:paraId="30511DE8" w14:textId="77777777" w:rsidR="00FC7376" w:rsidRDefault="00FC7376" w:rsidP="00FC7376">
            <w:pPr>
              <w:jc w:val="center"/>
              <w:rPr>
                <w:sz w:val="20"/>
              </w:rPr>
            </w:pPr>
            <w:r>
              <w:rPr>
                <w:sz w:val="20"/>
              </w:rPr>
              <w:t>4</w:t>
            </w:r>
          </w:p>
        </w:tc>
        <w:tc>
          <w:tcPr>
            <w:tcW w:w="432" w:type="pct"/>
            <w:tcBorders>
              <w:top w:val="single" w:sz="4" w:space="0" w:color="auto"/>
              <w:left w:val="single" w:sz="4" w:space="0" w:color="auto"/>
              <w:bottom w:val="single" w:sz="4" w:space="0" w:color="auto"/>
              <w:right w:val="single" w:sz="4" w:space="0" w:color="auto"/>
            </w:tcBorders>
            <w:vAlign w:val="center"/>
          </w:tcPr>
          <w:p w14:paraId="32F51B5C"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0027563E" w14:textId="77777777" w:rsidR="00FC7376" w:rsidRDefault="00FC7376" w:rsidP="00FC7376">
            <w:pPr>
              <w:jc w:val="center"/>
              <w:rPr>
                <w:sz w:val="20"/>
              </w:rPr>
            </w:pPr>
            <w:r>
              <w:rPr>
                <w:sz w:val="20"/>
              </w:rPr>
              <w:t>4,1</w:t>
            </w:r>
          </w:p>
        </w:tc>
        <w:tc>
          <w:tcPr>
            <w:tcW w:w="397" w:type="pct"/>
            <w:tcBorders>
              <w:top w:val="single" w:sz="4" w:space="0" w:color="auto"/>
              <w:left w:val="single" w:sz="4" w:space="0" w:color="auto"/>
              <w:bottom w:val="single" w:sz="4" w:space="0" w:color="auto"/>
              <w:right w:val="single" w:sz="4" w:space="0" w:color="auto"/>
            </w:tcBorders>
            <w:vAlign w:val="center"/>
          </w:tcPr>
          <w:p w14:paraId="00243662" w14:textId="77777777" w:rsidR="00FC7376" w:rsidRDefault="00FC7376" w:rsidP="00FC7376">
            <w:pPr>
              <w:jc w:val="center"/>
              <w:rPr>
                <w:sz w:val="20"/>
              </w:rPr>
            </w:pPr>
            <w:r>
              <w:rPr>
                <w:sz w:val="20"/>
              </w:rPr>
              <w:t>17,8</w:t>
            </w:r>
          </w:p>
        </w:tc>
        <w:tc>
          <w:tcPr>
            <w:tcW w:w="384" w:type="pct"/>
            <w:tcBorders>
              <w:top w:val="single" w:sz="4" w:space="0" w:color="auto"/>
              <w:left w:val="single" w:sz="4" w:space="0" w:color="auto"/>
              <w:bottom w:val="single" w:sz="4" w:space="0" w:color="auto"/>
              <w:right w:val="single" w:sz="4" w:space="0" w:color="auto"/>
            </w:tcBorders>
            <w:vAlign w:val="center"/>
          </w:tcPr>
          <w:p w14:paraId="08470760" w14:textId="77777777" w:rsidR="00FC7376" w:rsidRDefault="00FC7376" w:rsidP="00FC7376">
            <w:pPr>
              <w:jc w:val="center"/>
              <w:rPr>
                <w:sz w:val="20"/>
              </w:rPr>
            </w:pPr>
            <w:r>
              <w:rPr>
                <w:sz w:val="20"/>
              </w:rPr>
              <w:t>0,745</w:t>
            </w:r>
          </w:p>
        </w:tc>
        <w:tc>
          <w:tcPr>
            <w:tcW w:w="624" w:type="pct"/>
            <w:tcBorders>
              <w:top w:val="single" w:sz="4" w:space="0" w:color="auto"/>
              <w:left w:val="single" w:sz="4" w:space="0" w:color="auto"/>
              <w:bottom w:val="single" w:sz="4" w:space="0" w:color="auto"/>
              <w:right w:val="single" w:sz="4" w:space="0" w:color="auto"/>
            </w:tcBorders>
            <w:vAlign w:val="center"/>
          </w:tcPr>
          <w:p w14:paraId="27F2B173" w14:textId="77777777" w:rsidR="00FC7376" w:rsidRDefault="00FC7376" w:rsidP="00FC7376">
            <w:pPr>
              <w:jc w:val="center"/>
              <w:rPr>
                <w:sz w:val="20"/>
              </w:rPr>
            </w:pPr>
            <w:r>
              <w:rPr>
                <w:sz w:val="20"/>
              </w:rPr>
              <w:t>3000</w:t>
            </w:r>
          </w:p>
        </w:tc>
      </w:tr>
      <w:tr w:rsidR="00FC7376" w14:paraId="7CA983F8"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3A6156E" w14:textId="77777777" w:rsidR="00FC7376" w:rsidRDefault="00FC7376" w:rsidP="00FC7376">
            <w:pPr>
              <w:rPr>
                <w:sz w:val="20"/>
              </w:rPr>
            </w:pPr>
            <w:r>
              <w:rPr>
                <w:sz w:val="20"/>
              </w:rPr>
              <w:t>Dažų paruošimas ir sandėliavimas, dažymo įrangos plovimas ir skiediklių regeneravimas.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1590CD98" w14:textId="77777777" w:rsidR="00FC7376" w:rsidRDefault="00FC7376" w:rsidP="00FC7376">
            <w:pPr>
              <w:jc w:val="center"/>
              <w:rPr>
                <w:sz w:val="20"/>
              </w:rPr>
            </w:pPr>
            <w:r>
              <w:rPr>
                <w:sz w:val="20"/>
              </w:rPr>
              <w:t>277</w:t>
            </w:r>
          </w:p>
        </w:tc>
        <w:tc>
          <w:tcPr>
            <w:tcW w:w="442" w:type="pct"/>
            <w:tcBorders>
              <w:top w:val="single" w:sz="4" w:space="0" w:color="auto"/>
              <w:left w:val="single" w:sz="4" w:space="0" w:color="auto"/>
              <w:bottom w:val="single" w:sz="4" w:space="0" w:color="auto"/>
              <w:right w:val="single" w:sz="4" w:space="0" w:color="auto"/>
            </w:tcBorders>
            <w:vAlign w:val="center"/>
          </w:tcPr>
          <w:p w14:paraId="6F2BEF45" w14:textId="77777777" w:rsidR="00FC7376" w:rsidRDefault="00FC7376" w:rsidP="00FC7376">
            <w:pPr>
              <w:jc w:val="center"/>
              <w:rPr>
                <w:sz w:val="20"/>
              </w:rPr>
            </w:pPr>
            <w:r>
              <w:rPr>
                <w:sz w:val="20"/>
              </w:rPr>
              <w:t>319684</w:t>
            </w:r>
          </w:p>
        </w:tc>
        <w:tc>
          <w:tcPr>
            <w:tcW w:w="434" w:type="pct"/>
            <w:tcBorders>
              <w:top w:val="single" w:sz="4" w:space="0" w:color="auto"/>
              <w:left w:val="single" w:sz="4" w:space="0" w:color="auto"/>
              <w:bottom w:val="single" w:sz="4" w:space="0" w:color="auto"/>
              <w:right w:val="single" w:sz="4" w:space="0" w:color="auto"/>
            </w:tcBorders>
            <w:vAlign w:val="center"/>
          </w:tcPr>
          <w:p w14:paraId="03872CF8" w14:textId="77777777" w:rsidR="00FC7376" w:rsidRDefault="00FC7376" w:rsidP="00FC7376">
            <w:pPr>
              <w:jc w:val="center"/>
              <w:rPr>
                <w:sz w:val="20"/>
              </w:rPr>
            </w:pPr>
            <w:r>
              <w:rPr>
                <w:sz w:val="20"/>
              </w:rPr>
              <w:t>6177853</w:t>
            </w:r>
          </w:p>
        </w:tc>
        <w:tc>
          <w:tcPr>
            <w:tcW w:w="270" w:type="pct"/>
            <w:tcBorders>
              <w:top w:val="single" w:sz="4" w:space="0" w:color="auto"/>
              <w:left w:val="single" w:sz="4" w:space="0" w:color="auto"/>
              <w:bottom w:val="single" w:sz="4" w:space="0" w:color="auto"/>
              <w:right w:val="single" w:sz="4" w:space="0" w:color="auto"/>
            </w:tcBorders>
            <w:vAlign w:val="center"/>
          </w:tcPr>
          <w:p w14:paraId="73D4E628" w14:textId="77777777" w:rsidR="00FC7376" w:rsidRDefault="00FC7376" w:rsidP="00FC7376">
            <w:pPr>
              <w:jc w:val="center"/>
              <w:rPr>
                <w:sz w:val="20"/>
              </w:rPr>
            </w:pPr>
            <w:r>
              <w:rPr>
                <w:sz w:val="20"/>
              </w:rPr>
              <w:t>4</w:t>
            </w:r>
          </w:p>
        </w:tc>
        <w:tc>
          <w:tcPr>
            <w:tcW w:w="432" w:type="pct"/>
            <w:tcBorders>
              <w:top w:val="single" w:sz="4" w:space="0" w:color="auto"/>
              <w:left w:val="single" w:sz="4" w:space="0" w:color="auto"/>
              <w:bottom w:val="single" w:sz="4" w:space="0" w:color="auto"/>
              <w:right w:val="single" w:sz="4" w:space="0" w:color="auto"/>
            </w:tcBorders>
            <w:vAlign w:val="center"/>
          </w:tcPr>
          <w:p w14:paraId="498E71FC" w14:textId="77777777" w:rsidR="00FC7376" w:rsidRDefault="00FC7376" w:rsidP="00FC7376">
            <w:pPr>
              <w:jc w:val="center"/>
              <w:rPr>
                <w:sz w:val="20"/>
              </w:rPr>
            </w:pPr>
            <w:r>
              <w:rPr>
                <w:sz w:val="20"/>
              </w:rPr>
              <w:t>0,25</w:t>
            </w:r>
          </w:p>
        </w:tc>
        <w:tc>
          <w:tcPr>
            <w:tcW w:w="482" w:type="pct"/>
            <w:tcBorders>
              <w:top w:val="single" w:sz="4" w:space="0" w:color="auto"/>
              <w:left w:val="single" w:sz="4" w:space="0" w:color="auto"/>
              <w:bottom w:val="single" w:sz="4" w:space="0" w:color="auto"/>
              <w:right w:val="single" w:sz="4" w:space="0" w:color="auto"/>
            </w:tcBorders>
            <w:vAlign w:val="center"/>
          </w:tcPr>
          <w:p w14:paraId="78B7A849" w14:textId="77777777" w:rsidR="00FC7376" w:rsidRDefault="00FC7376" w:rsidP="00FC7376">
            <w:pPr>
              <w:jc w:val="center"/>
              <w:rPr>
                <w:sz w:val="20"/>
              </w:rPr>
            </w:pPr>
            <w:r>
              <w:rPr>
                <w:sz w:val="20"/>
              </w:rPr>
              <w:t>15,6</w:t>
            </w:r>
          </w:p>
        </w:tc>
        <w:tc>
          <w:tcPr>
            <w:tcW w:w="397" w:type="pct"/>
            <w:tcBorders>
              <w:top w:val="single" w:sz="4" w:space="0" w:color="auto"/>
              <w:left w:val="single" w:sz="4" w:space="0" w:color="auto"/>
              <w:bottom w:val="single" w:sz="4" w:space="0" w:color="auto"/>
              <w:right w:val="single" w:sz="4" w:space="0" w:color="auto"/>
            </w:tcBorders>
            <w:vAlign w:val="center"/>
          </w:tcPr>
          <w:p w14:paraId="38BFED42" w14:textId="77777777" w:rsidR="00FC7376" w:rsidRDefault="00FC7376" w:rsidP="00FC7376">
            <w:pPr>
              <w:jc w:val="center"/>
              <w:rPr>
                <w:sz w:val="20"/>
              </w:rPr>
            </w:pPr>
            <w:r>
              <w:rPr>
                <w:sz w:val="20"/>
              </w:rPr>
              <w:t>17,8</w:t>
            </w:r>
          </w:p>
        </w:tc>
        <w:tc>
          <w:tcPr>
            <w:tcW w:w="384" w:type="pct"/>
            <w:tcBorders>
              <w:top w:val="single" w:sz="4" w:space="0" w:color="auto"/>
              <w:left w:val="single" w:sz="4" w:space="0" w:color="auto"/>
              <w:bottom w:val="single" w:sz="4" w:space="0" w:color="auto"/>
              <w:right w:val="single" w:sz="4" w:space="0" w:color="auto"/>
            </w:tcBorders>
            <w:vAlign w:val="center"/>
          </w:tcPr>
          <w:p w14:paraId="35FDD6D1" w14:textId="77777777" w:rsidR="00FC7376" w:rsidRDefault="00FC7376" w:rsidP="00FC7376">
            <w:pPr>
              <w:jc w:val="center"/>
              <w:rPr>
                <w:sz w:val="20"/>
              </w:rPr>
            </w:pPr>
            <w:r>
              <w:rPr>
                <w:sz w:val="20"/>
              </w:rPr>
              <w:t>0,7089</w:t>
            </w:r>
          </w:p>
        </w:tc>
        <w:tc>
          <w:tcPr>
            <w:tcW w:w="624" w:type="pct"/>
            <w:tcBorders>
              <w:top w:val="single" w:sz="4" w:space="0" w:color="auto"/>
              <w:left w:val="single" w:sz="4" w:space="0" w:color="auto"/>
              <w:bottom w:val="single" w:sz="4" w:space="0" w:color="auto"/>
              <w:right w:val="single" w:sz="4" w:space="0" w:color="auto"/>
            </w:tcBorders>
            <w:vAlign w:val="center"/>
          </w:tcPr>
          <w:p w14:paraId="6626E198" w14:textId="77777777" w:rsidR="00FC7376" w:rsidRDefault="00FC7376" w:rsidP="00FC7376">
            <w:pPr>
              <w:jc w:val="center"/>
              <w:rPr>
                <w:sz w:val="20"/>
              </w:rPr>
            </w:pPr>
            <w:r>
              <w:rPr>
                <w:sz w:val="20"/>
              </w:rPr>
              <w:t>3000</w:t>
            </w:r>
          </w:p>
        </w:tc>
      </w:tr>
      <w:tr w:rsidR="008C059E" w14:paraId="750FAA6C" w14:textId="77777777" w:rsidTr="008C059E">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E38B5AF" w14:textId="77777777" w:rsidR="008C059E" w:rsidRDefault="008C059E" w:rsidP="00FC7376">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309EC654" w14:textId="77777777" w:rsidR="008C059E" w:rsidRDefault="008C059E" w:rsidP="00FC7376">
            <w:pPr>
              <w:jc w:val="center"/>
              <w:rPr>
                <w:sz w:val="20"/>
              </w:rPr>
            </w:pPr>
            <w:r>
              <w:rPr>
                <w:sz w:val="20"/>
              </w:rPr>
              <w:t>330</w:t>
            </w:r>
          </w:p>
        </w:tc>
        <w:tc>
          <w:tcPr>
            <w:tcW w:w="442" w:type="pct"/>
            <w:tcBorders>
              <w:top w:val="single" w:sz="4" w:space="0" w:color="auto"/>
              <w:left w:val="single" w:sz="4" w:space="0" w:color="auto"/>
              <w:bottom w:val="single" w:sz="4" w:space="0" w:color="auto"/>
              <w:right w:val="single" w:sz="4" w:space="0" w:color="auto"/>
            </w:tcBorders>
            <w:vAlign w:val="center"/>
          </w:tcPr>
          <w:p w14:paraId="562B507E" w14:textId="77777777" w:rsidR="008C059E" w:rsidRDefault="008C059E" w:rsidP="00FC7376">
            <w:pPr>
              <w:jc w:val="center"/>
              <w:rPr>
                <w:sz w:val="20"/>
              </w:rPr>
            </w:pPr>
            <w:r>
              <w:rPr>
                <w:sz w:val="20"/>
              </w:rPr>
              <w:t>319630</w:t>
            </w:r>
          </w:p>
        </w:tc>
        <w:tc>
          <w:tcPr>
            <w:tcW w:w="434" w:type="pct"/>
            <w:tcBorders>
              <w:top w:val="single" w:sz="4" w:space="0" w:color="auto"/>
              <w:left w:val="single" w:sz="4" w:space="0" w:color="auto"/>
              <w:bottom w:val="single" w:sz="4" w:space="0" w:color="auto"/>
              <w:right w:val="single" w:sz="4" w:space="0" w:color="auto"/>
            </w:tcBorders>
            <w:vAlign w:val="center"/>
          </w:tcPr>
          <w:p w14:paraId="56BBD2A8" w14:textId="77777777" w:rsidR="008C059E" w:rsidRDefault="008C059E" w:rsidP="00FC7376">
            <w:pPr>
              <w:jc w:val="center"/>
              <w:rPr>
                <w:sz w:val="20"/>
              </w:rPr>
            </w:pPr>
            <w:r>
              <w:rPr>
                <w:sz w:val="20"/>
              </w:rPr>
              <w:t>6177830</w:t>
            </w:r>
          </w:p>
        </w:tc>
        <w:tc>
          <w:tcPr>
            <w:tcW w:w="270" w:type="pct"/>
            <w:tcBorders>
              <w:top w:val="single" w:sz="4" w:space="0" w:color="auto"/>
              <w:left w:val="single" w:sz="4" w:space="0" w:color="auto"/>
              <w:bottom w:val="single" w:sz="4" w:space="0" w:color="auto"/>
              <w:right w:val="single" w:sz="4" w:space="0" w:color="auto"/>
            </w:tcBorders>
            <w:vAlign w:val="center"/>
          </w:tcPr>
          <w:p w14:paraId="7E8D4B8C" w14:textId="77777777" w:rsidR="008C059E" w:rsidRDefault="008C059E"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0D9835DE" w14:textId="77777777" w:rsidR="008C059E" w:rsidRDefault="008C059E" w:rsidP="00FC7376">
            <w:pPr>
              <w:jc w:val="center"/>
              <w:rPr>
                <w:sz w:val="20"/>
              </w:rPr>
            </w:pPr>
            <w:r>
              <w:rPr>
                <w:sz w:val="20"/>
              </w:rPr>
              <w:t>0,4</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5315594C" w14:textId="012453F9" w:rsidR="008C059E" w:rsidRPr="00EA37A5" w:rsidRDefault="008C059E" w:rsidP="008C059E">
            <w:pPr>
              <w:rPr>
                <w:sz w:val="20"/>
              </w:rPr>
            </w:pPr>
            <w:r w:rsidRPr="00EA37A5">
              <w:rPr>
                <w:sz w:val="20"/>
              </w:rPr>
              <w:t>Taršos šaltinis perduotas naudoti kitai bendrovei</w:t>
            </w:r>
            <w:r w:rsidR="001E5065" w:rsidRPr="00EA37A5">
              <w:rPr>
                <w:sz w:val="20"/>
              </w:rPr>
              <w:t xml:space="preserve"> </w:t>
            </w:r>
            <w:r w:rsidR="001E5065" w:rsidRPr="00EA37A5">
              <w:rPr>
                <w:sz w:val="20"/>
                <w:vertAlign w:val="superscript"/>
              </w:rPr>
              <w:t>3</w:t>
            </w:r>
            <w:r w:rsidRPr="00EA37A5">
              <w:rPr>
                <w:sz w:val="20"/>
                <w:vertAlign w:val="superscript"/>
              </w:rPr>
              <w:t>)</w:t>
            </w:r>
          </w:p>
        </w:tc>
      </w:tr>
      <w:tr w:rsidR="00FC7376" w14:paraId="0714B787"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509EE10" w14:textId="77777777" w:rsidR="00FC7376" w:rsidRDefault="00FC7376" w:rsidP="00FC7376">
            <w:pPr>
              <w:rPr>
                <w:sz w:val="20"/>
              </w:rPr>
            </w:pPr>
            <w:r>
              <w:rPr>
                <w:sz w:val="20"/>
              </w:rPr>
              <w:t>Metalų paviršių valymas abrazyvo srautu.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18FECD55" w14:textId="77777777" w:rsidR="00FC7376" w:rsidRDefault="00FC7376" w:rsidP="00FC7376">
            <w:pPr>
              <w:jc w:val="center"/>
              <w:rPr>
                <w:sz w:val="20"/>
              </w:rPr>
            </w:pPr>
            <w:r>
              <w:rPr>
                <w:sz w:val="20"/>
              </w:rPr>
              <w:t>331/1</w:t>
            </w:r>
          </w:p>
        </w:tc>
        <w:tc>
          <w:tcPr>
            <w:tcW w:w="442" w:type="pct"/>
            <w:tcBorders>
              <w:top w:val="single" w:sz="4" w:space="0" w:color="auto"/>
              <w:left w:val="single" w:sz="4" w:space="0" w:color="auto"/>
              <w:bottom w:val="single" w:sz="4" w:space="0" w:color="auto"/>
              <w:right w:val="single" w:sz="4" w:space="0" w:color="auto"/>
            </w:tcBorders>
            <w:vAlign w:val="center"/>
          </w:tcPr>
          <w:p w14:paraId="0217F08D" w14:textId="77777777" w:rsidR="00FC7376" w:rsidRDefault="00FC7376" w:rsidP="00FC7376">
            <w:pPr>
              <w:jc w:val="center"/>
              <w:rPr>
                <w:sz w:val="20"/>
              </w:rPr>
            </w:pPr>
            <w:r>
              <w:rPr>
                <w:sz w:val="20"/>
              </w:rPr>
              <w:t>319652</w:t>
            </w:r>
          </w:p>
        </w:tc>
        <w:tc>
          <w:tcPr>
            <w:tcW w:w="434" w:type="pct"/>
            <w:tcBorders>
              <w:top w:val="single" w:sz="4" w:space="0" w:color="auto"/>
              <w:left w:val="single" w:sz="4" w:space="0" w:color="auto"/>
              <w:bottom w:val="single" w:sz="4" w:space="0" w:color="auto"/>
              <w:right w:val="single" w:sz="4" w:space="0" w:color="auto"/>
            </w:tcBorders>
            <w:vAlign w:val="center"/>
          </w:tcPr>
          <w:p w14:paraId="6B740D50" w14:textId="77777777" w:rsidR="00FC7376" w:rsidRDefault="00FC7376" w:rsidP="00FC7376">
            <w:pPr>
              <w:jc w:val="center"/>
              <w:rPr>
                <w:sz w:val="20"/>
              </w:rPr>
            </w:pPr>
            <w:r>
              <w:rPr>
                <w:sz w:val="20"/>
              </w:rPr>
              <w:t>6177844</w:t>
            </w:r>
          </w:p>
        </w:tc>
        <w:tc>
          <w:tcPr>
            <w:tcW w:w="270" w:type="pct"/>
            <w:tcBorders>
              <w:top w:val="single" w:sz="4" w:space="0" w:color="auto"/>
              <w:left w:val="single" w:sz="4" w:space="0" w:color="auto"/>
              <w:bottom w:val="single" w:sz="4" w:space="0" w:color="auto"/>
              <w:right w:val="single" w:sz="4" w:space="0" w:color="auto"/>
            </w:tcBorders>
            <w:vAlign w:val="center"/>
          </w:tcPr>
          <w:p w14:paraId="5E2FA9D4"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65930CD8"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5560AAB6" w14:textId="77777777" w:rsidR="00FC7376" w:rsidRDefault="00FC7376" w:rsidP="00FC7376">
            <w:pPr>
              <w:jc w:val="center"/>
              <w:rPr>
                <w:sz w:val="20"/>
              </w:rPr>
            </w:pPr>
            <w:r>
              <w:rPr>
                <w:sz w:val="20"/>
              </w:rPr>
              <w:t>14,8</w:t>
            </w:r>
          </w:p>
        </w:tc>
        <w:tc>
          <w:tcPr>
            <w:tcW w:w="397" w:type="pct"/>
            <w:tcBorders>
              <w:top w:val="single" w:sz="4" w:space="0" w:color="auto"/>
              <w:left w:val="single" w:sz="4" w:space="0" w:color="auto"/>
              <w:bottom w:val="single" w:sz="4" w:space="0" w:color="auto"/>
              <w:right w:val="single" w:sz="4" w:space="0" w:color="auto"/>
            </w:tcBorders>
            <w:vAlign w:val="center"/>
          </w:tcPr>
          <w:p w14:paraId="7881E5B3" w14:textId="77777777" w:rsidR="00FC7376" w:rsidRDefault="00FC7376" w:rsidP="00FC7376">
            <w:pPr>
              <w:jc w:val="center"/>
              <w:rPr>
                <w:sz w:val="20"/>
              </w:rPr>
            </w:pPr>
            <w:r>
              <w:rPr>
                <w:sz w:val="20"/>
              </w:rPr>
              <w:t>17,4</w:t>
            </w:r>
          </w:p>
        </w:tc>
        <w:tc>
          <w:tcPr>
            <w:tcW w:w="384" w:type="pct"/>
            <w:tcBorders>
              <w:top w:val="single" w:sz="4" w:space="0" w:color="auto"/>
              <w:left w:val="single" w:sz="4" w:space="0" w:color="auto"/>
              <w:bottom w:val="single" w:sz="4" w:space="0" w:color="auto"/>
              <w:right w:val="single" w:sz="4" w:space="0" w:color="auto"/>
            </w:tcBorders>
            <w:vAlign w:val="center"/>
          </w:tcPr>
          <w:p w14:paraId="2A55FF36" w14:textId="77777777" w:rsidR="00FC7376" w:rsidRDefault="00FC7376" w:rsidP="00FC7376">
            <w:pPr>
              <w:jc w:val="center"/>
              <w:rPr>
                <w:sz w:val="20"/>
              </w:rPr>
            </w:pPr>
            <w:r>
              <w:rPr>
                <w:sz w:val="20"/>
              </w:rPr>
              <w:t>18,555</w:t>
            </w:r>
          </w:p>
        </w:tc>
        <w:tc>
          <w:tcPr>
            <w:tcW w:w="624" w:type="pct"/>
            <w:tcBorders>
              <w:top w:val="single" w:sz="4" w:space="0" w:color="auto"/>
              <w:left w:val="single" w:sz="4" w:space="0" w:color="auto"/>
              <w:bottom w:val="single" w:sz="4" w:space="0" w:color="auto"/>
              <w:right w:val="single" w:sz="4" w:space="0" w:color="auto"/>
            </w:tcBorders>
            <w:vAlign w:val="center"/>
          </w:tcPr>
          <w:p w14:paraId="402C85C5" w14:textId="77777777" w:rsidR="00FC7376" w:rsidRDefault="00FC7376" w:rsidP="00FC7376">
            <w:pPr>
              <w:jc w:val="center"/>
              <w:rPr>
                <w:sz w:val="20"/>
              </w:rPr>
            </w:pPr>
            <w:r>
              <w:rPr>
                <w:sz w:val="20"/>
              </w:rPr>
              <w:t>2000</w:t>
            </w:r>
          </w:p>
        </w:tc>
      </w:tr>
      <w:tr w:rsidR="00E80B71" w14:paraId="52127786" w14:textId="77777777" w:rsidTr="0045066E">
        <w:trPr>
          <w:cantSplit/>
        </w:trPr>
        <w:tc>
          <w:tcPr>
            <w:tcW w:w="1243" w:type="pct"/>
            <w:vMerge w:val="restart"/>
            <w:tcBorders>
              <w:top w:val="single" w:sz="4" w:space="0" w:color="auto"/>
              <w:left w:val="single" w:sz="4" w:space="0" w:color="auto"/>
              <w:right w:val="single" w:sz="4" w:space="0" w:color="auto"/>
            </w:tcBorders>
            <w:vAlign w:val="center"/>
          </w:tcPr>
          <w:p w14:paraId="40D16B2B" w14:textId="77777777" w:rsidR="00E80B71" w:rsidRDefault="00E80B71" w:rsidP="00FC7376">
            <w:pPr>
              <w:rPr>
                <w:sz w:val="20"/>
              </w:rPr>
            </w:pPr>
            <w:r>
              <w:rPr>
                <w:sz w:val="20"/>
              </w:rPr>
              <w:t>Metalų paviršių dažymas. Ventiliacijos sistema</w:t>
            </w:r>
          </w:p>
        </w:tc>
        <w:tc>
          <w:tcPr>
            <w:tcW w:w="292" w:type="pct"/>
            <w:vMerge w:val="restart"/>
            <w:tcBorders>
              <w:top w:val="single" w:sz="4" w:space="0" w:color="auto"/>
              <w:left w:val="single" w:sz="4" w:space="0" w:color="auto"/>
              <w:right w:val="single" w:sz="4" w:space="0" w:color="auto"/>
            </w:tcBorders>
            <w:vAlign w:val="center"/>
          </w:tcPr>
          <w:p w14:paraId="3D092225" w14:textId="77777777" w:rsidR="00E80B71" w:rsidRDefault="00E80B71" w:rsidP="00FC7376">
            <w:pPr>
              <w:jc w:val="center"/>
              <w:rPr>
                <w:sz w:val="20"/>
              </w:rPr>
            </w:pPr>
            <w:r>
              <w:rPr>
                <w:sz w:val="20"/>
              </w:rPr>
              <w:t>331/2</w:t>
            </w:r>
          </w:p>
        </w:tc>
        <w:tc>
          <w:tcPr>
            <w:tcW w:w="442" w:type="pct"/>
            <w:vMerge w:val="restart"/>
            <w:tcBorders>
              <w:top w:val="single" w:sz="4" w:space="0" w:color="auto"/>
              <w:left w:val="single" w:sz="4" w:space="0" w:color="auto"/>
              <w:right w:val="single" w:sz="4" w:space="0" w:color="auto"/>
            </w:tcBorders>
            <w:vAlign w:val="center"/>
          </w:tcPr>
          <w:p w14:paraId="226FB0E5" w14:textId="77777777" w:rsidR="00E80B71" w:rsidRDefault="00E80B71" w:rsidP="00FC7376">
            <w:pPr>
              <w:jc w:val="center"/>
              <w:rPr>
                <w:sz w:val="20"/>
              </w:rPr>
            </w:pPr>
            <w:r>
              <w:rPr>
                <w:sz w:val="20"/>
              </w:rPr>
              <w:t>319652</w:t>
            </w:r>
          </w:p>
        </w:tc>
        <w:tc>
          <w:tcPr>
            <w:tcW w:w="434" w:type="pct"/>
            <w:vMerge w:val="restart"/>
            <w:tcBorders>
              <w:top w:val="single" w:sz="4" w:space="0" w:color="auto"/>
              <w:left w:val="single" w:sz="4" w:space="0" w:color="auto"/>
              <w:right w:val="single" w:sz="4" w:space="0" w:color="auto"/>
            </w:tcBorders>
            <w:vAlign w:val="center"/>
          </w:tcPr>
          <w:p w14:paraId="31E217A9" w14:textId="77777777" w:rsidR="00E80B71" w:rsidRDefault="00E80B71" w:rsidP="00FC7376">
            <w:pPr>
              <w:jc w:val="center"/>
              <w:rPr>
                <w:sz w:val="20"/>
              </w:rPr>
            </w:pPr>
            <w:r>
              <w:rPr>
                <w:sz w:val="20"/>
              </w:rPr>
              <w:t>6177844</w:t>
            </w:r>
          </w:p>
        </w:tc>
        <w:tc>
          <w:tcPr>
            <w:tcW w:w="270" w:type="pct"/>
            <w:vMerge w:val="restart"/>
            <w:tcBorders>
              <w:top w:val="single" w:sz="4" w:space="0" w:color="auto"/>
              <w:left w:val="single" w:sz="4" w:space="0" w:color="auto"/>
              <w:right w:val="single" w:sz="4" w:space="0" w:color="auto"/>
            </w:tcBorders>
            <w:vAlign w:val="center"/>
          </w:tcPr>
          <w:p w14:paraId="49B27966" w14:textId="77777777" w:rsidR="00E80B71" w:rsidRDefault="00E80B71" w:rsidP="00FC7376">
            <w:pPr>
              <w:jc w:val="center"/>
              <w:rPr>
                <w:sz w:val="20"/>
              </w:rPr>
            </w:pPr>
            <w:r>
              <w:rPr>
                <w:sz w:val="20"/>
              </w:rPr>
              <w:t>25</w:t>
            </w:r>
          </w:p>
        </w:tc>
        <w:tc>
          <w:tcPr>
            <w:tcW w:w="432" w:type="pct"/>
            <w:vMerge w:val="restart"/>
            <w:tcBorders>
              <w:top w:val="single" w:sz="4" w:space="0" w:color="auto"/>
              <w:left w:val="single" w:sz="4" w:space="0" w:color="auto"/>
              <w:right w:val="single" w:sz="4" w:space="0" w:color="auto"/>
            </w:tcBorders>
            <w:vAlign w:val="center"/>
          </w:tcPr>
          <w:p w14:paraId="5EE81113" w14:textId="77777777" w:rsidR="00E80B71" w:rsidRDefault="00E80B71"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07E3E9A3" w14:textId="77777777" w:rsidR="00E80B71" w:rsidRPr="00E80B71" w:rsidRDefault="00E80B71" w:rsidP="00FC7376">
            <w:pPr>
              <w:jc w:val="center"/>
              <w:rPr>
                <w:sz w:val="20"/>
                <w:vertAlign w:val="superscript"/>
              </w:rPr>
            </w:pPr>
            <w:r>
              <w:rPr>
                <w:sz w:val="20"/>
              </w:rPr>
              <w:t xml:space="preserve">15 </w:t>
            </w:r>
            <w:r>
              <w:rPr>
                <w:sz w:val="20"/>
                <w:vertAlign w:val="superscript"/>
              </w:rPr>
              <w:t>1)</w:t>
            </w:r>
          </w:p>
        </w:tc>
        <w:tc>
          <w:tcPr>
            <w:tcW w:w="397" w:type="pct"/>
            <w:tcBorders>
              <w:top w:val="single" w:sz="4" w:space="0" w:color="auto"/>
              <w:left w:val="single" w:sz="4" w:space="0" w:color="auto"/>
              <w:bottom w:val="single" w:sz="4" w:space="0" w:color="auto"/>
              <w:right w:val="single" w:sz="4" w:space="0" w:color="auto"/>
            </w:tcBorders>
            <w:vAlign w:val="center"/>
          </w:tcPr>
          <w:p w14:paraId="4D86BCA0" w14:textId="77777777" w:rsidR="00E80B71" w:rsidRPr="00E80B71" w:rsidRDefault="00E80B71" w:rsidP="00FC7376">
            <w:pPr>
              <w:jc w:val="center"/>
              <w:rPr>
                <w:sz w:val="20"/>
                <w:vertAlign w:val="superscript"/>
              </w:rPr>
            </w:pPr>
            <w:r>
              <w:rPr>
                <w:sz w:val="20"/>
              </w:rPr>
              <w:t xml:space="preserve">21,7 </w:t>
            </w:r>
            <w:r>
              <w:rPr>
                <w:sz w:val="20"/>
                <w:vertAlign w:val="superscript"/>
              </w:rPr>
              <w:t>1)</w:t>
            </w:r>
          </w:p>
        </w:tc>
        <w:tc>
          <w:tcPr>
            <w:tcW w:w="384" w:type="pct"/>
            <w:tcBorders>
              <w:top w:val="single" w:sz="4" w:space="0" w:color="auto"/>
              <w:left w:val="single" w:sz="4" w:space="0" w:color="auto"/>
              <w:bottom w:val="single" w:sz="4" w:space="0" w:color="auto"/>
              <w:right w:val="single" w:sz="4" w:space="0" w:color="auto"/>
            </w:tcBorders>
            <w:vAlign w:val="center"/>
          </w:tcPr>
          <w:p w14:paraId="44FF189F" w14:textId="77777777" w:rsidR="00E80B71" w:rsidRPr="00E80B71" w:rsidRDefault="00E80B71" w:rsidP="00FC7376">
            <w:pPr>
              <w:jc w:val="center"/>
              <w:rPr>
                <w:sz w:val="20"/>
                <w:vertAlign w:val="superscript"/>
              </w:rPr>
            </w:pPr>
            <w:r>
              <w:rPr>
                <w:sz w:val="20"/>
              </w:rPr>
              <w:t xml:space="preserve">18,282 </w:t>
            </w:r>
            <w:r>
              <w:rPr>
                <w:sz w:val="20"/>
                <w:vertAlign w:val="superscript"/>
              </w:rPr>
              <w:t>1)</w:t>
            </w:r>
          </w:p>
        </w:tc>
        <w:tc>
          <w:tcPr>
            <w:tcW w:w="624" w:type="pct"/>
            <w:vMerge w:val="restart"/>
            <w:tcBorders>
              <w:top w:val="single" w:sz="4" w:space="0" w:color="auto"/>
              <w:left w:val="single" w:sz="4" w:space="0" w:color="auto"/>
              <w:right w:val="single" w:sz="4" w:space="0" w:color="auto"/>
            </w:tcBorders>
            <w:vAlign w:val="center"/>
          </w:tcPr>
          <w:p w14:paraId="09606514" w14:textId="77777777" w:rsidR="00E80B71" w:rsidRDefault="00E80B71" w:rsidP="00FC7376">
            <w:pPr>
              <w:jc w:val="center"/>
              <w:rPr>
                <w:sz w:val="20"/>
              </w:rPr>
            </w:pPr>
            <w:r>
              <w:rPr>
                <w:sz w:val="20"/>
              </w:rPr>
              <w:t>3000</w:t>
            </w:r>
          </w:p>
        </w:tc>
      </w:tr>
      <w:tr w:rsidR="00E80B71" w14:paraId="542EBD76" w14:textId="77777777" w:rsidTr="0045066E">
        <w:trPr>
          <w:cantSplit/>
        </w:trPr>
        <w:tc>
          <w:tcPr>
            <w:tcW w:w="1243" w:type="pct"/>
            <w:vMerge/>
            <w:tcBorders>
              <w:left w:val="single" w:sz="4" w:space="0" w:color="auto"/>
              <w:bottom w:val="single" w:sz="4" w:space="0" w:color="auto"/>
              <w:right w:val="single" w:sz="4" w:space="0" w:color="auto"/>
            </w:tcBorders>
            <w:vAlign w:val="center"/>
          </w:tcPr>
          <w:p w14:paraId="29801F8E" w14:textId="77777777" w:rsidR="00E80B71" w:rsidRDefault="00E80B71" w:rsidP="00FC7376">
            <w:pPr>
              <w:rPr>
                <w:sz w:val="20"/>
              </w:rPr>
            </w:pPr>
          </w:p>
        </w:tc>
        <w:tc>
          <w:tcPr>
            <w:tcW w:w="292" w:type="pct"/>
            <w:vMerge/>
            <w:tcBorders>
              <w:left w:val="single" w:sz="4" w:space="0" w:color="auto"/>
              <w:bottom w:val="single" w:sz="4" w:space="0" w:color="auto"/>
              <w:right w:val="single" w:sz="4" w:space="0" w:color="auto"/>
            </w:tcBorders>
            <w:vAlign w:val="center"/>
          </w:tcPr>
          <w:p w14:paraId="33475631" w14:textId="77777777" w:rsidR="00E80B71" w:rsidRDefault="00E80B71" w:rsidP="00FC7376">
            <w:pPr>
              <w:rPr>
                <w:sz w:val="20"/>
              </w:rPr>
            </w:pPr>
          </w:p>
        </w:tc>
        <w:tc>
          <w:tcPr>
            <w:tcW w:w="442" w:type="pct"/>
            <w:vMerge/>
            <w:tcBorders>
              <w:left w:val="single" w:sz="4" w:space="0" w:color="auto"/>
              <w:bottom w:val="single" w:sz="4" w:space="0" w:color="auto"/>
              <w:right w:val="single" w:sz="4" w:space="0" w:color="auto"/>
            </w:tcBorders>
            <w:vAlign w:val="center"/>
          </w:tcPr>
          <w:p w14:paraId="52C253D7" w14:textId="77777777" w:rsidR="00E80B71" w:rsidRDefault="00E80B71" w:rsidP="00FC7376">
            <w:pPr>
              <w:rPr>
                <w:sz w:val="20"/>
              </w:rPr>
            </w:pPr>
          </w:p>
        </w:tc>
        <w:tc>
          <w:tcPr>
            <w:tcW w:w="434" w:type="pct"/>
            <w:vMerge/>
            <w:tcBorders>
              <w:left w:val="single" w:sz="4" w:space="0" w:color="auto"/>
              <w:bottom w:val="single" w:sz="4" w:space="0" w:color="auto"/>
              <w:right w:val="single" w:sz="4" w:space="0" w:color="auto"/>
            </w:tcBorders>
            <w:vAlign w:val="center"/>
          </w:tcPr>
          <w:p w14:paraId="0417483C" w14:textId="77777777" w:rsidR="00E80B71" w:rsidRDefault="00E80B71" w:rsidP="00FC7376">
            <w:pPr>
              <w:rPr>
                <w:sz w:val="20"/>
              </w:rPr>
            </w:pPr>
          </w:p>
        </w:tc>
        <w:tc>
          <w:tcPr>
            <w:tcW w:w="270" w:type="pct"/>
            <w:vMerge/>
            <w:tcBorders>
              <w:left w:val="single" w:sz="4" w:space="0" w:color="auto"/>
              <w:bottom w:val="single" w:sz="4" w:space="0" w:color="auto"/>
              <w:right w:val="single" w:sz="4" w:space="0" w:color="auto"/>
            </w:tcBorders>
            <w:vAlign w:val="center"/>
          </w:tcPr>
          <w:p w14:paraId="0C3AD335" w14:textId="77777777" w:rsidR="00E80B71" w:rsidRDefault="00E80B71" w:rsidP="00FC7376">
            <w:pPr>
              <w:rPr>
                <w:sz w:val="20"/>
              </w:rPr>
            </w:pPr>
          </w:p>
        </w:tc>
        <w:tc>
          <w:tcPr>
            <w:tcW w:w="432" w:type="pct"/>
            <w:vMerge/>
            <w:tcBorders>
              <w:left w:val="single" w:sz="4" w:space="0" w:color="auto"/>
              <w:bottom w:val="single" w:sz="4" w:space="0" w:color="auto"/>
              <w:right w:val="single" w:sz="4" w:space="0" w:color="auto"/>
            </w:tcBorders>
            <w:vAlign w:val="center"/>
          </w:tcPr>
          <w:p w14:paraId="47C54E94" w14:textId="77777777" w:rsidR="00E80B71" w:rsidRDefault="00E80B71" w:rsidP="00FC7376">
            <w:pPr>
              <w:rPr>
                <w:sz w:val="20"/>
              </w:rPr>
            </w:pPr>
          </w:p>
        </w:tc>
        <w:tc>
          <w:tcPr>
            <w:tcW w:w="482" w:type="pct"/>
            <w:tcBorders>
              <w:top w:val="single" w:sz="4" w:space="0" w:color="auto"/>
              <w:left w:val="single" w:sz="4" w:space="0" w:color="auto"/>
              <w:bottom w:val="single" w:sz="4" w:space="0" w:color="auto"/>
              <w:right w:val="single" w:sz="4" w:space="0" w:color="auto"/>
            </w:tcBorders>
            <w:vAlign w:val="center"/>
          </w:tcPr>
          <w:p w14:paraId="776451B0" w14:textId="77777777" w:rsidR="00E80B71" w:rsidRPr="00E80B71" w:rsidRDefault="00E80B71" w:rsidP="00FC7376">
            <w:pPr>
              <w:jc w:val="center"/>
              <w:rPr>
                <w:sz w:val="20"/>
                <w:vertAlign w:val="superscript"/>
              </w:rPr>
            </w:pPr>
            <w:r>
              <w:rPr>
                <w:sz w:val="20"/>
              </w:rPr>
              <w:t xml:space="preserve">15,4 </w:t>
            </w:r>
            <w:r>
              <w:rPr>
                <w:sz w:val="20"/>
                <w:vertAlign w:val="superscript"/>
              </w:rPr>
              <w:t>2)</w:t>
            </w:r>
          </w:p>
        </w:tc>
        <w:tc>
          <w:tcPr>
            <w:tcW w:w="397" w:type="pct"/>
            <w:tcBorders>
              <w:top w:val="single" w:sz="4" w:space="0" w:color="auto"/>
              <w:left w:val="single" w:sz="4" w:space="0" w:color="auto"/>
              <w:bottom w:val="single" w:sz="4" w:space="0" w:color="auto"/>
              <w:right w:val="single" w:sz="4" w:space="0" w:color="auto"/>
            </w:tcBorders>
            <w:vAlign w:val="center"/>
          </w:tcPr>
          <w:p w14:paraId="5E9EC98B" w14:textId="77777777" w:rsidR="00E80B71" w:rsidRPr="00E80B71" w:rsidRDefault="00E80B71" w:rsidP="00FC7376">
            <w:pPr>
              <w:jc w:val="center"/>
              <w:rPr>
                <w:sz w:val="20"/>
                <w:vertAlign w:val="superscript"/>
              </w:rPr>
            </w:pPr>
            <w:r>
              <w:rPr>
                <w:sz w:val="20"/>
              </w:rPr>
              <w:t xml:space="preserve">17,4 </w:t>
            </w:r>
            <w:r>
              <w:rPr>
                <w:sz w:val="20"/>
                <w:vertAlign w:val="superscript"/>
              </w:rPr>
              <w:t>2)</w:t>
            </w:r>
          </w:p>
        </w:tc>
        <w:tc>
          <w:tcPr>
            <w:tcW w:w="384" w:type="pct"/>
            <w:tcBorders>
              <w:top w:val="single" w:sz="4" w:space="0" w:color="auto"/>
              <w:left w:val="single" w:sz="4" w:space="0" w:color="auto"/>
              <w:bottom w:val="single" w:sz="4" w:space="0" w:color="auto"/>
              <w:right w:val="single" w:sz="4" w:space="0" w:color="auto"/>
            </w:tcBorders>
            <w:vAlign w:val="center"/>
          </w:tcPr>
          <w:p w14:paraId="0CA6B609" w14:textId="77777777" w:rsidR="00E80B71" w:rsidRPr="00E80B71" w:rsidRDefault="00E80B71" w:rsidP="00FC7376">
            <w:pPr>
              <w:jc w:val="center"/>
              <w:rPr>
                <w:sz w:val="20"/>
                <w:vertAlign w:val="superscript"/>
              </w:rPr>
            </w:pPr>
            <w:r>
              <w:rPr>
                <w:sz w:val="20"/>
              </w:rPr>
              <w:t xml:space="preserve">18,9664 </w:t>
            </w:r>
            <w:r>
              <w:rPr>
                <w:sz w:val="20"/>
                <w:vertAlign w:val="superscript"/>
              </w:rPr>
              <w:t>2)</w:t>
            </w:r>
          </w:p>
        </w:tc>
        <w:tc>
          <w:tcPr>
            <w:tcW w:w="624" w:type="pct"/>
            <w:vMerge/>
            <w:tcBorders>
              <w:left w:val="single" w:sz="4" w:space="0" w:color="auto"/>
              <w:bottom w:val="single" w:sz="4" w:space="0" w:color="auto"/>
              <w:right w:val="single" w:sz="4" w:space="0" w:color="auto"/>
            </w:tcBorders>
            <w:vAlign w:val="center"/>
          </w:tcPr>
          <w:p w14:paraId="72A23741" w14:textId="77777777" w:rsidR="00E80B71" w:rsidRDefault="00E80B71" w:rsidP="00FC7376">
            <w:pPr>
              <w:rPr>
                <w:sz w:val="20"/>
              </w:rPr>
            </w:pPr>
          </w:p>
        </w:tc>
      </w:tr>
      <w:tr w:rsidR="00FC7376" w14:paraId="610583AB"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02733A8" w14:textId="77777777" w:rsidR="00FC7376" w:rsidRDefault="00FC7376" w:rsidP="00FC7376">
            <w:pPr>
              <w:rPr>
                <w:sz w:val="20"/>
              </w:rPr>
            </w:pPr>
            <w:r>
              <w:rPr>
                <w:sz w:val="20"/>
              </w:rPr>
              <w:t>Metalų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1AF57B11" w14:textId="77777777" w:rsidR="00FC7376" w:rsidRDefault="00FC7376" w:rsidP="00FC7376">
            <w:pPr>
              <w:jc w:val="center"/>
              <w:rPr>
                <w:sz w:val="20"/>
              </w:rPr>
            </w:pPr>
            <w:r>
              <w:rPr>
                <w:sz w:val="20"/>
              </w:rPr>
              <w:t>331/3</w:t>
            </w:r>
          </w:p>
        </w:tc>
        <w:tc>
          <w:tcPr>
            <w:tcW w:w="442" w:type="pct"/>
            <w:tcBorders>
              <w:top w:val="single" w:sz="4" w:space="0" w:color="auto"/>
              <w:left w:val="single" w:sz="4" w:space="0" w:color="auto"/>
              <w:bottom w:val="single" w:sz="4" w:space="0" w:color="auto"/>
              <w:right w:val="single" w:sz="4" w:space="0" w:color="auto"/>
            </w:tcBorders>
            <w:vAlign w:val="center"/>
          </w:tcPr>
          <w:p w14:paraId="567EF625" w14:textId="77777777" w:rsidR="00FC7376" w:rsidRDefault="00FC7376" w:rsidP="00FC7376">
            <w:pPr>
              <w:jc w:val="center"/>
              <w:rPr>
                <w:sz w:val="20"/>
              </w:rPr>
            </w:pPr>
            <w:r>
              <w:rPr>
                <w:sz w:val="20"/>
              </w:rPr>
              <w:t>319652</w:t>
            </w:r>
          </w:p>
        </w:tc>
        <w:tc>
          <w:tcPr>
            <w:tcW w:w="434" w:type="pct"/>
            <w:tcBorders>
              <w:top w:val="single" w:sz="4" w:space="0" w:color="auto"/>
              <w:left w:val="single" w:sz="4" w:space="0" w:color="auto"/>
              <w:bottom w:val="single" w:sz="4" w:space="0" w:color="auto"/>
              <w:right w:val="single" w:sz="4" w:space="0" w:color="auto"/>
            </w:tcBorders>
            <w:vAlign w:val="center"/>
          </w:tcPr>
          <w:p w14:paraId="5FB5C168" w14:textId="77777777" w:rsidR="00FC7376" w:rsidRDefault="00FC7376" w:rsidP="00FC7376">
            <w:pPr>
              <w:jc w:val="center"/>
              <w:rPr>
                <w:sz w:val="20"/>
              </w:rPr>
            </w:pPr>
            <w:r>
              <w:rPr>
                <w:sz w:val="20"/>
              </w:rPr>
              <w:t>6177844</w:t>
            </w:r>
          </w:p>
        </w:tc>
        <w:tc>
          <w:tcPr>
            <w:tcW w:w="270" w:type="pct"/>
            <w:tcBorders>
              <w:top w:val="single" w:sz="4" w:space="0" w:color="auto"/>
              <w:left w:val="single" w:sz="4" w:space="0" w:color="auto"/>
              <w:bottom w:val="single" w:sz="4" w:space="0" w:color="auto"/>
              <w:right w:val="single" w:sz="4" w:space="0" w:color="auto"/>
            </w:tcBorders>
            <w:vAlign w:val="center"/>
          </w:tcPr>
          <w:p w14:paraId="5AC9960F"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028EB124"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372E76F0" w14:textId="77777777" w:rsidR="00FC7376" w:rsidRDefault="00FC7376" w:rsidP="00FC7376">
            <w:pPr>
              <w:jc w:val="center"/>
              <w:rPr>
                <w:sz w:val="20"/>
              </w:rPr>
            </w:pPr>
            <w:r>
              <w:rPr>
                <w:sz w:val="20"/>
              </w:rPr>
              <w:t>15,12</w:t>
            </w:r>
          </w:p>
        </w:tc>
        <w:tc>
          <w:tcPr>
            <w:tcW w:w="397" w:type="pct"/>
            <w:tcBorders>
              <w:top w:val="single" w:sz="4" w:space="0" w:color="auto"/>
              <w:left w:val="single" w:sz="4" w:space="0" w:color="auto"/>
              <w:bottom w:val="single" w:sz="4" w:space="0" w:color="auto"/>
              <w:right w:val="single" w:sz="4" w:space="0" w:color="auto"/>
            </w:tcBorders>
            <w:vAlign w:val="center"/>
          </w:tcPr>
          <w:p w14:paraId="0C95AC43" w14:textId="77777777" w:rsidR="00FC7376" w:rsidRDefault="00FC7376" w:rsidP="00FC7376">
            <w:pPr>
              <w:jc w:val="center"/>
              <w:rPr>
                <w:sz w:val="20"/>
              </w:rPr>
            </w:pPr>
            <w:r>
              <w:rPr>
                <w:sz w:val="20"/>
              </w:rPr>
              <w:t>16,8</w:t>
            </w:r>
          </w:p>
        </w:tc>
        <w:tc>
          <w:tcPr>
            <w:tcW w:w="384" w:type="pct"/>
            <w:tcBorders>
              <w:top w:val="single" w:sz="4" w:space="0" w:color="auto"/>
              <w:left w:val="single" w:sz="4" w:space="0" w:color="auto"/>
              <w:bottom w:val="single" w:sz="4" w:space="0" w:color="auto"/>
              <w:right w:val="single" w:sz="4" w:space="0" w:color="auto"/>
            </w:tcBorders>
            <w:vAlign w:val="center"/>
          </w:tcPr>
          <w:p w14:paraId="64FE2D00" w14:textId="77777777" w:rsidR="00FC7376" w:rsidRDefault="00FC7376" w:rsidP="00FC7376">
            <w:pPr>
              <w:jc w:val="center"/>
              <w:rPr>
                <w:sz w:val="20"/>
              </w:rPr>
            </w:pPr>
            <w:r>
              <w:rPr>
                <w:sz w:val="20"/>
              </w:rPr>
              <w:t>18,787</w:t>
            </w:r>
          </w:p>
        </w:tc>
        <w:tc>
          <w:tcPr>
            <w:tcW w:w="624" w:type="pct"/>
            <w:tcBorders>
              <w:top w:val="single" w:sz="4" w:space="0" w:color="auto"/>
              <w:left w:val="single" w:sz="4" w:space="0" w:color="auto"/>
              <w:bottom w:val="single" w:sz="4" w:space="0" w:color="auto"/>
              <w:right w:val="single" w:sz="4" w:space="0" w:color="auto"/>
            </w:tcBorders>
            <w:vAlign w:val="center"/>
          </w:tcPr>
          <w:p w14:paraId="06114EB7" w14:textId="77777777" w:rsidR="00FC7376" w:rsidRDefault="00FC7376" w:rsidP="00FC7376">
            <w:pPr>
              <w:jc w:val="center"/>
              <w:rPr>
                <w:sz w:val="20"/>
              </w:rPr>
            </w:pPr>
            <w:r>
              <w:rPr>
                <w:sz w:val="20"/>
              </w:rPr>
              <w:t>500</w:t>
            </w:r>
          </w:p>
        </w:tc>
      </w:tr>
      <w:tr w:rsidR="00FC7376" w14:paraId="62C9E2BA"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B991203" w14:textId="77777777" w:rsidR="00FC7376" w:rsidRDefault="00FC7376" w:rsidP="00FC7376">
            <w:pPr>
              <w:rPr>
                <w:sz w:val="20"/>
              </w:rPr>
            </w:pPr>
            <w:r>
              <w:rPr>
                <w:sz w:val="20"/>
              </w:rPr>
              <w:t>Metalų paviršių valymas abrazyvo srautu.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A54BD3B" w14:textId="77777777" w:rsidR="00FC7376" w:rsidRDefault="00FC7376" w:rsidP="00FC7376">
            <w:pPr>
              <w:jc w:val="center"/>
              <w:rPr>
                <w:sz w:val="20"/>
              </w:rPr>
            </w:pPr>
            <w:r>
              <w:rPr>
                <w:sz w:val="20"/>
              </w:rPr>
              <w:t>332/1</w:t>
            </w:r>
          </w:p>
        </w:tc>
        <w:tc>
          <w:tcPr>
            <w:tcW w:w="442" w:type="pct"/>
            <w:tcBorders>
              <w:top w:val="single" w:sz="4" w:space="0" w:color="auto"/>
              <w:left w:val="single" w:sz="4" w:space="0" w:color="auto"/>
              <w:bottom w:val="single" w:sz="4" w:space="0" w:color="auto"/>
              <w:right w:val="single" w:sz="4" w:space="0" w:color="auto"/>
            </w:tcBorders>
            <w:vAlign w:val="center"/>
          </w:tcPr>
          <w:p w14:paraId="0FEC467F" w14:textId="77777777" w:rsidR="00FC7376" w:rsidRDefault="00FC7376" w:rsidP="00FC7376">
            <w:pPr>
              <w:jc w:val="center"/>
              <w:rPr>
                <w:sz w:val="20"/>
              </w:rPr>
            </w:pPr>
            <w:r>
              <w:rPr>
                <w:sz w:val="20"/>
              </w:rPr>
              <w:t>319669</w:t>
            </w:r>
          </w:p>
        </w:tc>
        <w:tc>
          <w:tcPr>
            <w:tcW w:w="434" w:type="pct"/>
            <w:tcBorders>
              <w:top w:val="single" w:sz="4" w:space="0" w:color="auto"/>
              <w:left w:val="single" w:sz="4" w:space="0" w:color="auto"/>
              <w:bottom w:val="single" w:sz="4" w:space="0" w:color="auto"/>
              <w:right w:val="single" w:sz="4" w:space="0" w:color="auto"/>
            </w:tcBorders>
            <w:vAlign w:val="center"/>
          </w:tcPr>
          <w:p w14:paraId="7659233E" w14:textId="77777777" w:rsidR="00FC7376" w:rsidRDefault="00FC7376" w:rsidP="00FC7376">
            <w:pPr>
              <w:jc w:val="center"/>
              <w:rPr>
                <w:sz w:val="20"/>
              </w:rPr>
            </w:pPr>
            <w:r>
              <w:rPr>
                <w:sz w:val="20"/>
              </w:rPr>
              <w:t>6177850</w:t>
            </w:r>
          </w:p>
        </w:tc>
        <w:tc>
          <w:tcPr>
            <w:tcW w:w="270" w:type="pct"/>
            <w:tcBorders>
              <w:top w:val="single" w:sz="4" w:space="0" w:color="auto"/>
              <w:left w:val="single" w:sz="4" w:space="0" w:color="auto"/>
              <w:bottom w:val="single" w:sz="4" w:space="0" w:color="auto"/>
              <w:right w:val="single" w:sz="4" w:space="0" w:color="auto"/>
            </w:tcBorders>
            <w:vAlign w:val="center"/>
          </w:tcPr>
          <w:p w14:paraId="54A9E8B3"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1550F984"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5E80F24D" w14:textId="77777777" w:rsidR="00FC7376" w:rsidRDefault="00FC7376" w:rsidP="00FC7376">
            <w:pPr>
              <w:jc w:val="center"/>
              <w:rPr>
                <w:sz w:val="20"/>
              </w:rPr>
            </w:pPr>
            <w:r>
              <w:rPr>
                <w:sz w:val="20"/>
              </w:rPr>
              <w:t>15</w:t>
            </w:r>
          </w:p>
        </w:tc>
        <w:tc>
          <w:tcPr>
            <w:tcW w:w="397" w:type="pct"/>
            <w:tcBorders>
              <w:top w:val="single" w:sz="4" w:space="0" w:color="auto"/>
              <w:left w:val="single" w:sz="4" w:space="0" w:color="auto"/>
              <w:bottom w:val="single" w:sz="4" w:space="0" w:color="auto"/>
              <w:right w:val="single" w:sz="4" w:space="0" w:color="auto"/>
            </w:tcBorders>
            <w:vAlign w:val="center"/>
          </w:tcPr>
          <w:p w14:paraId="13DC5A67" w14:textId="77777777" w:rsidR="00FC7376" w:rsidRDefault="00FC7376" w:rsidP="00FC7376">
            <w:pPr>
              <w:jc w:val="center"/>
              <w:rPr>
                <w:sz w:val="20"/>
              </w:rPr>
            </w:pPr>
            <w:r>
              <w:rPr>
                <w:sz w:val="20"/>
              </w:rPr>
              <w:t>21</w:t>
            </w:r>
          </w:p>
        </w:tc>
        <w:tc>
          <w:tcPr>
            <w:tcW w:w="384" w:type="pct"/>
            <w:tcBorders>
              <w:top w:val="single" w:sz="4" w:space="0" w:color="auto"/>
              <w:left w:val="single" w:sz="4" w:space="0" w:color="auto"/>
              <w:bottom w:val="single" w:sz="4" w:space="0" w:color="auto"/>
              <w:right w:val="single" w:sz="4" w:space="0" w:color="auto"/>
            </w:tcBorders>
            <w:vAlign w:val="center"/>
          </w:tcPr>
          <w:p w14:paraId="0784E083" w14:textId="77777777" w:rsidR="00FC7376" w:rsidRDefault="00FC7376" w:rsidP="00FC7376">
            <w:pPr>
              <w:jc w:val="center"/>
              <w:rPr>
                <w:sz w:val="20"/>
              </w:rPr>
            </w:pPr>
            <w:r>
              <w:rPr>
                <w:sz w:val="20"/>
              </w:rPr>
              <w:t>18,311</w:t>
            </w:r>
          </w:p>
        </w:tc>
        <w:tc>
          <w:tcPr>
            <w:tcW w:w="624" w:type="pct"/>
            <w:tcBorders>
              <w:top w:val="single" w:sz="4" w:space="0" w:color="auto"/>
              <w:left w:val="single" w:sz="4" w:space="0" w:color="auto"/>
              <w:bottom w:val="single" w:sz="4" w:space="0" w:color="auto"/>
              <w:right w:val="single" w:sz="4" w:space="0" w:color="auto"/>
            </w:tcBorders>
            <w:vAlign w:val="center"/>
          </w:tcPr>
          <w:p w14:paraId="0FA5B2D2" w14:textId="77777777" w:rsidR="00FC7376" w:rsidRDefault="00FC7376" w:rsidP="00FC7376">
            <w:pPr>
              <w:jc w:val="center"/>
              <w:rPr>
                <w:sz w:val="20"/>
              </w:rPr>
            </w:pPr>
            <w:r>
              <w:rPr>
                <w:sz w:val="20"/>
              </w:rPr>
              <w:t>2000</w:t>
            </w:r>
          </w:p>
        </w:tc>
      </w:tr>
      <w:tr w:rsidR="00E80B71" w14:paraId="194B4712" w14:textId="77777777" w:rsidTr="0045066E">
        <w:trPr>
          <w:cantSplit/>
        </w:trPr>
        <w:tc>
          <w:tcPr>
            <w:tcW w:w="1243" w:type="pct"/>
            <w:vMerge w:val="restart"/>
            <w:tcBorders>
              <w:top w:val="single" w:sz="4" w:space="0" w:color="auto"/>
              <w:left w:val="single" w:sz="4" w:space="0" w:color="auto"/>
              <w:right w:val="single" w:sz="4" w:space="0" w:color="auto"/>
            </w:tcBorders>
            <w:vAlign w:val="center"/>
          </w:tcPr>
          <w:p w14:paraId="760BDB80" w14:textId="77777777" w:rsidR="00E80B71" w:rsidRDefault="00E80B71" w:rsidP="00FC7376">
            <w:pPr>
              <w:rPr>
                <w:sz w:val="20"/>
              </w:rPr>
            </w:pPr>
            <w:r>
              <w:rPr>
                <w:sz w:val="20"/>
              </w:rPr>
              <w:t>Metalų paviršių dažymas. Ventiliacijos sistema</w:t>
            </w:r>
          </w:p>
        </w:tc>
        <w:tc>
          <w:tcPr>
            <w:tcW w:w="292" w:type="pct"/>
            <w:vMerge w:val="restart"/>
            <w:tcBorders>
              <w:top w:val="single" w:sz="4" w:space="0" w:color="auto"/>
              <w:left w:val="single" w:sz="4" w:space="0" w:color="auto"/>
              <w:right w:val="single" w:sz="4" w:space="0" w:color="auto"/>
            </w:tcBorders>
            <w:vAlign w:val="center"/>
          </w:tcPr>
          <w:p w14:paraId="3FF0A6D9" w14:textId="77777777" w:rsidR="00E80B71" w:rsidRDefault="00E80B71" w:rsidP="00FC7376">
            <w:pPr>
              <w:jc w:val="center"/>
              <w:rPr>
                <w:sz w:val="20"/>
              </w:rPr>
            </w:pPr>
            <w:r>
              <w:rPr>
                <w:sz w:val="20"/>
              </w:rPr>
              <w:t>332/2</w:t>
            </w:r>
          </w:p>
        </w:tc>
        <w:tc>
          <w:tcPr>
            <w:tcW w:w="442" w:type="pct"/>
            <w:vMerge w:val="restart"/>
            <w:tcBorders>
              <w:top w:val="single" w:sz="4" w:space="0" w:color="auto"/>
              <w:left w:val="single" w:sz="4" w:space="0" w:color="auto"/>
              <w:right w:val="single" w:sz="4" w:space="0" w:color="auto"/>
            </w:tcBorders>
            <w:vAlign w:val="center"/>
          </w:tcPr>
          <w:p w14:paraId="0E3DBBA9" w14:textId="77777777" w:rsidR="00E80B71" w:rsidRDefault="00E80B71" w:rsidP="00FC7376">
            <w:pPr>
              <w:jc w:val="center"/>
              <w:rPr>
                <w:sz w:val="20"/>
              </w:rPr>
            </w:pPr>
            <w:r>
              <w:rPr>
                <w:sz w:val="20"/>
              </w:rPr>
              <w:t>319669</w:t>
            </w:r>
          </w:p>
        </w:tc>
        <w:tc>
          <w:tcPr>
            <w:tcW w:w="434" w:type="pct"/>
            <w:vMerge w:val="restart"/>
            <w:tcBorders>
              <w:top w:val="single" w:sz="4" w:space="0" w:color="auto"/>
              <w:left w:val="single" w:sz="4" w:space="0" w:color="auto"/>
              <w:right w:val="single" w:sz="4" w:space="0" w:color="auto"/>
            </w:tcBorders>
            <w:vAlign w:val="center"/>
          </w:tcPr>
          <w:p w14:paraId="7154FA4A" w14:textId="77777777" w:rsidR="00E80B71" w:rsidRDefault="00E80B71" w:rsidP="00FC7376">
            <w:pPr>
              <w:jc w:val="center"/>
              <w:rPr>
                <w:sz w:val="20"/>
              </w:rPr>
            </w:pPr>
            <w:r>
              <w:rPr>
                <w:sz w:val="20"/>
              </w:rPr>
              <w:t>6177850</w:t>
            </w:r>
          </w:p>
        </w:tc>
        <w:tc>
          <w:tcPr>
            <w:tcW w:w="270" w:type="pct"/>
            <w:vMerge w:val="restart"/>
            <w:tcBorders>
              <w:top w:val="single" w:sz="4" w:space="0" w:color="auto"/>
              <w:left w:val="single" w:sz="4" w:space="0" w:color="auto"/>
              <w:right w:val="single" w:sz="4" w:space="0" w:color="auto"/>
            </w:tcBorders>
            <w:vAlign w:val="center"/>
          </w:tcPr>
          <w:p w14:paraId="6412D60D" w14:textId="77777777" w:rsidR="00E80B71" w:rsidRDefault="00E80B71" w:rsidP="00FC7376">
            <w:pPr>
              <w:jc w:val="center"/>
              <w:rPr>
                <w:sz w:val="20"/>
              </w:rPr>
            </w:pPr>
            <w:r>
              <w:rPr>
                <w:sz w:val="20"/>
              </w:rPr>
              <w:t>25</w:t>
            </w:r>
          </w:p>
        </w:tc>
        <w:tc>
          <w:tcPr>
            <w:tcW w:w="432" w:type="pct"/>
            <w:vMerge w:val="restart"/>
            <w:tcBorders>
              <w:top w:val="single" w:sz="4" w:space="0" w:color="auto"/>
              <w:left w:val="single" w:sz="4" w:space="0" w:color="auto"/>
              <w:right w:val="single" w:sz="4" w:space="0" w:color="auto"/>
            </w:tcBorders>
            <w:vAlign w:val="center"/>
          </w:tcPr>
          <w:p w14:paraId="41AAA397" w14:textId="77777777" w:rsidR="00E80B71" w:rsidRDefault="00E80B71"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4A529CCA" w14:textId="77777777" w:rsidR="00E80B71" w:rsidRPr="00E80B71" w:rsidRDefault="00E80B71" w:rsidP="00FC7376">
            <w:pPr>
              <w:jc w:val="center"/>
              <w:rPr>
                <w:sz w:val="20"/>
                <w:vertAlign w:val="superscript"/>
              </w:rPr>
            </w:pPr>
            <w:r>
              <w:rPr>
                <w:sz w:val="20"/>
              </w:rPr>
              <w:t xml:space="preserve">15,2 </w:t>
            </w:r>
            <w:r>
              <w:rPr>
                <w:sz w:val="20"/>
                <w:vertAlign w:val="superscript"/>
              </w:rPr>
              <w:t>1)</w:t>
            </w:r>
          </w:p>
        </w:tc>
        <w:tc>
          <w:tcPr>
            <w:tcW w:w="397" w:type="pct"/>
            <w:tcBorders>
              <w:top w:val="single" w:sz="4" w:space="0" w:color="auto"/>
              <w:left w:val="single" w:sz="4" w:space="0" w:color="auto"/>
              <w:bottom w:val="single" w:sz="4" w:space="0" w:color="auto"/>
              <w:right w:val="single" w:sz="4" w:space="0" w:color="auto"/>
            </w:tcBorders>
            <w:vAlign w:val="center"/>
          </w:tcPr>
          <w:p w14:paraId="5E55CF6B" w14:textId="77777777" w:rsidR="00E80B71" w:rsidRPr="00E80B71" w:rsidRDefault="00E80B71" w:rsidP="00FC7376">
            <w:pPr>
              <w:jc w:val="center"/>
              <w:rPr>
                <w:sz w:val="20"/>
                <w:vertAlign w:val="superscript"/>
              </w:rPr>
            </w:pPr>
            <w:r>
              <w:rPr>
                <w:sz w:val="20"/>
              </w:rPr>
              <w:t xml:space="preserve">21,8 </w:t>
            </w:r>
            <w:r>
              <w:rPr>
                <w:sz w:val="20"/>
                <w:vertAlign w:val="superscript"/>
              </w:rPr>
              <w:t>1)</w:t>
            </w:r>
          </w:p>
        </w:tc>
        <w:tc>
          <w:tcPr>
            <w:tcW w:w="384" w:type="pct"/>
            <w:tcBorders>
              <w:top w:val="single" w:sz="4" w:space="0" w:color="auto"/>
              <w:left w:val="single" w:sz="4" w:space="0" w:color="auto"/>
              <w:bottom w:val="single" w:sz="4" w:space="0" w:color="auto"/>
              <w:right w:val="single" w:sz="4" w:space="0" w:color="auto"/>
            </w:tcBorders>
            <w:vAlign w:val="center"/>
          </w:tcPr>
          <w:p w14:paraId="1D031424" w14:textId="77777777" w:rsidR="00E80B71" w:rsidRPr="00E80B71" w:rsidRDefault="00E80B71" w:rsidP="00FC7376">
            <w:pPr>
              <w:jc w:val="center"/>
              <w:rPr>
                <w:sz w:val="20"/>
                <w:vertAlign w:val="superscript"/>
              </w:rPr>
            </w:pPr>
            <w:r>
              <w:rPr>
                <w:sz w:val="20"/>
              </w:rPr>
              <w:t xml:space="preserve">18,368 </w:t>
            </w:r>
            <w:r>
              <w:rPr>
                <w:sz w:val="20"/>
                <w:vertAlign w:val="superscript"/>
              </w:rPr>
              <w:t>1)</w:t>
            </w:r>
          </w:p>
        </w:tc>
        <w:tc>
          <w:tcPr>
            <w:tcW w:w="624" w:type="pct"/>
            <w:vMerge w:val="restart"/>
            <w:tcBorders>
              <w:top w:val="single" w:sz="4" w:space="0" w:color="auto"/>
              <w:left w:val="single" w:sz="4" w:space="0" w:color="auto"/>
              <w:right w:val="single" w:sz="4" w:space="0" w:color="auto"/>
            </w:tcBorders>
            <w:vAlign w:val="center"/>
          </w:tcPr>
          <w:p w14:paraId="1A285B82" w14:textId="77777777" w:rsidR="00E80B71" w:rsidRDefault="00E80B71" w:rsidP="00FC7376">
            <w:pPr>
              <w:jc w:val="center"/>
              <w:rPr>
                <w:sz w:val="20"/>
              </w:rPr>
            </w:pPr>
            <w:r>
              <w:rPr>
                <w:sz w:val="20"/>
              </w:rPr>
              <w:t>3000</w:t>
            </w:r>
          </w:p>
        </w:tc>
      </w:tr>
      <w:tr w:rsidR="00E80B71" w14:paraId="31259A9F" w14:textId="77777777" w:rsidTr="0045066E">
        <w:trPr>
          <w:cantSplit/>
        </w:trPr>
        <w:tc>
          <w:tcPr>
            <w:tcW w:w="1243" w:type="pct"/>
            <w:vMerge/>
            <w:tcBorders>
              <w:left w:val="single" w:sz="4" w:space="0" w:color="auto"/>
              <w:bottom w:val="single" w:sz="4" w:space="0" w:color="auto"/>
              <w:right w:val="single" w:sz="4" w:space="0" w:color="auto"/>
            </w:tcBorders>
            <w:vAlign w:val="center"/>
          </w:tcPr>
          <w:p w14:paraId="77F243E5" w14:textId="77777777" w:rsidR="00E80B71" w:rsidRDefault="00E80B71" w:rsidP="00FC7376">
            <w:pPr>
              <w:rPr>
                <w:sz w:val="20"/>
              </w:rPr>
            </w:pPr>
          </w:p>
        </w:tc>
        <w:tc>
          <w:tcPr>
            <w:tcW w:w="292" w:type="pct"/>
            <w:vMerge/>
            <w:tcBorders>
              <w:left w:val="single" w:sz="4" w:space="0" w:color="auto"/>
              <w:bottom w:val="single" w:sz="4" w:space="0" w:color="auto"/>
              <w:right w:val="single" w:sz="4" w:space="0" w:color="auto"/>
            </w:tcBorders>
            <w:vAlign w:val="center"/>
          </w:tcPr>
          <w:p w14:paraId="24239789" w14:textId="77777777" w:rsidR="00E80B71" w:rsidRDefault="00E80B71" w:rsidP="00FC7376">
            <w:pPr>
              <w:rPr>
                <w:sz w:val="20"/>
              </w:rPr>
            </w:pPr>
          </w:p>
        </w:tc>
        <w:tc>
          <w:tcPr>
            <w:tcW w:w="442" w:type="pct"/>
            <w:vMerge/>
            <w:tcBorders>
              <w:left w:val="single" w:sz="4" w:space="0" w:color="auto"/>
              <w:bottom w:val="single" w:sz="4" w:space="0" w:color="auto"/>
              <w:right w:val="single" w:sz="4" w:space="0" w:color="auto"/>
            </w:tcBorders>
            <w:vAlign w:val="center"/>
          </w:tcPr>
          <w:p w14:paraId="0479399E" w14:textId="77777777" w:rsidR="00E80B71" w:rsidRDefault="00E80B71" w:rsidP="00FC7376">
            <w:pPr>
              <w:rPr>
                <w:sz w:val="20"/>
              </w:rPr>
            </w:pPr>
          </w:p>
        </w:tc>
        <w:tc>
          <w:tcPr>
            <w:tcW w:w="434" w:type="pct"/>
            <w:vMerge/>
            <w:tcBorders>
              <w:left w:val="single" w:sz="4" w:space="0" w:color="auto"/>
              <w:bottom w:val="single" w:sz="4" w:space="0" w:color="auto"/>
              <w:right w:val="single" w:sz="4" w:space="0" w:color="auto"/>
            </w:tcBorders>
            <w:vAlign w:val="center"/>
          </w:tcPr>
          <w:p w14:paraId="39A40384" w14:textId="77777777" w:rsidR="00E80B71" w:rsidRDefault="00E80B71" w:rsidP="00FC7376">
            <w:pPr>
              <w:rPr>
                <w:sz w:val="20"/>
              </w:rPr>
            </w:pPr>
          </w:p>
        </w:tc>
        <w:tc>
          <w:tcPr>
            <w:tcW w:w="270" w:type="pct"/>
            <w:vMerge/>
            <w:tcBorders>
              <w:left w:val="single" w:sz="4" w:space="0" w:color="auto"/>
              <w:bottom w:val="single" w:sz="4" w:space="0" w:color="auto"/>
              <w:right w:val="single" w:sz="4" w:space="0" w:color="auto"/>
            </w:tcBorders>
            <w:vAlign w:val="center"/>
          </w:tcPr>
          <w:p w14:paraId="6427C3BB" w14:textId="77777777" w:rsidR="00E80B71" w:rsidRDefault="00E80B71" w:rsidP="00FC7376">
            <w:pPr>
              <w:rPr>
                <w:sz w:val="20"/>
              </w:rPr>
            </w:pPr>
          </w:p>
        </w:tc>
        <w:tc>
          <w:tcPr>
            <w:tcW w:w="432" w:type="pct"/>
            <w:vMerge/>
            <w:tcBorders>
              <w:left w:val="single" w:sz="4" w:space="0" w:color="auto"/>
              <w:bottom w:val="single" w:sz="4" w:space="0" w:color="auto"/>
              <w:right w:val="single" w:sz="4" w:space="0" w:color="auto"/>
            </w:tcBorders>
            <w:vAlign w:val="center"/>
          </w:tcPr>
          <w:p w14:paraId="648CC289" w14:textId="77777777" w:rsidR="00E80B71" w:rsidRDefault="00E80B71" w:rsidP="00FC7376">
            <w:pPr>
              <w:rPr>
                <w:sz w:val="20"/>
              </w:rPr>
            </w:pPr>
          </w:p>
        </w:tc>
        <w:tc>
          <w:tcPr>
            <w:tcW w:w="482" w:type="pct"/>
            <w:tcBorders>
              <w:top w:val="single" w:sz="4" w:space="0" w:color="auto"/>
              <w:left w:val="single" w:sz="4" w:space="0" w:color="auto"/>
              <w:bottom w:val="single" w:sz="4" w:space="0" w:color="auto"/>
              <w:right w:val="single" w:sz="4" w:space="0" w:color="auto"/>
            </w:tcBorders>
            <w:vAlign w:val="center"/>
          </w:tcPr>
          <w:p w14:paraId="070FE74D" w14:textId="77777777" w:rsidR="00E80B71" w:rsidRPr="00E80B71" w:rsidRDefault="00E80B71" w:rsidP="00FC7376">
            <w:pPr>
              <w:jc w:val="center"/>
              <w:rPr>
                <w:sz w:val="20"/>
                <w:vertAlign w:val="superscript"/>
              </w:rPr>
            </w:pPr>
            <w:r>
              <w:rPr>
                <w:sz w:val="20"/>
              </w:rPr>
              <w:t xml:space="preserve">18,18 </w:t>
            </w:r>
            <w:r>
              <w:rPr>
                <w:sz w:val="20"/>
                <w:vertAlign w:val="superscript"/>
              </w:rPr>
              <w:t>2)</w:t>
            </w:r>
          </w:p>
        </w:tc>
        <w:tc>
          <w:tcPr>
            <w:tcW w:w="397" w:type="pct"/>
            <w:tcBorders>
              <w:top w:val="single" w:sz="4" w:space="0" w:color="auto"/>
              <w:left w:val="single" w:sz="4" w:space="0" w:color="auto"/>
              <w:bottom w:val="single" w:sz="4" w:space="0" w:color="auto"/>
              <w:right w:val="single" w:sz="4" w:space="0" w:color="auto"/>
            </w:tcBorders>
            <w:vAlign w:val="center"/>
          </w:tcPr>
          <w:p w14:paraId="08292D2C" w14:textId="77777777" w:rsidR="00E80B71" w:rsidRPr="00E80B71" w:rsidRDefault="00E80B71" w:rsidP="00FC7376">
            <w:pPr>
              <w:jc w:val="center"/>
              <w:rPr>
                <w:sz w:val="20"/>
                <w:vertAlign w:val="superscript"/>
              </w:rPr>
            </w:pPr>
            <w:r>
              <w:rPr>
                <w:sz w:val="20"/>
              </w:rPr>
              <w:t xml:space="preserve">17,2 </w:t>
            </w:r>
            <w:r>
              <w:rPr>
                <w:sz w:val="20"/>
                <w:vertAlign w:val="superscript"/>
              </w:rPr>
              <w:t>2)</w:t>
            </w:r>
          </w:p>
        </w:tc>
        <w:tc>
          <w:tcPr>
            <w:tcW w:w="384" w:type="pct"/>
            <w:tcBorders>
              <w:top w:val="single" w:sz="4" w:space="0" w:color="auto"/>
              <w:left w:val="single" w:sz="4" w:space="0" w:color="auto"/>
              <w:bottom w:val="single" w:sz="4" w:space="0" w:color="auto"/>
              <w:right w:val="single" w:sz="4" w:space="0" w:color="auto"/>
            </w:tcBorders>
            <w:vAlign w:val="center"/>
          </w:tcPr>
          <w:p w14:paraId="2EB6AD4E" w14:textId="77777777" w:rsidR="00E80B71" w:rsidRPr="00E80B71" w:rsidRDefault="00E80B71" w:rsidP="00FC7376">
            <w:pPr>
              <w:jc w:val="center"/>
              <w:rPr>
                <w:sz w:val="20"/>
                <w:vertAlign w:val="superscript"/>
              </w:rPr>
            </w:pPr>
            <w:r>
              <w:rPr>
                <w:sz w:val="20"/>
              </w:rPr>
              <w:t xml:space="preserve">18,7088 </w:t>
            </w:r>
            <w:r>
              <w:rPr>
                <w:sz w:val="20"/>
                <w:vertAlign w:val="superscript"/>
              </w:rPr>
              <w:t>2)</w:t>
            </w:r>
          </w:p>
        </w:tc>
        <w:tc>
          <w:tcPr>
            <w:tcW w:w="624" w:type="pct"/>
            <w:vMerge/>
            <w:tcBorders>
              <w:left w:val="single" w:sz="4" w:space="0" w:color="auto"/>
              <w:bottom w:val="single" w:sz="4" w:space="0" w:color="auto"/>
              <w:right w:val="single" w:sz="4" w:space="0" w:color="auto"/>
            </w:tcBorders>
            <w:vAlign w:val="center"/>
          </w:tcPr>
          <w:p w14:paraId="31234548" w14:textId="77777777" w:rsidR="00E80B71" w:rsidRDefault="00E80B71" w:rsidP="00FC7376">
            <w:pPr>
              <w:rPr>
                <w:sz w:val="20"/>
              </w:rPr>
            </w:pPr>
          </w:p>
        </w:tc>
      </w:tr>
      <w:tr w:rsidR="00FC7376" w14:paraId="4DB8E945"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AA999D6" w14:textId="77777777" w:rsidR="00FC7376" w:rsidRDefault="00FC7376" w:rsidP="00FC7376">
            <w:pPr>
              <w:rPr>
                <w:sz w:val="20"/>
              </w:rPr>
            </w:pPr>
            <w:r>
              <w:rPr>
                <w:sz w:val="20"/>
              </w:rPr>
              <w:t>Metalų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77F5294" w14:textId="77777777" w:rsidR="00FC7376" w:rsidRDefault="00FC7376" w:rsidP="00FC7376">
            <w:pPr>
              <w:jc w:val="center"/>
              <w:rPr>
                <w:sz w:val="20"/>
              </w:rPr>
            </w:pPr>
            <w:r>
              <w:rPr>
                <w:sz w:val="20"/>
              </w:rPr>
              <w:t>332/3</w:t>
            </w:r>
          </w:p>
        </w:tc>
        <w:tc>
          <w:tcPr>
            <w:tcW w:w="442" w:type="pct"/>
            <w:tcBorders>
              <w:top w:val="single" w:sz="4" w:space="0" w:color="auto"/>
              <w:left w:val="single" w:sz="4" w:space="0" w:color="auto"/>
              <w:bottom w:val="single" w:sz="4" w:space="0" w:color="auto"/>
              <w:right w:val="single" w:sz="4" w:space="0" w:color="auto"/>
            </w:tcBorders>
            <w:vAlign w:val="center"/>
          </w:tcPr>
          <w:p w14:paraId="5A8FB535" w14:textId="77777777" w:rsidR="00FC7376" w:rsidRDefault="00FC7376" w:rsidP="00FC7376">
            <w:pPr>
              <w:jc w:val="center"/>
              <w:rPr>
                <w:sz w:val="20"/>
              </w:rPr>
            </w:pPr>
            <w:r>
              <w:rPr>
                <w:sz w:val="20"/>
              </w:rPr>
              <w:t>319669</w:t>
            </w:r>
          </w:p>
        </w:tc>
        <w:tc>
          <w:tcPr>
            <w:tcW w:w="434" w:type="pct"/>
            <w:tcBorders>
              <w:top w:val="single" w:sz="4" w:space="0" w:color="auto"/>
              <w:left w:val="single" w:sz="4" w:space="0" w:color="auto"/>
              <w:bottom w:val="single" w:sz="4" w:space="0" w:color="auto"/>
              <w:right w:val="single" w:sz="4" w:space="0" w:color="auto"/>
            </w:tcBorders>
            <w:vAlign w:val="center"/>
          </w:tcPr>
          <w:p w14:paraId="562789FE" w14:textId="77777777" w:rsidR="00FC7376" w:rsidRDefault="00FC7376" w:rsidP="00FC7376">
            <w:pPr>
              <w:jc w:val="center"/>
              <w:rPr>
                <w:sz w:val="20"/>
              </w:rPr>
            </w:pPr>
            <w:r>
              <w:rPr>
                <w:sz w:val="20"/>
              </w:rPr>
              <w:t>6177850</w:t>
            </w:r>
          </w:p>
        </w:tc>
        <w:tc>
          <w:tcPr>
            <w:tcW w:w="270" w:type="pct"/>
            <w:tcBorders>
              <w:top w:val="single" w:sz="4" w:space="0" w:color="auto"/>
              <w:left w:val="single" w:sz="4" w:space="0" w:color="auto"/>
              <w:bottom w:val="single" w:sz="4" w:space="0" w:color="auto"/>
              <w:right w:val="single" w:sz="4" w:space="0" w:color="auto"/>
            </w:tcBorders>
            <w:vAlign w:val="center"/>
          </w:tcPr>
          <w:p w14:paraId="45E5CA03"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1B83AEC8"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25D4F265" w14:textId="77777777" w:rsidR="00FC7376" w:rsidRDefault="00FC7376" w:rsidP="00FC7376">
            <w:pPr>
              <w:jc w:val="center"/>
              <w:rPr>
                <w:sz w:val="20"/>
              </w:rPr>
            </w:pPr>
            <w:r>
              <w:rPr>
                <w:sz w:val="20"/>
              </w:rPr>
              <w:t>15,3</w:t>
            </w:r>
          </w:p>
        </w:tc>
        <w:tc>
          <w:tcPr>
            <w:tcW w:w="397" w:type="pct"/>
            <w:tcBorders>
              <w:top w:val="single" w:sz="4" w:space="0" w:color="auto"/>
              <w:left w:val="single" w:sz="4" w:space="0" w:color="auto"/>
              <w:bottom w:val="single" w:sz="4" w:space="0" w:color="auto"/>
              <w:right w:val="single" w:sz="4" w:space="0" w:color="auto"/>
            </w:tcBorders>
            <w:vAlign w:val="center"/>
          </w:tcPr>
          <w:p w14:paraId="7563C7F5" w14:textId="77777777" w:rsidR="00FC7376" w:rsidRDefault="00FC7376" w:rsidP="00FC7376">
            <w:pPr>
              <w:jc w:val="center"/>
              <w:rPr>
                <w:sz w:val="20"/>
              </w:rPr>
            </w:pPr>
            <w:r>
              <w:rPr>
                <w:sz w:val="20"/>
              </w:rPr>
              <w:t>16,4</w:t>
            </w:r>
          </w:p>
        </w:tc>
        <w:tc>
          <w:tcPr>
            <w:tcW w:w="384" w:type="pct"/>
            <w:tcBorders>
              <w:top w:val="single" w:sz="4" w:space="0" w:color="auto"/>
              <w:left w:val="single" w:sz="4" w:space="0" w:color="auto"/>
              <w:bottom w:val="single" w:sz="4" w:space="0" w:color="auto"/>
              <w:right w:val="single" w:sz="4" w:space="0" w:color="auto"/>
            </w:tcBorders>
            <w:vAlign w:val="center"/>
          </w:tcPr>
          <w:p w14:paraId="0FFAF5D9" w14:textId="77777777" w:rsidR="00FC7376" w:rsidRDefault="00FC7376" w:rsidP="00FC7376">
            <w:pPr>
              <w:jc w:val="center"/>
              <w:rPr>
                <w:sz w:val="20"/>
              </w:rPr>
            </w:pPr>
            <w:r>
              <w:rPr>
                <w:sz w:val="20"/>
              </w:rPr>
              <w:t>19,056</w:t>
            </w:r>
          </w:p>
        </w:tc>
        <w:tc>
          <w:tcPr>
            <w:tcW w:w="624" w:type="pct"/>
            <w:tcBorders>
              <w:top w:val="single" w:sz="4" w:space="0" w:color="auto"/>
              <w:left w:val="single" w:sz="4" w:space="0" w:color="auto"/>
              <w:bottom w:val="single" w:sz="4" w:space="0" w:color="auto"/>
              <w:right w:val="single" w:sz="4" w:space="0" w:color="auto"/>
            </w:tcBorders>
            <w:vAlign w:val="center"/>
          </w:tcPr>
          <w:p w14:paraId="29B6326B" w14:textId="77777777" w:rsidR="00FC7376" w:rsidRDefault="00FC7376" w:rsidP="00FC7376">
            <w:pPr>
              <w:jc w:val="center"/>
              <w:rPr>
                <w:sz w:val="20"/>
              </w:rPr>
            </w:pPr>
            <w:r>
              <w:rPr>
                <w:sz w:val="20"/>
              </w:rPr>
              <w:t>500</w:t>
            </w:r>
          </w:p>
        </w:tc>
      </w:tr>
      <w:tr w:rsidR="00FC7376" w14:paraId="2B8A4C97"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9D9D0F6" w14:textId="77777777" w:rsidR="00FC7376" w:rsidRDefault="00FC7376" w:rsidP="00FC7376">
            <w:pPr>
              <w:rPr>
                <w:sz w:val="20"/>
              </w:rPr>
            </w:pPr>
            <w:r>
              <w:rPr>
                <w:sz w:val="20"/>
              </w:rPr>
              <w:lastRenderedPageBreak/>
              <w:t>Metalų paviršių valymas abrazyvo srautu.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44323F7D" w14:textId="77777777" w:rsidR="00FC7376" w:rsidRDefault="00FC7376" w:rsidP="00FC7376">
            <w:pPr>
              <w:jc w:val="center"/>
              <w:rPr>
                <w:sz w:val="20"/>
              </w:rPr>
            </w:pPr>
            <w:r>
              <w:rPr>
                <w:sz w:val="20"/>
              </w:rPr>
              <w:t>333/1</w:t>
            </w:r>
          </w:p>
        </w:tc>
        <w:tc>
          <w:tcPr>
            <w:tcW w:w="442" w:type="pct"/>
            <w:tcBorders>
              <w:top w:val="single" w:sz="4" w:space="0" w:color="auto"/>
              <w:left w:val="single" w:sz="4" w:space="0" w:color="auto"/>
              <w:bottom w:val="single" w:sz="4" w:space="0" w:color="auto"/>
              <w:right w:val="single" w:sz="4" w:space="0" w:color="auto"/>
            </w:tcBorders>
            <w:vAlign w:val="center"/>
          </w:tcPr>
          <w:p w14:paraId="56BA7B3F" w14:textId="77777777" w:rsidR="00FC7376" w:rsidRDefault="00FC7376" w:rsidP="00FC7376">
            <w:pPr>
              <w:jc w:val="center"/>
              <w:rPr>
                <w:sz w:val="20"/>
              </w:rPr>
            </w:pPr>
            <w:r>
              <w:rPr>
                <w:sz w:val="20"/>
              </w:rPr>
              <w:t>319666</w:t>
            </w:r>
          </w:p>
        </w:tc>
        <w:tc>
          <w:tcPr>
            <w:tcW w:w="434" w:type="pct"/>
            <w:tcBorders>
              <w:top w:val="single" w:sz="4" w:space="0" w:color="auto"/>
              <w:left w:val="single" w:sz="4" w:space="0" w:color="auto"/>
              <w:bottom w:val="single" w:sz="4" w:space="0" w:color="auto"/>
              <w:right w:val="single" w:sz="4" w:space="0" w:color="auto"/>
            </w:tcBorders>
            <w:vAlign w:val="center"/>
          </w:tcPr>
          <w:p w14:paraId="4B16FBC0" w14:textId="77777777" w:rsidR="00FC7376" w:rsidRDefault="00FC7376" w:rsidP="00FC7376">
            <w:pPr>
              <w:jc w:val="center"/>
              <w:rPr>
                <w:sz w:val="20"/>
              </w:rPr>
            </w:pPr>
            <w:r>
              <w:rPr>
                <w:sz w:val="20"/>
              </w:rPr>
              <w:t>6177849</w:t>
            </w:r>
          </w:p>
        </w:tc>
        <w:tc>
          <w:tcPr>
            <w:tcW w:w="270" w:type="pct"/>
            <w:tcBorders>
              <w:top w:val="single" w:sz="4" w:space="0" w:color="auto"/>
              <w:left w:val="single" w:sz="4" w:space="0" w:color="auto"/>
              <w:bottom w:val="single" w:sz="4" w:space="0" w:color="auto"/>
              <w:right w:val="single" w:sz="4" w:space="0" w:color="auto"/>
            </w:tcBorders>
            <w:vAlign w:val="center"/>
          </w:tcPr>
          <w:p w14:paraId="4BC4C2C0"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56701CF6"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2613E1B6" w14:textId="77777777" w:rsidR="00FC7376" w:rsidRDefault="00FC7376" w:rsidP="00FC7376">
            <w:pPr>
              <w:jc w:val="center"/>
              <w:rPr>
                <w:sz w:val="20"/>
              </w:rPr>
            </w:pPr>
            <w:r>
              <w:rPr>
                <w:sz w:val="20"/>
              </w:rPr>
              <w:t>14,9</w:t>
            </w:r>
          </w:p>
        </w:tc>
        <w:tc>
          <w:tcPr>
            <w:tcW w:w="397" w:type="pct"/>
            <w:tcBorders>
              <w:top w:val="single" w:sz="4" w:space="0" w:color="auto"/>
              <w:left w:val="single" w:sz="4" w:space="0" w:color="auto"/>
              <w:bottom w:val="single" w:sz="4" w:space="0" w:color="auto"/>
              <w:right w:val="single" w:sz="4" w:space="0" w:color="auto"/>
            </w:tcBorders>
            <w:vAlign w:val="center"/>
          </w:tcPr>
          <w:p w14:paraId="63C6BC83" w14:textId="77777777" w:rsidR="00FC7376" w:rsidRDefault="00FC7376" w:rsidP="00FC7376">
            <w:pPr>
              <w:jc w:val="center"/>
              <w:rPr>
                <w:sz w:val="20"/>
              </w:rPr>
            </w:pPr>
            <w:r>
              <w:rPr>
                <w:sz w:val="20"/>
              </w:rPr>
              <w:t>21</w:t>
            </w:r>
          </w:p>
        </w:tc>
        <w:tc>
          <w:tcPr>
            <w:tcW w:w="384" w:type="pct"/>
            <w:tcBorders>
              <w:top w:val="single" w:sz="4" w:space="0" w:color="auto"/>
              <w:left w:val="single" w:sz="4" w:space="0" w:color="auto"/>
              <w:bottom w:val="single" w:sz="4" w:space="0" w:color="auto"/>
              <w:right w:val="single" w:sz="4" w:space="0" w:color="auto"/>
            </w:tcBorders>
            <w:vAlign w:val="center"/>
          </w:tcPr>
          <w:p w14:paraId="5A3ACCAC" w14:textId="77777777" w:rsidR="00FC7376" w:rsidRDefault="00FC7376" w:rsidP="00FC7376">
            <w:pPr>
              <w:jc w:val="center"/>
              <w:rPr>
                <w:sz w:val="20"/>
              </w:rPr>
            </w:pPr>
            <w:r>
              <w:rPr>
                <w:sz w:val="20"/>
              </w:rPr>
              <w:t>18,24</w:t>
            </w:r>
          </w:p>
        </w:tc>
        <w:tc>
          <w:tcPr>
            <w:tcW w:w="624" w:type="pct"/>
            <w:tcBorders>
              <w:top w:val="single" w:sz="4" w:space="0" w:color="auto"/>
              <w:left w:val="single" w:sz="4" w:space="0" w:color="auto"/>
              <w:bottom w:val="single" w:sz="4" w:space="0" w:color="auto"/>
              <w:right w:val="single" w:sz="4" w:space="0" w:color="auto"/>
            </w:tcBorders>
            <w:vAlign w:val="center"/>
          </w:tcPr>
          <w:p w14:paraId="1CCACF95" w14:textId="77777777" w:rsidR="00FC7376" w:rsidRDefault="00FC7376" w:rsidP="00FC7376">
            <w:pPr>
              <w:jc w:val="center"/>
              <w:rPr>
                <w:sz w:val="20"/>
              </w:rPr>
            </w:pPr>
            <w:r>
              <w:rPr>
                <w:sz w:val="20"/>
              </w:rPr>
              <w:t>2000</w:t>
            </w:r>
          </w:p>
        </w:tc>
      </w:tr>
      <w:tr w:rsidR="00E80B71" w14:paraId="13003EB3" w14:textId="77777777" w:rsidTr="0045066E">
        <w:trPr>
          <w:cantSplit/>
        </w:trPr>
        <w:tc>
          <w:tcPr>
            <w:tcW w:w="1243" w:type="pct"/>
            <w:vMerge w:val="restart"/>
            <w:tcBorders>
              <w:top w:val="single" w:sz="4" w:space="0" w:color="auto"/>
              <w:left w:val="single" w:sz="4" w:space="0" w:color="auto"/>
              <w:right w:val="single" w:sz="4" w:space="0" w:color="auto"/>
            </w:tcBorders>
            <w:vAlign w:val="center"/>
          </w:tcPr>
          <w:p w14:paraId="73A8FEF0" w14:textId="77777777" w:rsidR="00E80B71" w:rsidRDefault="00E80B71" w:rsidP="00FC7376">
            <w:pPr>
              <w:rPr>
                <w:sz w:val="20"/>
              </w:rPr>
            </w:pPr>
            <w:r>
              <w:rPr>
                <w:sz w:val="20"/>
              </w:rPr>
              <w:t>Metalų paviršių dažymas. Ventiliacijos sistema</w:t>
            </w:r>
          </w:p>
        </w:tc>
        <w:tc>
          <w:tcPr>
            <w:tcW w:w="292" w:type="pct"/>
            <w:vMerge w:val="restart"/>
            <w:tcBorders>
              <w:top w:val="single" w:sz="4" w:space="0" w:color="auto"/>
              <w:left w:val="single" w:sz="4" w:space="0" w:color="auto"/>
              <w:right w:val="single" w:sz="4" w:space="0" w:color="auto"/>
            </w:tcBorders>
            <w:vAlign w:val="center"/>
          </w:tcPr>
          <w:p w14:paraId="35494555" w14:textId="77777777" w:rsidR="00E80B71" w:rsidRDefault="00E80B71" w:rsidP="00FC7376">
            <w:pPr>
              <w:jc w:val="center"/>
              <w:rPr>
                <w:sz w:val="20"/>
              </w:rPr>
            </w:pPr>
            <w:r>
              <w:rPr>
                <w:sz w:val="20"/>
              </w:rPr>
              <w:t>333/2</w:t>
            </w:r>
          </w:p>
        </w:tc>
        <w:tc>
          <w:tcPr>
            <w:tcW w:w="442" w:type="pct"/>
            <w:vMerge w:val="restart"/>
            <w:tcBorders>
              <w:top w:val="single" w:sz="4" w:space="0" w:color="auto"/>
              <w:left w:val="single" w:sz="4" w:space="0" w:color="auto"/>
              <w:right w:val="single" w:sz="4" w:space="0" w:color="auto"/>
            </w:tcBorders>
            <w:vAlign w:val="center"/>
          </w:tcPr>
          <w:p w14:paraId="56F5A95E" w14:textId="77777777" w:rsidR="00E80B71" w:rsidRDefault="00E80B71" w:rsidP="00FC7376">
            <w:pPr>
              <w:jc w:val="center"/>
              <w:rPr>
                <w:sz w:val="20"/>
              </w:rPr>
            </w:pPr>
            <w:r>
              <w:rPr>
                <w:sz w:val="20"/>
              </w:rPr>
              <w:t>319666</w:t>
            </w:r>
          </w:p>
        </w:tc>
        <w:tc>
          <w:tcPr>
            <w:tcW w:w="434" w:type="pct"/>
            <w:vMerge w:val="restart"/>
            <w:tcBorders>
              <w:top w:val="single" w:sz="4" w:space="0" w:color="auto"/>
              <w:left w:val="single" w:sz="4" w:space="0" w:color="auto"/>
              <w:right w:val="single" w:sz="4" w:space="0" w:color="auto"/>
            </w:tcBorders>
            <w:vAlign w:val="center"/>
          </w:tcPr>
          <w:p w14:paraId="296F4CAC" w14:textId="77777777" w:rsidR="00E80B71" w:rsidRDefault="00E80B71" w:rsidP="00FC7376">
            <w:pPr>
              <w:jc w:val="center"/>
              <w:rPr>
                <w:sz w:val="20"/>
              </w:rPr>
            </w:pPr>
            <w:r>
              <w:rPr>
                <w:sz w:val="20"/>
              </w:rPr>
              <w:t>6177849</w:t>
            </w:r>
          </w:p>
        </w:tc>
        <w:tc>
          <w:tcPr>
            <w:tcW w:w="270" w:type="pct"/>
            <w:vMerge w:val="restart"/>
            <w:tcBorders>
              <w:top w:val="single" w:sz="4" w:space="0" w:color="auto"/>
              <w:left w:val="single" w:sz="4" w:space="0" w:color="auto"/>
              <w:right w:val="single" w:sz="4" w:space="0" w:color="auto"/>
            </w:tcBorders>
            <w:vAlign w:val="center"/>
          </w:tcPr>
          <w:p w14:paraId="2DDD2DF0" w14:textId="77777777" w:rsidR="00E80B71" w:rsidRDefault="00E80B71" w:rsidP="00FC7376">
            <w:pPr>
              <w:jc w:val="center"/>
              <w:rPr>
                <w:sz w:val="20"/>
              </w:rPr>
            </w:pPr>
            <w:r>
              <w:rPr>
                <w:sz w:val="20"/>
              </w:rPr>
              <w:t>25</w:t>
            </w:r>
          </w:p>
        </w:tc>
        <w:tc>
          <w:tcPr>
            <w:tcW w:w="432" w:type="pct"/>
            <w:vMerge w:val="restart"/>
            <w:tcBorders>
              <w:top w:val="single" w:sz="4" w:space="0" w:color="auto"/>
              <w:left w:val="single" w:sz="4" w:space="0" w:color="auto"/>
              <w:right w:val="single" w:sz="4" w:space="0" w:color="auto"/>
            </w:tcBorders>
            <w:vAlign w:val="center"/>
          </w:tcPr>
          <w:p w14:paraId="193826A8" w14:textId="77777777" w:rsidR="00E80B71" w:rsidRDefault="00E80B71"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1A2FC609" w14:textId="77777777" w:rsidR="00E80B71" w:rsidRPr="00E80B71" w:rsidRDefault="00E80B71" w:rsidP="00FC7376">
            <w:pPr>
              <w:jc w:val="center"/>
              <w:rPr>
                <w:sz w:val="20"/>
                <w:vertAlign w:val="superscript"/>
              </w:rPr>
            </w:pPr>
            <w:r>
              <w:rPr>
                <w:sz w:val="20"/>
              </w:rPr>
              <w:t xml:space="preserve">15,2 </w:t>
            </w:r>
            <w:r>
              <w:rPr>
                <w:sz w:val="20"/>
                <w:vertAlign w:val="superscript"/>
              </w:rPr>
              <w:t>1)</w:t>
            </w:r>
          </w:p>
        </w:tc>
        <w:tc>
          <w:tcPr>
            <w:tcW w:w="397" w:type="pct"/>
            <w:tcBorders>
              <w:top w:val="single" w:sz="4" w:space="0" w:color="auto"/>
              <w:left w:val="single" w:sz="4" w:space="0" w:color="auto"/>
              <w:bottom w:val="single" w:sz="4" w:space="0" w:color="auto"/>
              <w:right w:val="single" w:sz="4" w:space="0" w:color="auto"/>
            </w:tcBorders>
            <w:vAlign w:val="center"/>
          </w:tcPr>
          <w:p w14:paraId="35CD1A4B" w14:textId="77777777" w:rsidR="00E80B71" w:rsidRPr="00E80B71" w:rsidRDefault="00E80B71" w:rsidP="00FC7376">
            <w:pPr>
              <w:jc w:val="center"/>
              <w:rPr>
                <w:sz w:val="20"/>
                <w:vertAlign w:val="superscript"/>
              </w:rPr>
            </w:pPr>
            <w:r>
              <w:rPr>
                <w:sz w:val="20"/>
              </w:rPr>
              <w:t xml:space="preserve">21,8 </w:t>
            </w:r>
            <w:r>
              <w:rPr>
                <w:sz w:val="20"/>
                <w:vertAlign w:val="superscript"/>
              </w:rPr>
              <w:t>1)</w:t>
            </w:r>
          </w:p>
        </w:tc>
        <w:tc>
          <w:tcPr>
            <w:tcW w:w="384" w:type="pct"/>
            <w:tcBorders>
              <w:top w:val="single" w:sz="4" w:space="0" w:color="auto"/>
              <w:left w:val="single" w:sz="4" w:space="0" w:color="auto"/>
              <w:bottom w:val="single" w:sz="4" w:space="0" w:color="auto"/>
              <w:right w:val="single" w:sz="4" w:space="0" w:color="auto"/>
            </w:tcBorders>
            <w:vAlign w:val="center"/>
          </w:tcPr>
          <w:p w14:paraId="18766C9D" w14:textId="77777777" w:rsidR="00E80B71" w:rsidRPr="00E80B71" w:rsidRDefault="00E80B71" w:rsidP="00FC7376">
            <w:pPr>
              <w:jc w:val="center"/>
              <w:rPr>
                <w:sz w:val="20"/>
                <w:vertAlign w:val="superscript"/>
              </w:rPr>
            </w:pPr>
            <w:r>
              <w:rPr>
                <w:sz w:val="20"/>
              </w:rPr>
              <w:t xml:space="preserve">18,435 </w:t>
            </w:r>
            <w:r>
              <w:rPr>
                <w:sz w:val="20"/>
                <w:vertAlign w:val="superscript"/>
              </w:rPr>
              <w:t>1)</w:t>
            </w:r>
          </w:p>
        </w:tc>
        <w:tc>
          <w:tcPr>
            <w:tcW w:w="624" w:type="pct"/>
            <w:vMerge w:val="restart"/>
            <w:tcBorders>
              <w:top w:val="single" w:sz="4" w:space="0" w:color="auto"/>
              <w:left w:val="single" w:sz="4" w:space="0" w:color="auto"/>
              <w:right w:val="single" w:sz="4" w:space="0" w:color="auto"/>
            </w:tcBorders>
            <w:vAlign w:val="center"/>
          </w:tcPr>
          <w:p w14:paraId="123193D0" w14:textId="77777777" w:rsidR="00E80B71" w:rsidRDefault="00E80B71" w:rsidP="00FC7376">
            <w:pPr>
              <w:jc w:val="center"/>
              <w:rPr>
                <w:sz w:val="20"/>
              </w:rPr>
            </w:pPr>
            <w:r>
              <w:rPr>
                <w:sz w:val="20"/>
              </w:rPr>
              <w:t>3000</w:t>
            </w:r>
          </w:p>
        </w:tc>
      </w:tr>
      <w:tr w:rsidR="00E80B71" w14:paraId="6812101B" w14:textId="77777777" w:rsidTr="0045066E">
        <w:trPr>
          <w:cantSplit/>
        </w:trPr>
        <w:tc>
          <w:tcPr>
            <w:tcW w:w="1243" w:type="pct"/>
            <w:vMerge/>
            <w:tcBorders>
              <w:left w:val="single" w:sz="4" w:space="0" w:color="auto"/>
              <w:bottom w:val="single" w:sz="4" w:space="0" w:color="auto"/>
              <w:right w:val="single" w:sz="4" w:space="0" w:color="auto"/>
            </w:tcBorders>
            <w:vAlign w:val="center"/>
          </w:tcPr>
          <w:p w14:paraId="0B720BFB" w14:textId="77777777" w:rsidR="00E80B71" w:rsidRDefault="00E80B71" w:rsidP="00FC7376">
            <w:pPr>
              <w:rPr>
                <w:sz w:val="20"/>
              </w:rPr>
            </w:pPr>
          </w:p>
        </w:tc>
        <w:tc>
          <w:tcPr>
            <w:tcW w:w="292" w:type="pct"/>
            <w:vMerge/>
            <w:tcBorders>
              <w:left w:val="single" w:sz="4" w:space="0" w:color="auto"/>
              <w:bottom w:val="single" w:sz="4" w:space="0" w:color="auto"/>
              <w:right w:val="single" w:sz="4" w:space="0" w:color="auto"/>
            </w:tcBorders>
            <w:vAlign w:val="center"/>
          </w:tcPr>
          <w:p w14:paraId="31426371" w14:textId="77777777" w:rsidR="00E80B71" w:rsidRDefault="00E80B71" w:rsidP="00FC7376">
            <w:pPr>
              <w:rPr>
                <w:sz w:val="20"/>
              </w:rPr>
            </w:pPr>
          </w:p>
        </w:tc>
        <w:tc>
          <w:tcPr>
            <w:tcW w:w="442" w:type="pct"/>
            <w:vMerge/>
            <w:tcBorders>
              <w:left w:val="single" w:sz="4" w:space="0" w:color="auto"/>
              <w:bottom w:val="single" w:sz="4" w:space="0" w:color="auto"/>
              <w:right w:val="single" w:sz="4" w:space="0" w:color="auto"/>
            </w:tcBorders>
            <w:vAlign w:val="center"/>
          </w:tcPr>
          <w:p w14:paraId="5AEDB5EC" w14:textId="77777777" w:rsidR="00E80B71" w:rsidRDefault="00E80B71" w:rsidP="00FC7376">
            <w:pPr>
              <w:rPr>
                <w:sz w:val="20"/>
              </w:rPr>
            </w:pPr>
          </w:p>
        </w:tc>
        <w:tc>
          <w:tcPr>
            <w:tcW w:w="434" w:type="pct"/>
            <w:vMerge/>
            <w:tcBorders>
              <w:left w:val="single" w:sz="4" w:space="0" w:color="auto"/>
              <w:bottom w:val="single" w:sz="4" w:space="0" w:color="auto"/>
              <w:right w:val="single" w:sz="4" w:space="0" w:color="auto"/>
            </w:tcBorders>
            <w:vAlign w:val="center"/>
          </w:tcPr>
          <w:p w14:paraId="6C6910B3" w14:textId="77777777" w:rsidR="00E80B71" w:rsidRDefault="00E80B71" w:rsidP="00FC7376">
            <w:pPr>
              <w:rPr>
                <w:sz w:val="20"/>
              </w:rPr>
            </w:pPr>
          </w:p>
        </w:tc>
        <w:tc>
          <w:tcPr>
            <w:tcW w:w="270" w:type="pct"/>
            <w:vMerge/>
            <w:tcBorders>
              <w:left w:val="single" w:sz="4" w:space="0" w:color="auto"/>
              <w:bottom w:val="single" w:sz="4" w:space="0" w:color="auto"/>
              <w:right w:val="single" w:sz="4" w:space="0" w:color="auto"/>
            </w:tcBorders>
            <w:vAlign w:val="center"/>
          </w:tcPr>
          <w:p w14:paraId="15B2876F" w14:textId="77777777" w:rsidR="00E80B71" w:rsidRDefault="00E80B71" w:rsidP="00FC7376">
            <w:pPr>
              <w:rPr>
                <w:sz w:val="20"/>
              </w:rPr>
            </w:pPr>
          </w:p>
        </w:tc>
        <w:tc>
          <w:tcPr>
            <w:tcW w:w="432" w:type="pct"/>
            <w:vMerge/>
            <w:tcBorders>
              <w:left w:val="single" w:sz="4" w:space="0" w:color="auto"/>
              <w:bottom w:val="single" w:sz="4" w:space="0" w:color="auto"/>
              <w:right w:val="single" w:sz="4" w:space="0" w:color="auto"/>
            </w:tcBorders>
            <w:vAlign w:val="center"/>
          </w:tcPr>
          <w:p w14:paraId="7D027015" w14:textId="77777777" w:rsidR="00E80B71" w:rsidRDefault="00E80B71" w:rsidP="00FC7376">
            <w:pPr>
              <w:rPr>
                <w:sz w:val="20"/>
              </w:rPr>
            </w:pPr>
          </w:p>
        </w:tc>
        <w:tc>
          <w:tcPr>
            <w:tcW w:w="482" w:type="pct"/>
            <w:tcBorders>
              <w:top w:val="single" w:sz="4" w:space="0" w:color="auto"/>
              <w:left w:val="single" w:sz="4" w:space="0" w:color="auto"/>
              <w:bottom w:val="single" w:sz="4" w:space="0" w:color="auto"/>
              <w:right w:val="single" w:sz="4" w:space="0" w:color="auto"/>
            </w:tcBorders>
            <w:vAlign w:val="center"/>
          </w:tcPr>
          <w:p w14:paraId="6192CFC3" w14:textId="77777777" w:rsidR="00E80B71" w:rsidRPr="00E80B71" w:rsidRDefault="00E80B71" w:rsidP="00FC7376">
            <w:pPr>
              <w:jc w:val="center"/>
              <w:rPr>
                <w:sz w:val="20"/>
                <w:vertAlign w:val="superscript"/>
              </w:rPr>
            </w:pPr>
            <w:r>
              <w:rPr>
                <w:sz w:val="20"/>
              </w:rPr>
              <w:t xml:space="preserve">15,35 </w:t>
            </w:r>
            <w:r>
              <w:rPr>
                <w:sz w:val="20"/>
                <w:vertAlign w:val="superscript"/>
              </w:rPr>
              <w:t>2)</w:t>
            </w:r>
          </w:p>
        </w:tc>
        <w:tc>
          <w:tcPr>
            <w:tcW w:w="397" w:type="pct"/>
            <w:tcBorders>
              <w:top w:val="single" w:sz="4" w:space="0" w:color="auto"/>
              <w:left w:val="single" w:sz="4" w:space="0" w:color="auto"/>
              <w:bottom w:val="single" w:sz="4" w:space="0" w:color="auto"/>
              <w:right w:val="single" w:sz="4" w:space="0" w:color="auto"/>
            </w:tcBorders>
            <w:vAlign w:val="center"/>
          </w:tcPr>
          <w:p w14:paraId="583948AD" w14:textId="77777777" w:rsidR="00E80B71" w:rsidRPr="00E80B71" w:rsidRDefault="00E80B71" w:rsidP="00FC7376">
            <w:pPr>
              <w:jc w:val="center"/>
              <w:rPr>
                <w:sz w:val="20"/>
                <w:vertAlign w:val="superscript"/>
              </w:rPr>
            </w:pPr>
            <w:r>
              <w:rPr>
                <w:sz w:val="20"/>
              </w:rPr>
              <w:t xml:space="preserve">17,3 </w:t>
            </w:r>
            <w:r>
              <w:rPr>
                <w:sz w:val="20"/>
                <w:vertAlign w:val="superscript"/>
              </w:rPr>
              <w:t>2)</w:t>
            </w:r>
          </w:p>
        </w:tc>
        <w:tc>
          <w:tcPr>
            <w:tcW w:w="384" w:type="pct"/>
            <w:tcBorders>
              <w:top w:val="single" w:sz="4" w:space="0" w:color="auto"/>
              <w:left w:val="single" w:sz="4" w:space="0" w:color="auto"/>
              <w:bottom w:val="single" w:sz="4" w:space="0" w:color="auto"/>
              <w:right w:val="single" w:sz="4" w:space="0" w:color="auto"/>
            </w:tcBorders>
            <w:vAlign w:val="center"/>
          </w:tcPr>
          <w:p w14:paraId="28A5F0B6" w14:textId="77777777" w:rsidR="00E80B71" w:rsidRPr="00E80B71" w:rsidRDefault="00E80B71" w:rsidP="00FC7376">
            <w:pPr>
              <w:jc w:val="center"/>
              <w:rPr>
                <w:sz w:val="20"/>
                <w:vertAlign w:val="superscript"/>
              </w:rPr>
            </w:pPr>
            <w:r>
              <w:rPr>
                <w:sz w:val="20"/>
              </w:rPr>
              <w:t xml:space="preserve">18,9053 </w:t>
            </w:r>
            <w:r>
              <w:rPr>
                <w:sz w:val="20"/>
                <w:vertAlign w:val="superscript"/>
              </w:rPr>
              <w:t>2)</w:t>
            </w:r>
          </w:p>
        </w:tc>
        <w:tc>
          <w:tcPr>
            <w:tcW w:w="624" w:type="pct"/>
            <w:vMerge/>
            <w:tcBorders>
              <w:left w:val="single" w:sz="4" w:space="0" w:color="auto"/>
              <w:bottom w:val="single" w:sz="4" w:space="0" w:color="auto"/>
              <w:right w:val="single" w:sz="4" w:space="0" w:color="auto"/>
            </w:tcBorders>
            <w:vAlign w:val="center"/>
          </w:tcPr>
          <w:p w14:paraId="0110441F" w14:textId="77777777" w:rsidR="00E80B71" w:rsidRDefault="00E80B71" w:rsidP="00FC7376">
            <w:pPr>
              <w:rPr>
                <w:sz w:val="20"/>
              </w:rPr>
            </w:pPr>
          </w:p>
        </w:tc>
      </w:tr>
      <w:tr w:rsidR="00FC7376" w14:paraId="4115FB87"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800DA84" w14:textId="77777777" w:rsidR="00FC7376" w:rsidRDefault="00FC7376" w:rsidP="00FC7376">
            <w:pPr>
              <w:rPr>
                <w:sz w:val="20"/>
              </w:rPr>
            </w:pPr>
            <w:r>
              <w:rPr>
                <w:sz w:val="20"/>
              </w:rPr>
              <w:t>Metalų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73CBBECF" w14:textId="77777777" w:rsidR="00FC7376" w:rsidRDefault="00FC7376" w:rsidP="00FC7376">
            <w:pPr>
              <w:jc w:val="center"/>
              <w:rPr>
                <w:sz w:val="20"/>
              </w:rPr>
            </w:pPr>
            <w:r>
              <w:rPr>
                <w:sz w:val="20"/>
              </w:rPr>
              <w:t>333/3</w:t>
            </w:r>
          </w:p>
        </w:tc>
        <w:tc>
          <w:tcPr>
            <w:tcW w:w="442" w:type="pct"/>
            <w:tcBorders>
              <w:top w:val="single" w:sz="4" w:space="0" w:color="auto"/>
              <w:left w:val="single" w:sz="4" w:space="0" w:color="auto"/>
              <w:bottom w:val="single" w:sz="4" w:space="0" w:color="auto"/>
              <w:right w:val="single" w:sz="4" w:space="0" w:color="auto"/>
            </w:tcBorders>
            <w:vAlign w:val="center"/>
          </w:tcPr>
          <w:p w14:paraId="6A6408A0" w14:textId="77777777" w:rsidR="00FC7376" w:rsidRDefault="00FC7376" w:rsidP="00FC7376">
            <w:pPr>
              <w:jc w:val="center"/>
              <w:rPr>
                <w:sz w:val="20"/>
              </w:rPr>
            </w:pPr>
            <w:r>
              <w:rPr>
                <w:sz w:val="20"/>
              </w:rPr>
              <w:t>319666</w:t>
            </w:r>
          </w:p>
        </w:tc>
        <w:tc>
          <w:tcPr>
            <w:tcW w:w="434" w:type="pct"/>
            <w:tcBorders>
              <w:top w:val="single" w:sz="4" w:space="0" w:color="auto"/>
              <w:left w:val="single" w:sz="4" w:space="0" w:color="auto"/>
              <w:bottom w:val="single" w:sz="4" w:space="0" w:color="auto"/>
              <w:right w:val="single" w:sz="4" w:space="0" w:color="auto"/>
            </w:tcBorders>
            <w:vAlign w:val="center"/>
          </w:tcPr>
          <w:p w14:paraId="1AABE507" w14:textId="77777777" w:rsidR="00FC7376" w:rsidRDefault="00FC7376" w:rsidP="00FC7376">
            <w:pPr>
              <w:jc w:val="center"/>
              <w:rPr>
                <w:sz w:val="20"/>
              </w:rPr>
            </w:pPr>
            <w:r>
              <w:rPr>
                <w:sz w:val="20"/>
              </w:rPr>
              <w:t>6177849</w:t>
            </w:r>
          </w:p>
        </w:tc>
        <w:tc>
          <w:tcPr>
            <w:tcW w:w="270" w:type="pct"/>
            <w:tcBorders>
              <w:top w:val="single" w:sz="4" w:space="0" w:color="auto"/>
              <w:left w:val="single" w:sz="4" w:space="0" w:color="auto"/>
              <w:bottom w:val="single" w:sz="4" w:space="0" w:color="auto"/>
              <w:right w:val="single" w:sz="4" w:space="0" w:color="auto"/>
            </w:tcBorders>
            <w:vAlign w:val="center"/>
          </w:tcPr>
          <w:p w14:paraId="4F7DFD88"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2F7428E4"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16518E8B" w14:textId="77777777" w:rsidR="00FC7376" w:rsidRDefault="00FC7376" w:rsidP="00FC7376">
            <w:pPr>
              <w:jc w:val="center"/>
              <w:rPr>
                <w:sz w:val="20"/>
              </w:rPr>
            </w:pPr>
            <w:r>
              <w:rPr>
                <w:sz w:val="20"/>
              </w:rPr>
              <w:t>15,1</w:t>
            </w:r>
          </w:p>
        </w:tc>
        <w:tc>
          <w:tcPr>
            <w:tcW w:w="397" w:type="pct"/>
            <w:tcBorders>
              <w:top w:val="single" w:sz="4" w:space="0" w:color="auto"/>
              <w:left w:val="single" w:sz="4" w:space="0" w:color="auto"/>
              <w:bottom w:val="single" w:sz="4" w:space="0" w:color="auto"/>
              <w:right w:val="single" w:sz="4" w:space="0" w:color="auto"/>
            </w:tcBorders>
            <w:vAlign w:val="center"/>
          </w:tcPr>
          <w:p w14:paraId="51D62A8F" w14:textId="77777777" w:rsidR="00FC7376" w:rsidRDefault="00FC7376" w:rsidP="00FC7376">
            <w:pPr>
              <w:jc w:val="center"/>
              <w:rPr>
                <w:sz w:val="20"/>
              </w:rPr>
            </w:pPr>
            <w:r>
              <w:rPr>
                <w:sz w:val="20"/>
              </w:rPr>
              <w:t>16,4</w:t>
            </w:r>
          </w:p>
        </w:tc>
        <w:tc>
          <w:tcPr>
            <w:tcW w:w="384" w:type="pct"/>
            <w:tcBorders>
              <w:top w:val="single" w:sz="4" w:space="0" w:color="auto"/>
              <w:left w:val="single" w:sz="4" w:space="0" w:color="auto"/>
              <w:bottom w:val="single" w:sz="4" w:space="0" w:color="auto"/>
              <w:right w:val="single" w:sz="4" w:space="0" w:color="auto"/>
            </w:tcBorders>
            <w:vAlign w:val="center"/>
          </w:tcPr>
          <w:p w14:paraId="202B9568" w14:textId="77777777" w:rsidR="00FC7376" w:rsidRDefault="00FC7376" w:rsidP="00FC7376">
            <w:pPr>
              <w:jc w:val="center"/>
              <w:rPr>
                <w:sz w:val="20"/>
              </w:rPr>
            </w:pPr>
            <w:r>
              <w:rPr>
                <w:sz w:val="20"/>
              </w:rPr>
              <w:t>18,801</w:t>
            </w:r>
          </w:p>
        </w:tc>
        <w:tc>
          <w:tcPr>
            <w:tcW w:w="624" w:type="pct"/>
            <w:tcBorders>
              <w:top w:val="single" w:sz="4" w:space="0" w:color="auto"/>
              <w:left w:val="single" w:sz="4" w:space="0" w:color="auto"/>
              <w:bottom w:val="single" w:sz="4" w:space="0" w:color="auto"/>
              <w:right w:val="single" w:sz="4" w:space="0" w:color="auto"/>
            </w:tcBorders>
            <w:vAlign w:val="center"/>
          </w:tcPr>
          <w:p w14:paraId="430F6802" w14:textId="77777777" w:rsidR="00FC7376" w:rsidRDefault="00FC7376" w:rsidP="00FC7376">
            <w:pPr>
              <w:jc w:val="center"/>
              <w:rPr>
                <w:sz w:val="20"/>
              </w:rPr>
            </w:pPr>
            <w:r>
              <w:rPr>
                <w:sz w:val="20"/>
              </w:rPr>
              <w:t>500</w:t>
            </w:r>
          </w:p>
        </w:tc>
      </w:tr>
      <w:tr w:rsidR="001E5065" w14:paraId="63A78299" w14:textId="77777777" w:rsidTr="001E5065">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35F4BFA" w14:textId="77777777" w:rsidR="001E5065" w:rsidRDefault="001E5065" w:rsidP="001E5065">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79F278CE" w14:textId="77777777" w:rsidR="001E5065" w:rsidRDefault="001E5065" w:rsidP="001E5065">
            <w:pPr>
              <w:jc w:val="center"/>
              <w:rPr>
                <w:sz w:val="20"/>
              </w:rPr>
            </w:pPr>
            <w:r>
              <w:rPr>
                <w:sz w:val="20"/>
              </w:rPr>
              <w:t>334</w:t>
            </w:r>
          </w:p>
        </w:tc>
        <w:tc>
          <w:tcPr>
            <w:tcW w:w="442" w:type="pct"/>
            <w:tcBorders>
              <w:top w:val="single" w:sz="4" w:space="0" w:color="auto"/>
              <w:left w:val="single" w:sz="4" w:space="0" w:color="auto"/>
              <w:bottom w:val="single" w:sz="4" w:space="0" w:color="auto"/>
              <w:right w:val="single" w:sz="4" w:space="0" w:color="auto"/>
            </w:tcBorders>
            <w:vAlign w:val="center"/>
          </w:tcPr>
          <w:p w14:paraId="66115F82" w14:textId="77777777" w:rsidR="001E5065" w:rsidRDefault="001E5065" w:rsidP="001E5065">
            <w:pPr>
              <w:jc w:val="center"/>
              <w:rPr>
                <w:sz w:val="20"/>
              </w:rPr>
            </w:pPr>
            <w:r>
              <w:rPr>
                <w:sz w:val="20"/>
              </w:rPr>
              <w:t>319689</w:t>
            </w:r>
          </w:p>
        </w:tc>
        <w:tc>
          <w:tcPr>
            <w:tcW w:w="434" w:type="pct"/>
            <w:tcBorders>
              <w:top w:val="single" w:sz="4" w:space="0" w:color="auto"/>
              <w:left w:val="single" w:sz="4" w:space="0" w:color="auto"/>
              <w:bottom w:val="single" w:sz="4" w:space="0" w:color="auto"/>
              <w:right w:val="single" w:sz="4" w:space="0" w:color="auto"/>
            </w:tcBorders>
            <w:vAlign w:val="center"/>
          </w:tcPr>
          <w:p w14:paraId="4389F4FD" w14:textId="77777777" w:rsidR="001E5065" w:rsidRDefault="001E5065" w:rsidP="001E5065">
            <w:pPr>
              <w:jc w:val="center"/>
              <w:rPr>
                <w:sz w:val="20"/>
              </w:rPr>
            </w:pPr>
            <w:r>
              <w:rPr>
                <w:sz w:val="20"/>
              </w:rPr>
              <w:t>6177858</w:t>
            </w:r>
          </w:p>
        </w:tc>
        <w:tc>
          <w:tcPr>
            <w:tcW w:w="270" w:type="pct"/>
            <w:tcBorders>
              <w:top w:val="single" w:sz="4" w:space="0" w:color="auto"/>
              <w:left w:val="single" w:sz="4" w:space="0" w:color="auto"/>
              <w:bottom w:val="single" w:sz="4" w:space="0" w:color="auto"/>
              <w:right w:val="single" w:sz="4" w:space="0" w:color="auto"/>
            </w:tcBorders>
            <w:vAlign w:val="center"/>
          </w:tcPr>
          <w:p w14:paraId="1E8863EE" w14:textId="77777777" w:rsidR="001E5065" w:rsidRDefault="001E5065" w:rsidP="001E5065">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716E6904" w14:textId="77777777" w:rsidR="001E5065" w:rsidRDefault="001E5065" w:rsidP="001E5065">
            <w:pPr>
              <w:jc w:val="center"/>
              <w:rPr>
                <w:sz w:val="20"/>
              </w:rPr>
            </w:pPr>
            <w:r>
              <w:rPr>
                <w:sz w:val="20"/>
              </w:rPr>
              <w:t>0,4</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02828150" w14:textId="5556F0EA" w:rsidR="001E5065" w:rsidRPr="00EA37A5" w:rsidRDefault="001E5065" w:rsidP="001E5065">
            <w:pPr>
              <w:rPr>
                <w:sz w:val="20"/>
              </w:rPr>
            </w:pPr>
            <w:r w:rsidRPr="00EA37A5">
              <w:rPr>
                <w:sz w:val="20"/>
              </w:rPr>
              <w:t xml:space="preserve">Taršos šaltinis perduotas naudoti kitai bendrovei </w:t>
            </w:r>
            <w:r w:rsidRPr="00EA37A5">
              <w:rPr>
                <w:sz w:val="20"/>
                <w:vertAlign w:val="superscript"/>
              </w:rPr>
              <w:t>3)</w:t>
            </w:r>
          </w:p>
        </w:tc>
      </w:tr>
      <w:tr w:rsidR="001E5065" w14:paraId="4D883BED" w14:textId="77777777" w:rsidTr="001E5065">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C4A0BB1" w14:textId="77777777" w:rsidR="001E5065" w:rsidRDefault="001E5065" w:rsidP="001E5065">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FAF4331" w14:textId="77777777" w:rsidR="001E5065" w:rsidRDefault="001E5065" w:rsidP="001E5065">
            <w:pPr>
              <w:jc w:val="center"/>
              <w:rPr>
                <w:sz w:val="20"/>
              </w:rPr>
            </w:pPr>
            <w:r>
              <w:rPr>
                <w:sz w:val="20"/>
              </w:rPr>
              <w:t>335</w:t>
            </w:r>
          </w:p>
        </w:tc>
        <w:tc>
          <w:tcPr>
            <w:tcW w:w="442" w:type="pct"/>
            <w:tcBorders>
              <w:top w:val="single" w:sz="4" w:space="0" w:color="auto"/>
              <w:left w:val="single" w:sz="4" w:space="0" w:color="auto"/>
              <w:bottom w:val="single" w:sz="4" w:space="0" w:color="auto"/>
              <w:right w:val="single" w:sz="4" w:space="0" w:color="auto"/>
            </w:tcBorders>
            <w:vAlign w:val="center"/>
          </w:tcPr>
          <w:p w14:paraId="71B189FC" w14:textId="77777777" w:rsidR="001E5065" w:rsidRDefault="001E5065" w:rsidP="001E5065">
            <w:pPr>
              <w:jc w:val="center"/>
              <w:rPr>
                <w:sz w:val="20"/>
              </w:rPr>
            </w:pPr>
            <w:r>
              <w:rPr>
                <w:sz w:val="20"/>
              </w:rPr>
              <w:t>319655</w:t>
            </w:r>
          </w:p>
        </w:tc>
        <w:tc>
          <w:tcPr>
            <w:tcW w:w="434" w:type="pct"/>
            <w:tcBorders>
              <w:top w:val="single" w:sz="4" w:space="0" w:color="auto"/>
              <w:left w:val="single" w:sz="4" w:space="0" w:color="auto"/>
              <w:bottom w:val="single" w:sz="4" w:space="0" w:color="auto"/>
              <w:right w:val="single" w:sz="4" w:space="0" w:color="auto"/>
            </w:tcBorders>
            <w:vAlign w:val="center"/>
          </w:tcPr>
          <w:p w14:paraId="43078AEC" w14:textId="77777777" w:rsidR="001E5065" w:rsidRDefault="001E5065" w:rsidP="001E5065">
            <w:pPr>
              <w:jc w:val="center"/>
              <w:rPr>
                <w:sz w:val="20"/>
              </w:rPr>
            </w:pPr>
            <w:r>
              <w:rPr>
                <w:sz w:val="20"/>
              </w:rPr>
              <w:t>6177845</w:t>
            </w:r>
          </w:p>
        </w:tc>
        <w:tc>
          <w:tcPr>
            <w:tcW w:w="270" w:type="pct"/>
            <w:tcBorders>
              <w:top w:val="single" w:sz="4" w:space="0" w:color="auto"/>
              <w:left w:val="single" w:sz="4" w:space="0" w:color="auto"/>
              <w:bottom w:val="single" w:sz="4" w:space="0" w:color="auto"/>
              <w:right w:val="single" w:sz="4" w:space="0" w:color="auto"/>
            </w:tcBorders>
            <w:vAlign w:val="center"/>
          </w:tcPr>
          <w:p w14:paraId="13695BAD" w14:textId="77777777" w:rsidR="001E5065" w:rsidRDefault="001E5065" w:rsidP="001E5065">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4BEEAA74" w14:textId="77777777" w:rsidR="001E5065" w:rsidRDefault="001E5065" w:rsidP="001E5065">
            <w:pPr>
              <w:jc w:val="center"/>
              <w:rPr>
                <w:sz w:val="20"/>
              </w:rPr>
            </w:pPr>
            <w:r>
              <w:rPr>
                <w:sz w:val="20"/>
              </w:rPr>
              <w:t>0,4</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53C52779" w14:textId="67E27868" w:rsidR="001E5065" w:rsidRPr="00EA37A5" w:rsidRDefault="001E5065" w:rsidP="001E5065">
            <w:pPr>
              <w:rPr>
                <w:sz w:val="20"/>
              </w:rPr>
            </w:pPr>
            <w:r w:rsidRPr="00EA37A5">
              <w:rPr>
                <w:sz w:val="20"/>
              </w:rPr>
              <w:t xml:space="preserve">Taršos šaltinis perduotas naudoti kitai bendrovei </w:t>
            </w:r>
            <w:r w:rsidRPr="00EA37A5">
              <w:rPr>
                <w:sz w:val="20"/>
                <w:vertAlign w:val="superscript"/>
              </w:rPr>
              <w:t>3)</w:t>
            </w:r>
          </w:p>
        </w:tc>
      </w:tr>
      <w:tr w:rsidR="001E5065" w14:paraId="76564466" w14:textId="77777777" w:rsidTr="001E5065">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E6FCD4F" w14:textId="77777777" w:rsidR="001E5065" w:rsidRDefault="001E5065" w:rsidP="001E5065">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2244437" w14:textId="77777777" w:rsidR="001E5065" w:rsidRDefault="001E5065" w:rsidP="001E5065">
            <w:pPr>
              <w:jc w:val="center"/>
              <w:rPr>
                <w:sz w:val="20"/>
              </w:rPr>
            </w:pPr>
            <w:r>
              <w:rPr>
                <w:sz w:val="20"/>
              </w:rPr>
              <w:t>336</w:t>
            </w:r>
          </w:p>
        </w:tc>
        <w:tc>
          <w:tcPr>
            <w:tcW w:w="442" w:type="pct"/>
            <w:tcBorders>
              <w:top w:val="single" w:sz="4" w:space="0" w:color="auto"/>
              <w:left w:val="single" w:sz="4" w:space="0" w:color="auto"/>
              <w:bottom w:val="single" w:sz="4" w:space="0" w:color="auto"/>
              <w:right w:val="single" w:sz="4" w:space="0" w:color="auto"/>
            </w:tcBorders>
            <w:vAlign w:val="center"/>
          </w:tcPr>
          <w:p w14:paraId="6459B6D6" w14:textId="77777777" w:rsidR="001E5065" w:rsidRDefault="001E5065" w:rsidP="001E5065">
            <w:pPr>
              <w:jc w:val="center"/>
              <w:rPr>
                <w:sz w:val="20"/>
              </w:rPr>
            </w:pPr>
            <w:r>
              <w:rPr>
                <w:sz w:val="20"/>
              </w:rPr>
              <w:t>319659</w:t>
            </w:r>
          </w:p>
        </w:tc>
        <w:tc>
          <w:tcPr>
            <w:tcW w:w="434" w:type="pct"/>
            <w:tcBorders>
              <w:top w:val="single" w:sz="4" w:space="0" w:color="auto"/>
              <w:left w:val="single" w:sz="4" w:space="0" w:color="auto"/>
              <w:bottom w:val="single" w:sz="4" w:space="0" w:color="auto"/>
              <w:right w:val="single" w:sz="4" w:space="0" w:color="auto"/>
            </w:tcBorders>
            <w:vAlign w:val="center"/>
          </w:tcPr>
          <w:p w14:paraId="60C82D2C" w14:textId="77777777" w:rsidR="001E5065" w:rsidRDefault="001E5065" w:rsidP="001E5065">
            <w:pPr>
              <w:jc w:val="center"/>
              <w:rPr>
                <w:sz w:val="20"/>
              </w:rPr>
            </w:pPr>
            <w:r>
              <w:rPr>
                <w:sz w:val="20"/>
              </w:rPr>
              <w:t>6177847</w:t>
            </w:r>
          </w:p>
        </w:tc>
        <w:tc>
          <w:tcPr>
            <w:tcW w:w="270" w:type="pct"/>
            <w:tcBorders>
              <w:top w:val="single" w:sz="4" w:space="0" w:color="auto"/>
              <w:left w:val="single" w:sz="4" w:space="0" w:color="auto"/>
              <w:bottom w:val="single" w:sz="4" w:space="0" w:color="auto"/>
              <w:right w:val="single" w:sz="4" w:space="0" w:color="auto"/>
            </w:tcBorders>
            <w:vAlign w:val="center"/>
          </w:tcPr>
          <w:p w14:paraId="7A79CD5E" w14:textId="77777777" w:rsidR="001E5065" w:rsidRDefault="001E5065" w:rsidP="001E5065">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2DC88DEE" w14:textId="77777777" w:rsidR="001E5065" w:rsidRDefault="001E5065" w:rsidP="001E5065">
            <w:pPr>
              <w:jc w:val="center"/>
              <w:rPr>
                <w:sz w:val="20"/>
              </w:rPr>
            </w:pPr>
            <w:r>
              <w:rPr>
                <w:sz w:val="20"/>
              </w:rPr>
              <w:t>0,4</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3D0EA82B" w14:textId="66DBA29F" w:rsidR="001E5065" w:rsidRPr="00EA37A5" w:rsidRDefault="001E5065" w:rsidP="001E5065">
            <w:pPr>
              <w:rPr>
                <w:sz w:val="20"/>
              </w:rPr>
            </w:pPr>
            <w:r w:rsidRPr="00EA37A5">
              <w:rPr>
                <w:sz w:val="20"/>
              </w:rPr>
              <w:t xml:space="preserve">Taršos šaltinis perduotas naudoti kitai bendrovei </w:t>
            </w:r>
            <w:r w:rsidRPr="00EA37A5">
              <w:rPr>
                <w:sz w:val="20"/>
                <w:vertAlign w:val="superscript"/>
              </w:rPr>
              <w:t>3)</w:t>
            </w:r>
          </w:p>
        </w:tc>
      </w:tr>
      <w:tr w:rsidR="00FC7376" w14:paraId="3B8E05D1"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68AE188" w14:textId="77777777" w:rsidR="00FC7376" w:rsidRDefault="00FC7376" w:rsidP="00FC7376">
            <w:pPr>
              <w:rPr>
                <w:sz w:val="20"/>
              </w:rPr>
            </w:pPr>
            <w:r>
              <w:rPr>
                <w:sz w:val="20"/>
              </w:rPr>
              <w:t>Metalų paviršių valymas abrazyvo srautu. Ventiliacijos sistema</w:t>
            </w:r>
          </w:p>
          <w:p w14:paraId="78FB0E92" w14:textId="77777777" w:rsidR="00E306E8" w:rsidRDefault="00E306E8" w:rsidP="00FC7376">
            <w:pPr>
              <w:rPr>
                <w:sz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26AF405" w14:textId="77777777" w:rsidR="00FC7376" w:rsidRDefault="00FC7376" w:rsidP="00FC7376">
            <w:pPr>
              <w:jc w:val="center"/>
              <w:rPr>
                <w:sz w:val="20"/>
              </w:rPr>
            </w:pPr>
            <w:r>
              <w:rPr>
                <w:sz w:val="20"/>
              </w:rPr>
              <w:t>337/1</w:t>
            </w:r>
          </w:p>
        </w:tc>
        <w:tc>
          <w:tcPr>
            <w:tcW w:w="442" w:type="pct"/>
            <w:tcBorders>
              <w:top w:val="single" w:sz="4" w:space="0" w:color="auto"/>
              <w:left w:val="single" w:sz="4" w:space="0" w:color="auto"/>
              <w:bottom w:val="single" w:sz="4" w:space="0" w:color="auto"/>
              <w:right w:val="single" w:sz="4" w:space="0" w:color="auto"/>
            </w:tcBorders>
            <w:vAlign w:val="center"/>
          </w:tcPr>
          <w:p w14:paraId="6C203CC1" w14:textId="77777777" w:rsidR="00FC7376" w:rsidRDefault="00FC7376" w:rsidP="00FC7376">
            <w:pPr>
              <w:jc w:val="center"/>
              <w:rPr>
                <w:sz w:val="20"/>
              </w:rPr>
            </w:pPr>
            <w:r>
              <w:rPr>
                <w:sz w:val="20"/>
              </w:rPr>
              <w:t>319650</w:t>
            </w:r>
          </w:p>
        </w:tc>
        <w:tc>
          <w:tcPr>
            <w:tcW w:w="434" w:type="pct"/>
            <w:tcBorders>
              <w:top w:val="single" w:sz="4" w:space="0" w:color="auto"/>
              <w:left w:val="single" w:sz="4" w:space="0" w:color="auto"/>
              <w:bottom w:val="single" w:sz="4" w:space="0" w:color="auto"/>
              <w:right w:val="single" w:sz="4" w:space="0" w:color="auto"/>
            </w:tcBorders>
            <w:vAlign w:val="center"/>
          </w:tcPr>
          <w:p w14:paraId="2BC7A942" w14:textId="77777777" w:rsidR="00FC7376" w:rsidRDefault="00FC7376" w:rsidP="00FC7376">
            <w:pPr>
              <w:jc w:val="center"/>
              <w:rPr>
                <w:sz w:val="20"/>
              </w:rPr>
            </w:pPr>
            <w:r>
              <w:rPr>
                <w:sz w:val="20"/>
              </w:rPr>
              <w:t>6177842</w:t>
            </w:r>
          </w:p>
        </w:tc>
        <w:tc>
          <w:tcPr>
            <w:tcW w:w="270" w:type="pct"/>
            <w:tcBorders>
              <w:top w:val="single" w:sz="4" w:space="0" w:color="auto"/>
              <w:left w:val="single" w:sz="4" w:space="0" w:color="auto"/>
              <w:bottom w:val="single" w:sz="4" w:space="0" w:color="auto"/>
              <w:right w:val="single" w:sz="4" w:space="0" w:color="auto"/>
            </w:tcBorders>
            <w:vAlign w:val="center"/>
          </w:tcPr>
          <w:p w14:paraId="25B5073E"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2CE3AD31"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3577F835" w14:textId="77777777" w:rsidR="00FC7376" w:rsidRDefault="00FC7376" w:rsidP="00FC7376">
            <w:pPr>
              <w:jc w:val="center"/>
              <w:rPr>
                <w:sz w:val="20"/>
              </w:rPr>
            </w:pPr>
            <w:r>
              <w:rPr>
                <w:sz w:val="20"/>
              </w:rPr>
              <w:t>15</w:t>
            </w:r>
          </w:p>
        </w:tc>
        <w:tc>
          <w:tcPr>
            <w:tcW w:w="397" w:type="pct"/>
            <w:tcBorders>
              <w:top w:val="single" w:sz="4" w:space="0" w:color="auto"/>
              <w:left w:val="single" w:sz="4" w:space="0" w:color="auto"/>
              <w:bottom w:val="single" w:sz="4" w:space="0" w:color="auto"/>
              <w:right w:val="single" w:sz="4" w:space="0" w:color="auto"/>
            </w:tcBorders>
            <w:vAlign w:val="center"/>
          </w:tcPr>
          <w:p w14:paraId="5679E710" w14:textId="77777777" w:rsidR="00FC7376" w:rsidRDefault="00FC7376" w:rsidP="00FC7376">
            <w:pPr>
              <w:jc w:val="center"/>
              <w:rPr>
                <w:sz w:val="20"/>
              </w:rPr>
            </w:pPr>
            <w:r>
              <w:rPr>
                <w:sz w:val="20"/>
              </w:rPr>
              <w:t>21,8</w:t>
            </w:r>
          </w:p>
        </w:tc>
        <w:tc>
          <w:tcPr>
            <w:tcW w:w="384" w:type="pct"/>
            <w:tcBorders>
              <w:top w:val="single" w:sz="4" w:space="0" w:color="auto"/>
              <w:left w:val="single" w:sz="4" w:space="0" w:color="auto"/>
              <w:bottom w:val="single" w:sz="4" w:space="0" w:color="auto"/>
              <w:right w:val="single" w:sz="4" w:space="0" w:color="auto"/>
            </w:tcBorders>
            <w:vAlign w:val="center"/>
          </w:tcPr>
          <w:p w14:paraId="1DA23A8A" w14:textId="77777777" w:rsidR="00FC7376" w:rsidRDefault="00FC7376" w:rsidP="00FC7376">
            <w:pPr>
              <w:jc w:val="center"/>
              <w:rPr>
                <w:sz w:val="20"/>
              </w:rPr>
            </w:pPr>
            <w:r>
              <w:rPr>
                <w:sz w:val="20"/>
              </w:rPr>
              <w:t>18,8911</w:t>
            </w:r>
          </w:p>
        </w:tc>
        <w:tc>
          <w:tcPr>
            <w:tcW w:w="624" w:type="pct"/>
            <w:tcBorders>
              <w:top w:val="single" w:sz="4" w:space="0" w:color="auto"/>
              <w:left w:val="single" w:sz="4" w:space="0" w:color="auto"/>
              <w:bottom w:val="single" w:sz="4" w:space="0" w:color="auto"/>
              <w:right w:val="single" w:sz="4" w:space="0" w:color="auto"/>
            </w:tcBorders>
            <w:vAlign w:val="center"/>
          </w:tcPr>
          <w:p w14:paraId="73AC7EEB" w14:textId="77777777" w:rsidR="00FC7376" w:rsidRDefault="00FC7376" w:rsidP="00FC7376">
            <w:pPr>
              <w:jc w:val="center"/>
              <w:rPr>
                <w:sz w:val="20"/>
              </w:rPr>
            </w:pPr>
            <w:r>
              <w:rPr>
                <w:sz w:val="20"/>
              </w:rPr>
              <w:t>2000</w:t>
            </w:r>
          </w:p>
        </w:tc>
      </w:tr>
      <w:tr w:rsidR="009343A9" w14:paraId="70AE47BE" w14:textId="77777777" w:rsidTr="0045066E">
        <w:trPr>
          <w:cantSplit/>
        </w:trPr>
        <w:tc>
          <w:tcPr>
            <w:tcW w:w="1243" w:type="pct"/>
            <w:vMerge w:val="restart"/>
            <w:tcBorders>
              <w:top w:val="single" w:sz="4" w:space="0" w:color="auto"/>
              <w:left w:val="single" w:sz="4" w:space="0" w:color="auto"/>
              <w:right w:val="single" w:sz="4" w:space="0" w:color="auto"/>
            </w:tcBorders>
            <w:vAlign w:val="center"/>
          </w:tcPr>
          <w:p w14:paraId="5281F3EC" w14:textId="77777777" w:rsidR="009343A9" w:rsidRDefault="009343A9" w:rsidP="00FC7376">
            <w:pPr>
              <w:rPr>
                <w:sz w:val="20"/>
              </w:rPr>
            </w:pPr>
            <w:r>
              <w:rPr>
                <w:sz w:val="20"/>
              </w:rPr>
              <w:t>Metalų paviršių dažymas. Ventiliacijos sistema</w:t>
            </w:r>
          </w:p>
        </w:tc>
        <w:tc>
          <w:tcPr>
            <w:tcW w:w="292" w:type="pct"/>
            <w:vMerge w:val="restart"/>
            <w:tcBorders>
              <w:top w:val="single" w:sz="4" w:space="0" w:color="auto"/>
              <w:left w:val="single" w:sz="4" w:space="0" w:color="auto"/>
              <w:right w:val="single" w:sz="4" w:space="0" w:color="auto"/>
            </w:tcBorders>
            <w:vAlign w:val="center"/>
          </w:tcPr>
          <w:p w14:paraId="5E778C22" w14:textId="77777777" w:rsidR="009343A9" w:rsidRDefault="009343A9" w:rsidP="00FC7376">
            <w:pPr>
              <w:jc w:val="center"/>
              <w:rPr>
                <w:sz w:val="20"/>
              </w:rPr>
            </w:pPr>
            <w:r>
              <w:rPr>
                <w:sz w:val="20"/>
              </w:rPr>
              <w:t>337/2</w:t>
            </w:r>
          </w:p>
        </w:tc>
        <w:tc>
          <w:tcPr>
            <w:tcW w:w="442" w:type="pct"/>
            <w:vMerge w:val="restart"/>
            <w:tcBorders>
              <w:top w:val="single" w:sz="4" w:space="0" w:color="auto"/>
              <w:left w:val="single" w:sz="4" w:space="0" w:color="auto"/>
              <w:right w:val="single" w:sz="4" w:space="0" w:color="auto"/>
            </w:tcBorders>
            <w:vAlign w:val="center"/>
          </w:tcPr>
          <w:p w14:paraId="2B47E7AB" w14:textId="77777777" w:rsidR="009343A9" w:rsidRDefault="009343A9" w:rsidP="00FC7376">
            <w:pPr>
              <w:jc w:val="center"/>
              <w:rPr>
                <w:sz w:val="20"/>
              </w:rPr>
            </w:pPr>
            <w:r>
              <w:rPr>
                <w:sz w:val="20"/>
              </w:rPr>
              <w:t>319650</w:t>
            </w:r>
          </w:p>
        </w:tc>
        <w:tc>
          <w:tcPr>
            <w:tcW w:w="434" w:type="pct"/>
            <w:vMerge w:val="restart"/>
            <w:tcBorders>
              <w:top w:val="single" w:sz="4" w:space="0" w:color="auto"/>
              <w:left w:val="single" w:sz="4" w:space="0" w:color="auto"/>
              <w:right w:val="single" w:sz="4" w:space="0" w:color="auto"/>
            </w:tcBorders>
            <w:vAlign w:val="center"/>
          </w:tcPr>
          <w:p w14:paraId="008F5382" w14:textId="77777777" w:rsidR="009343A9" w:rsidRDefault="009343A9" w:rsidP="00FC7376">
            <w:pPr>
              <w:jc w:val="center"/>
              <w:rPr>
                <w:sz w:val="20"/>
              </w:rPr>
            </w:pPr>
            <w:r>
              <w:rPr>
                <w:sz w:val="20"/>
              </w:rPr>
              <w:t>6177842</w:t>
            </w:r>
          </w:p>
        </w:tc>
        <w:tc>
          <w:tcPr>
            <w:tcW w:w="270" w:type="pct"/>
            <w:vMerge w:val="restart"/>
            <w:tcBorders>
              <w:top w:val="single" w:sz="4" w:space="0" w:color="auto"/>
              <w:left w:val="single" w:sz="4" w:space="0" w:color="auto"/>
              <w:right w:val="single" w:sz="4" w:space="0" w:color="auto"/>
            </w:tcBorders>
            <w:vAlign w:val="center"/>
          </w:tcPr>
          <w:p w14:paraId="1583412D" w14:textId="77777777" w:rsidR="009343A9" w:rsidRDefault="009343A9" w:rsidP="00FC7376">
            <w:pPr>
              <w:jc w:val="center"/>
              <w:rPr>
                <w:sz w:val="20"/>
              </w:rPr>
            </w:pPr>
            <w:r>
              <w:rPr>
                <w:sz w:val="20"/>
              </w:rPr>
              <w:t>25</w:t>
            </w:r>
          </w:p>
        </w:tc>
        <w:tc>
          <w:tcPr>
            <w:tcW w:w="432" w:type="pct"/>
            <w:vMerge w:val="restart"/>
            <w:tcBorders>
              <w:top w:val="single" w:sz="4" w:space="0" w:color="auto"/>
              <w:left w:val="single" w:sz="4" w:space="0" w:color="auto"/>
              <w:right w:val="single" w:sz="4" w:space="0" w:color="auto"/>
            </w:tcBorders>
            <w:vAlign w:val="center"/>
          </w:tcPr>
          <w:p w14:paraId="67680F7F" w14:textId="77777777" w:rsidR="009343A9" w:rsidRDefault="009343A9"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1E2770AA" w14:textId="77777777" w:rsidR="009343A9" w:rsidRPr="009343A9" w:rsidRDefault="009343A9" w:rsidP="00FC7376">
            <w:pPr>
              <w:jc w:val="center"/>
              <w:rPr>
                <w:sz w:val="20"/>
                <w:vertAlign w:val="superscript"/>
              </w:rPr>
            </w:pPr>
            <w:r>
              <w:rPr>
                <w:sz w:val="20"/>
              </w:rPr>
              <w:t xml:space="preserve">15,3 </w:t>
            </w:r>
            <w:r>
              <w:rPr>
                <w:sz w:val="20"/>
                <w:vertAlign w:val="superscript"/>
              </w:rPr>
              <w:t>1)</w:t>
            </w:r>
          </w:p>
        </w:tc>
        <w:tc>
          <w:tcPr>
            <w:tcW w:w="397" w:type="pct"/>
            <w:tcBorders>
              <w:top w:val="single" w:sz="4" w:space="0" w:color="auto"/>
              <w:left w:val="single" w:sz="4" w:space="0" w:color="auto"/>
              <w:bottom w:val="single" w:sz="4" w:space="0" w:color="auto"/>
              <w:right w:val="single" w:sz="4" w:space="0" w:color="auto"/>
            </w:tcBorders>
            <w:vAlign w:val="center"/>
          </w:tcPr>
          <w:p w14:paraId="6A19ECBE" w14:textId="77777777" w:rsidR="009343A9" w:rsidRPr="009343A9" w:rsidRDefault="009343A9" w:rsidP="00FC7376">
            <w:pPr>
              <w:jc w:val="center"/>
              <w:rPr>
                <w:sz w:val="20"/>
                <w:vertAlign w:val="superscript"/>
              </w:rPr>
            </w:pPr>
            <w:r>
              <w:rPr>
                <w:sz w:val="20"/>
              </w:rPr>
              <w:t xml:space="preserve">21,6 </w:t>
            </w:r>
            <w:r>
              <w:rPr>
                <w:sz w:val="20"/>
                <w:vertAlign w:val="superscript"/>
              </w:rPr>
              <w:t>1)</w:t>
            </w:r>
          </w:p>
        </w:tc>
        <w:tc>
          <w:tcPr>
            <w:tcW w:w="384" w:type="pct"/>
            <w:tcBorders>
              <w:top w:val="single" w:sz="4" w:space="0" w:color="auto"/>
              <w:left w:val="single" w:sz="4" w:space="0" w:color="auto"/>
              <w:bottom w:val="single" w:sz="4" w:space="0" w:color="auto"/>
              <w:right w:val="single" w:sz="4" w:space="0" w:color="auto"/>
            </w:tcBorders>
            <w:vAlign w:val="center"/>
          </w:tcPr>
          <w:p w14:paraId="7F9C1DB2" w14:textId="77777777" w:rsidR="009343A9" w:rsidRPr="009343A9" w:rsidRDefault="009343A9" w:rsidP="00FC7376">
            <w:pPr>
              <w:jc w:val="center"/>
              <w:rPr>
                <w:sz w:val="20"/>
                <w:vertAlign w:val="superscript"/>
              </w:rPr>
            </w:pPr>
            <w:r>
              <w:rPr>
                <w:sz w:val="20"/>
              </w:rPr>
              <w:t xml:space="preserve">18,6945 </w:t>
            </w:r>
            <w:r>
              <w:rPr>
                <w:sz w:val="20"/>
                <w:vertAlign w:val="superscript"/>
              </w:rPr>
              <w:t>1)</w:t>
            </w:r>
          </w:p>
        </w:tc>
        <w:tc>
          <w:tcPr>
            <w:tcW w:w="624" w:type="pct"/>
            <w:vMerge w:val="restart"/>
            <w:tcBorders>
              <w:top w:val="single" w:sz="4" w:space="0" w:color="auto"/>
              <w:left w:val="single" w:sz="4" w:space="0" w:color="auto"/>
              <w:right w:val="single" w:sz="4" w:space="0" w:color="auto"/>
            </w:tcBorders>
            <w:vAlign w:val="center"/>
          </w:tcPr>
          <w:p w14:paraId="232C2C5A" w14:textId="77777777" w:rsidR="009343A9" w:rsidRDefault="009343A9" w:rsidP="00FC7376">
            <w:pPr>
              <w:jc w:val="center"/>
              <w:rPr>
                <w:sz w:val="20"/>
              </w:rPr>
            </w:pPr>
            <w:r>
              <w:rPr>
                <w:sz w:val="20"/>
              </w:rPr>
              <w:t>3000</w:t>
            </w:r>
          </w:p>
        </w:tc>
      </w:tr>
      <w:tr w:rsidR="009343A9" w14:paraId="4645812D" w14:textId="77777777" w:rsidTr="0045066E">
        <w:trPr>
          <w:cantSplit/>
        </w:trPr>
        <w:tc>
          <w:tcPr>
            <w:tcW w:w="1243" w:type="pct"/>
            <w:vMerge/>
            <w:tcBorders>
              <w:left w:val="single" w:sz="4" w:space="0" w:color="auto"/>
              <w:bottom w:val="single" w:sz="4" w:space="0" w:color="auto"/>
              <w:right w:val="single" w:sz="4" w:space="0" w:color="auto"/>
            </w:tcBorders>
            <w:vAlign w:val="center"/>
          </w:tcPr>
          <w:p w14:paraId="69033610" w14:textId="77777777" w:rsidR="009343A9" w:rsidRDefault="009343A9" w:rsidP="00FC7376">
            <w:pPr>
              <w:rPr>
                <w:sz w:val="20"/>
              </w:rPr>
            </w:pPr>
          </w:p>
        </w:tc>
        <w:tc>
          <w:tcPr>
            <w:tcW w:w="292" w:type="pct"/>
            <w:vMerge/>
            <w:tcBorders>
              <w:left w:val="single" w:sz="4" w:space="0" w:color="auto"/>
              <w:bottom w:val="single" w:sz="4" w:space="0" w:color="auto"/>
              <w:right w:val="single" w:sz="4" w:space="0" w:color="auto"/>
            </w:tcBorders>
            <w:vAlign w:val="center"/>
          </w:tcPr>
          <w:p w14:paraId="3B3DEF56" w14:textId="77777777" w:rsidR="009343A9" w:rsidRDefault="009343A9" w:rsidP="00FC7376">
            <w:pPr>
              <w:rPr>
                <w:sz w:val="20"/>
              </w:rPr>
            </w:pPr>
          </w:p>
        </w:tc>
        <w:tc>
          <w:tcPr>
            <w:tcW w:w="442" w:type="pct"/>
            <w:vMerge/>
            <w:tcBorders>
              <w:left w:val="single" w:sz="4" w:space="0" w:color="auto"/>
              <w:bottom w:val="single" w:sz="4" w:space="0" w:color="auto"/>
              <w:right w:val="single" w:sz="4" w:space="0" w:color="auto"/>
            </w:tcBorders>
            <w:vAlign w:val="center"/>
          </w:tcPr>
          <w:p w14:paraId="521382D1" w14:textId="77777777" w:rsidR="009343A9" w:rsidRDefault="009343A9" w:rsidP="00FC7376">
            <w:pPr>
              <w:rPr>
                <w:sz w:val="20"/>
              </w:rPr>
            </w:pPr>
          </w:p>
        </w:tc>
        <w:tc>
          <w:tcPr>
            <w:tcW w:w="434" w:type="pct"/>
            <w:vMerge/>
            <w:tcBorders>
              <w:left w:val="single" w:sz="4" w:space="0" w:color="auto"/>
              <w:bottom w:val="single" w:sz="4" w:space="0" w:color="auto"/>
              <w:right w:val="single" w:sz="4" w:space="0" w:color="auto"/>
            </w:tcBorders>
            <w:vAlign w:val="center"/>
          </w:tcPr>
          <w:p w14:paraId="518E7E31" w14:textId="77777777" w:rsidR="009343A9" w:rsidRDefault="009343A9" w:rsidP="00FC7376">
            <w:pPr>
              <w:rPr>
                <w:sz w:val="20"/>
              </w:rPr>
            </w:pPr>
          </w:p>
        </w:tc>
        <w:tc>
          <w:tcPr>
            <w:tcW w:w="270" w:type="pct"/>
            <w:vMerge/>
            <w:tcBorders>
              <w:left w:val="single" w:sz="4" w:space="0" w:color="auto"/>
              <w:bottom w:val="single" w:sz="4" w:space="0" w:color="auto"/>
              <w:right w:val="single" w:sz="4" w:space="0" w:color="auto"/>
            </w:tcBorders>
            <w:vAlign w:val="center"/>
          </w:tcPr>
          <w:p w14:paraId="628BF7B7" w14:textId="77777777" w:rsidR="009343A9" w:rsidRDefault="009343A9" w:rsidP="00FC7376">
            <w:pPr>
              <w:rPr>
                <w:sz w:val="20"/>
              </w:rPr>
            </w:pPr>
          </w:p>
        </w:tc>
        <w:tc>
          <w:tcPr>
            <w:tcW w:w="432" w:type="pct"/>
            <w:vMerge/>
            <w:tcBorders>
              <w:left w:val="single" w:sz="4" w:space="0" w:color="auto"/>
              <w:bottom w:val="single" w:sz="4" w:space="0" w:color="auto"/>
              <w:right w:val="single" w:sz="4" w:space="0" w:color="auto"/>
            </w:tcBorders>
            <w:vAlign w:val="center"/>
          </w:tcPr>
          <w:p w14:paraId="2EAB001F" w14:textId="77777777" w:rsidR="009343A9" w:rsidRDefault="009343A9" w:rsidP="00FC7376">
            <w:pPr>
              <w:rPr>
                <w:sz w:val="20"/>
              </w:rPr>
            </w:pPr>
          </w:p>
        </w:tc>
        <w:tc>
          <w:tcPr>
            <w:tcW w:w="482" w:type="pct"/>
            <w:tcBorders>
              <w:top w:val="single" w:sz="4" w:space="0" w:color="auto"/>
              <w:left w:val="single" w:sz="4" w:space="0" w:color="auto"/>
              <w:bottom w:val="single" w:sz="4" w:space="0" w:color="auto"/>
              <w:right w:val="single" w:sz="4" w:space="0" w:color="auto"/>
            </w:tcBorders>
            <w:vAlign w:val="center"/>
          </w:tcPr>
          <w:p w14:paraId="71307A87" w14:textId="77777777" w:rsidR="009343A9" w:rsidRPr="009343A9" w:rsidRDefault="009343A9" w:rsidP="00FC7376">
            <w:pPr>
              <w:jc w:val="center"/>
              <w:rPr>
                <w:sz w:val="20"/>
                <w:vertAlign w:val="superscript"/>
              </w:rPr>
            </w:pPr>
            <w:r>
              <w:rPr>
                <w:sz w:val="20"/>
              </w:rPr>
              <w:t xml:space="preserve">15,2 </w:t>
            </w:r>
            <w:r>
              <w:rPr>
                <w:sz w:val="20"/>
                <w:vertAlign w:val="superscript"/>
              </w:rPr>
              <w:t>2)</w:t>
            </w:r>
          </w:p>
        </w:tc>
        <w:tc>
          <w:tcPr>
            <w:tcW w:w="397" w:type="pct"/>
            <w:tcBorders>
              <w:top w:val="single" w:sz="4" w:space="0" w:color="auto"/>
              <w:left w:val="single" w:sz="4" w:space="0" w:color="auto"/>
              <w:bottom w:val="single" w:sz="4" w:space="0" w:color="auto"/>
              <w:right w:val="single" w:sz="4" w:space="0" w:color="auto"/>
            </w:tcBorders>
            <w:vAlign w:val="center"/>
          </w:tcPr>
          <w:p w14:paraId="6BD98201" w14:textId="77777777" w:rsidR="009343A9" w:rsidRPr="009343A9" w:rsidRDefault="009343A9" w:rsidP="00FC7376">
            <w:pPr>
              <w:jc w:val="center"/>
              <w:rPr>
                <w:sz w:val="20"/>
                <w:vertAlign w:val="superscript"/>
              </w:rPr>
            </w:pPr>
            <w:r>
              <w:rPr>
                <w:sz w:val="20"/>
              </w:rPr>
              <w:t xml:space="preserve">17,4 </w:t>
            </w:r>
            <w:r>
              <w:rPr>
                <w:sz w:val="20"/>
                <w:vertAlign w:val="superscript"/>
              </w:rPr>
              <w:t>2)</w:t>
            </w:r>
          </w:p>
        </w:tc>
        <w:tc>
          <w:tcPr>
            <w:tcW w:w="384" w:type="pct"/>
            <w:tcBorders>
              <w:top w:val="single" w:sz="4" w:space="0" w:color="auto"/>
              <w:left w:val="single" w:sz="4" w:space="0" w:color="auto"/>
              <w:bottom w:val="single" w:sz="4" w:space="0" w:color="auto"/>
              <w:right w:val="single" w:sz="4" w:space="0" w:color="auto"/>
            </w:tcBorders>
            <w:vAlign w:val="center"/>
          </w:tcPr>
          <w:p w14:paraId="125D4F09" w14:textId="77777777" w:rsidR="009343A9" w:rsidRPr="009343A9" w:rsidRDefault="009343A9" w:rsidP="00FC7376">
            <w:pPr>
              <w:jc w:val="center"/>
              <w:rPr>
                <w:sz w:val="20"/>
                <w:vertAlign w:val="superscript"/>
              </w:rPr>
            </w:pPr>
            <w:r>
              <w:rPr>
                <w:sz w:val="20"/>
              </w:rPr>
              <w:t xml:space="preserve">18,7027 </w:t>
            </w:r>
            <w:r>
              <w:rPr>
                <w:sz w:val="20"/>
                <w:vertAlign w:val="superscript"/>
              </w:rPr>
              <w:t>2)</w:t>
            </w:r>
          </w:p>
        </w:tc>
        <w:tc>
          <w:tcPr>
            <w:tcW w:w="624" w:type="pct"/>
            <w:vMerge/>
            <w:tcBorders>
              <w:left w:val="single" w:sz="4" w:space="0" w:color="auto"/>
              <w:bottom w:val="single" w:sz="4" w:space="0" w:color="auto"/>
              <w:right w:val="single" w:sz="4" w:space="0" w:color="auto"/>
            </w:tcBorders>
            <w:vAlign w:val="center"/>
          </w:tcPr>
          <w:p w14:paraId="20ADCAB0" w14:textId="77777777" w:rsidR="009343A9" w:rsidRDefault="009343A9" w:rsidP="00FC7376">
            <w:pPr>
              <w:rPr>
                <w:sz w:val="20"/>
              </w:rPr>
            </w:pPr>
          </w:p>
        </w:tc>
      </w:tr>
      <w:tr w:rsidR="00FC7376" w14:paraId="7F814447"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37980DF" w14:textId="77777777" w:rsidR="00FC7376" w:rsidRDefault="00FC7376" w:rsidP="00FC7376">
            <w:pPr>
              <w:rPr>
                <w:sz w:val="20"/>
              </w:rPr>
            </w:pPr>
            <w:r>
              <w:rPr>
                <w:sz w:val="20"/>
              </w:rPr>
              <w:t>Metalų apipurškimas cinko danga.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1751EFF0" w14:textId="77777777" w:rsidR="00FC7376" w:rsidRDefault="00FC7376" w:rsidP="00FC7376">
            <w:pPr>
              <w:jc w:val="center"/>
              <w:rPr>
                <w:sz w:val="20"/>
              </w:rPr>
            </w:pPr>
            <w:r>
              <w:rPr>
                <w:sz w:val="20"/>
              </w:rPr>
              <w:t>337/3</w:t>
            </w:r>
          </w:p>
        </w:tc>
        <w:tc>
          <w:tcPr>
            <w:tcW w:w="442" w:type="pct"/>
            <w:tcBorders>
              <w:top w:val="single" w:sz="4" w:space="0" w:color="auto"/>
              <w:left w:val="single" w:sz="4" w:space="0" w:color="auto"/>
              <w:bottom w:val="single" w:sz="4" w:space="0" w:color="auto"/>
              <w:right w:val="single" w:sz="4" w:space="0" w:color="auto"/>
            </w:tcBorders>
            <w:vAlign w:val="center"/>
          </w:tcPr>
          <w:p w14:paraId="3D6E86A8" w14:textId="77777777" w:rsidR="00FC7376" w:rsidRDefault="00FC7376" w:rsidP="00FC7376">
            <w:pPr>
              <w:jc w:val="center"/>
              <w:rPr>
                <w:sz w:val="20"/>
              </w:rPr>
            </w:pPr>
            <w:r>
              <w:rPr>
                <w:sz w:val="20"/>
              </w:rPr>
              <w:t>319650</w:t>
            </w:r>
          </w:p>
        </w:tc>
        <w:tc>
          <w:tcPr>
            <w:tcW w:w="434" w:type="pct"/>
            <w:tcBorders>
              <w:top w:val="single" w:sz="4" w:space="0" w:color="auto"/>
              <w:left w:val="single" w:sz="4" w:space="0" w:color="auto"/>
              <w:bottom w:val="single" w:sz="4" w:space="0" w:color="auto"/>
              <w:right w:val="single" w:sz="4" w:space="0" w:color="auto"/>
            </w:tcBorders>
            <w:vAlign w:val="center"/>
          </w:tcPr>
          <w:p w14:paraId="5430A4E9" w14:textId="77777777" w:rsidR="00FC7376" w:rsidRDefault="00FC7376" w:rsidP="00FC7376">
            <w:pPr>
              <w:jc w:val="center"/>
              <w:rPr>
                <w:sz w:val="20"/>
              </w:rPr>
            </w:pPr>
            <w:r>
              <w:rPr>
                <w:sz w:val="20"/>
              </w:rPr>
              <w:t>6177842</w:t>
            </w:r>
          </w:p>
        </w:tc>
        <w:tc>
          <w:tcPr>
            <w:tcW w:w="270" w:type="pct"/>
            <w:tcBorders>
              <w:top w:val="single" w:sz="4" w:space="0" w:color="auto"/>
              <w:left w:val="single" w:sz="4" w:space="0" w:color="auto"/>
              <w:bottom w:val="single" w:sz="4" w:space="0" w:color="auto"/>
              <w:right w:val="single" w:sz="4" w:space="0" w:color="auto"/>
            </w:tcBorders>
            <w:vAlign w:val="center"/>
          </w:tcPr>
          <w:p w14:paraId="69335C3A" w14:textId="77777777" w:rsidR="00FC7376" w:rsidRDefault="00FC7376" w:rsidP="00FC7376">
            <w:pPr>
              <w:jc w:val="center"/>
              <w:rPr>
                <w:sz w:val="20"/>
              </w:rPr>
            </w:pPr>
            <w:r>
              <w:rPr>
                <w:sz w:val="20"/>
              </w:rPr>
              <w:t>25</w:t>
            </w:r>
          </w:p>
        </w:tc>
        <w:tc>
          <w:tcPr>
            <w:tcW w:w="432" w:type="pct"/>
            <w:tcBorders>
              <w:top w:val="single" w:sz="4" w:space="0" w:color="auto"/>
              <w:left w:val="single" w:sz="4" w:space="0" w:color="auto"/>
              <w:bottom w:val="single" w:sz="4" w:space="0" w:color="auto"/>
              <w:right w:val="single" w:sz="4" w:space="0" w:color="auto"/>
            </w:tcBorders>
            <w:vAlign w:val="center"/>
          </w:tcPr>
          <w:p w14:paraId="72661840" w14:textId="77777777" w:rsidR="00FC7376" w:rsidRDefault="00FC7376" w:rsidP="00FC7376">
            <w:pPr>
              <w:jc w:val="center"/>
              <w:rPr>
                <w:sz w:val="20"/>
              </w:rPr>
            </w:pPr>
            <w:r>
              <w:rPr>
                <w:sz w:val="20"/>
              </w:rPr>
              <w:t>1,3</w:t>
            </w:r>
          </w:p>
        </w:tc>
        <w:tc>
          <w:tcPr>
            <w:tcW w:w="482" w:type="pct"/>
            <w:tcBorders>
              <w:top w:val="single" w:sz="4" w:space="0" w:color="auto"/>
              <w:left w:val="single" w:sz="4" w:space="0" w:color="auto"/>
              <w:bottom w:val="single" w:sz="4" w:space="0" w:color="auto"/>
              <w:right w:val="single" w:sz="4" w:space="0" w:color="auto"/>
            </w:tcBorders>
            <w:vAlign w:val="center"/>
          </w:tcPr>
          <w:p w14:paraId="51BD40C4" w14:textId="77777777" w:rsidR="00FC7376" w:rsidRDefault="00FC7376" w:rsidP="00FC7376">
            <w:pPr>
              <w:jc w:val="center"/>
              <w:rPr>
                <w:sz w:val="20"/>
              </w:rPr>
            </w:pPr>
            <w:r>
              <w:rPr>
                <w:sz w:val="20"/>
              </w:rPr>
              <w:t>15,28</w:t>
            </w:r>
          </w:p>
        </w:tc>
        <w:tc>
          <w:tcPr>
            <w:tcW w:w="397" w:type="pct"/>
            <w:tcBorders>
              <w:top w:val="single" w:sz="4" w:space="0" w:color="auto"/>
              <w:left w:val="single" w:sz="4" w:space="0" w:color="auto"/>
              <w:bottom w:val="single" w:sz="4" w:space="0" w:color="auto"/>
              <w:right w:val="single" w:sz="4" w:space="0" w:color="auto"/>
            </w:tcBorders>
            <w:vAlign w:val="center"/>
          </w:tcPr>
          <w:p w14:paraId="646A803C" w14:textId="77777777" w:rsidR="00FC7376" w:rsidRDefault="00FC7376" w:rsidP="00FC7376">
            <w:pPr>
              <w:jc w:val="center"/>
              <w:rPr>
                <w:sz w:val="20"/>
              </w:rPr>
            </w:pPr>
            <w:r>
              <w:rPr>
                <w:sz w:val="20"/>
              </w:rPr>
              <w:t>16,7</w:t>
            </w:r>
          </w:p>
        </w:tc>
        <w:tc>
          <w:tcPr>
            <w:tcW w:w="384" w:type="pct"/>
            <w:tcBorders>
              <w:top w:val="single" w:sz="4" w:space="0" w:color="auto"/>
              <w:left w:val="single" w:sz="4" w:space="0" w:color="auto"/>
              <w:bottom w:val="single" w:sz="4" w:space="0" w:color="auto"/>
              <w:right w:val="single" w:sz="4" w:space="0" w:color="auto"/>
            </w:tcBorders>
            <w:vAlign w:val="center"/>
          </w:tcPr>
          <w:p w14:paraId="64C66040" w14:textId="77777777" w:rsidR="00FC7376" w:rsidRDefault="00FC7376" w:rsidP="00FC7376">
            <w:pPr>
              <w:jc w:val="center"/>
              <w:rPr>
                <w:sz w:val="20"/>
              </w:rPr>
            </w:pPr>
            <w:r>
              <w:rPr>
                <w:sz w:val="20"/>
              </w:rPr>
              <w:t>18,991</w:t>
            </w:r>
          </w:p>
        </w:tc>
        <w:tc>
          <w:tcPr>
            <w:tcW w:w="624" w:type="pct"/>
            <w:tcBorders>
              <w:top w:val="single" w:sz="4" w:space="0" w:color="auto"/>
              <w:left w:val="single" w:sz="4" w:space="0" w:color="auto"/>
              <w:bottom w:val="single" w:sz="4" w:space="0" w:color="auto"/>
              <w:right w:val="single" w:sz="4" w:space="0" w:color="auto"/>
            </w:tcBorders>
            <w:vAlign w:val="center"/>
          </w:tcPr>
          <w:p w14:paraId="29676B04" w14:textId="77777777" w:rsidR="00FC7376" w:rsidRDefault="00FC7376" w:rsidP="00FC7376">
            <w:pPr>
              <w:jc w:val="center"/>
              <w:rPr>
                <w:sz w:val="20"/>
              </w:rPr>
            </w:pPr>
            <w:r>
              <w:rPr>
                <w:sz w:val="20"/>
              </w:rPr>
              <w:t>500</w:t>
            </w:r>
          </w:p>
        </w:tc>
      </w:tr>
      <w:tr w:rsidR="009343A9" w14:paraId="1C1D916D"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D25511B" w14:textId="77777777" w:rsidR="009343A9" w:rsidRDefault="009343A9" w:rsidP="00FC7376">
            <w:pPr>
              <w:rPr>
                <w:sz w:val="20"/>
              </w:rPr>
            </w:pPr>
            <w:r>
              <w:rPr>
                <w:sz w:val="20"/>
              </w:rPr>
              <w:t>Metalų paviršių valymas abrazyvo srautu.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3BA52F48" w14:textId="77777777" w:rsidR="009343A9" w:rsidRDefault="009343A9" w:rsidP="00FC7376">
            <w:pPr>
              <w:jc w:val="center"/>
              <w:rPr>
                <w:sz w:val="20"/>
              </w:rPr>
            </w:pPr>
            <w:r>
              <w:rPr>
                <w:sz w:val="20"/>
              </w:rPr>
              <w:t>561/1</w:t>
            </w:r>
          </w:p>
        </w:tc>
        <w:tc>
          <w:tcPr>
            <w:tcW w:w="442" w:type="pct"/>
            <w:tcBorders>
              <w:top w:val="single" w:sz="4" w:space="0" w:color="auto"/>
              <w:left w:val="single" w:sz="4" w:space="0" w:color="auto"/>
              <w:bottom w:val="single" w:sz="4" w:space="0" w:color="auto"/>
              <w:right w:val="single" w:sz="4" w:space="0" w:color="auto"/>
            </w:tcBorders>
            <w:vAlign w:val="center"/>
          </w:tcPr>
          <w:p w14:paraId="4B13B905" w14:textId="77777777" w:rsidR="009343A9" w:rsidRDefault="009343A9" w:rsidP="00FC7376">
            <w:pPr>
              <w:jc w:val="center"/>
              <w:rPr>
                <w:sz w:val="20"/>
              </w:rPr>
            </w:pPr>
            <w:r>
              <w:rPr>
                <w:sz w:val="20"/>
              </w:rPr>
              <w:t>319828</w:t>
            </w:r>
          </w:p>
        </w:tc>
        <w:tc>
          <w:tcPr>
            <w:tcW w:w="434" w:type="pct"/>
            <w:tcBorders>
              <w:top w:val="single" w:sz="4" w:space="0" w:color="auto"/>
              <w:left w:val="single" w:sz="4" w:space="0" w:color="auto"/>
              <w:bottom w:val="single" w:sz="4" w:space="0" w:color="auto"/>
              <w:right w:val="single" w:sz="4" w:space="0" w:color="auto"/>
            </w:tcBorders>
            <w:vAlign w:val="center"/>
          </w:tcPr>
          <w:p w14:paraId="4EADC2D1" w14:textId="77777777" w:rsidR="009343A9" w:rsidRDefault="009343A9" w:rsidP="00FC7376">
            <w:pPr>
              <w:jc w:val="center"/>
              <w:rPr>
                <w:sz w:val="20"/>
              </w:rPr>
            </w:pPr>
            <w:r>
              <w:rPr>
                <w:sz w:val="20"/>
              </w:rPr>
              <w:t>6178018</w:t>
            </w:r>
          </w:p>
        </w:tc>
        <w:tc>
          <w:tcPr>
            <w:tcW w:w="270" w:type="pct"/>
            <w:tcBorders>
              <w:top w:val="single" w:sz="4" w:space="0" w:color="auto"/>
              <w:left w:val="single" w:sz="4" w:space="0" w:color="auto"/>
              <w:bottom w:val="single" w:sz="4" w:space="0" w:color="auto"/>
              <w:right w:val="single" w:sz="4" w:space="0" w:color="auto"/>
            </w:tcBorders>
            <w:vAlign w:val="center"/>
          </w:tcPr>
          <w:p w14:paraId="7B17A922" w14:textId="77777777" w:rsidR="009343A9" w:rsidRDefault="009343A9"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55C07C0E" w14:textId="77777777" w:rsidR="009343A9" w:rsidRDefault="009343A9" w:rsidP="00FC7376">
            <w:pPr>
              <w:jc w:val="center"/>
              <w:rPr>
                <w:sz w:val="20"/>
              </w:rPr>
            </w:pPr>
            <w:r>
              <w:rPr>
                <w:sz w:val="20"/>
              </w:rPr>
              <w:t>0,8</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546404EB" w14:textId="77777777" w:rsidR="009343A9" w:rsidRDefault="009343A9" w:rsidP="009343A9">
            <w:pPr>
              <w:rPr>
                <w:sz w:val="20"/>
              </w:rPr>
            </w:pPr>
            <w:r>
              <w:rPr>
                <w:sz w:val="20"/>
              </w:rPr>
              <w:t>Taršos šaltinis nenaudojamas gamybinei veiklai - nedirba.</w:t>
            </w:r>
          </w:p>
        </w:tc>
      </w:tr>
      <w:tr w:rsidR="00FC7376" w14:paraId="3A665394"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560C536" w14:textId="77777777" w:rsidR="00FC7376" w:rsidRDefault="00FC7376"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5C7A6E73" w14:textId="77777777" w:rsidR="00FC7376" w:rsidRDefault="00FC7376" w:rsidP="00FC7376">
            <w:pPr>
              <w:jc w:val="center"/>
              <w:rPr>
                <w:sz w:val="20"/>
              </w:rPr>
            </w:pPr>
            <w:r>
              <w:rPr>
                <w:sz w:val="20"/>
              </w:rPr>
              <w:t>561/2</w:t>
            </w:r>
          </w:p>
        </w:tc>
        <w:tc>
          <w:tcPr>
            <w:tcW w:w="442" w:type="pct"/>
            <w:tcBorders>
              <w:top w:val="single" w:sz="4" w:space="0" w:color="auto"/>
              <w:left w:val="single" w:sz="4" w:space="0" w:color="auto"/>
              <w:bottom w:val="single" w:sz="4" w:space="0" w:color="auto"/>
              <w:right w:val="single" w:sz="4" w:space="0" w:color="auto"/>
            </w:tcBorders>
            <w:vAlign w:val="center"/>
          </w:tcPr>
          <w:p w14:paraId="5FEC16B4" w14:textId="77777777" w:rsidR="00FC7376" w:rsidRDefault="00FC7376" w:rsidP="00FC7376">
            <w:pPr>
              <w:jc w:val="center"/>
              <w:rPr>
                <w:sz w:val="20"/>
              </w:rPr>
            </w:pPr>
            <w:r>
              <w:rPr>
                <w:sz w:val="20"/>
              </w:rPr>
              <w:t>319828</w:t>
            </w:r>
          </w:p>
        </w:tc>
        <w:tc>
          <w:tcPr>
            <w:tcW w:w="434" w:type="pct"/>
            <w:tcBorders>
              <w:top w:val="single" w:sz="4" w:space="0" w:color="auto"/>
              <w:left w:val="single" w:sz="4" w:space="0" w:color="auto"/>
              <w:bottom w:val="single" w:sz="4" w:space="0" w:color="auto"/>
              <w:right w:val="single" w:sz="4" w:space="0" w:color="auto"/>
            </w:tcBorders>
            <w:vAlign w:val="center"/>
          </w:tcPr>
          <w:p w14:paraId="7F2FEAED" w14:textId="77777777" w:rsidR="00FC7376" w:rsidRDefault="00FC7376" w:rsidP="00FC7376">
            <w:pPr>
              <w:jc w:val="center"/>
              <w:rPr>
                <w:sz w:val="20"/>
              </w:rPr>
            </w:pPr>
            <w:r>
              <w:rPr>
                <w:sz w:val="20"/>
              </w:rPr>
              <w:t>6178018</w:t>
            </w:r>
          </w:p>
        </w:tc>
        <w:tc>
          <w:tcPr>
            <w:tcW w:w="270" w:type="pct"/>
            <w:tcBorders>
              <w:top w:val="single" w:sz="4" w:space="0" w:color="auto"/>
              <w:left w:val="single" w:sz="4" w:space="0" w:color="auto"/>
              <w:bottom w:val="single" w:sz="4" w:space="0" w:color="auto"/>
              <w:right w:val="single" w:sz="4" w:space="0" w:color="auto"/>
            </w:tcBorders>
            <w:vAlign w:val="center"/>
          </w:tcPr>
          <w:p w14:paraId="6C5489BF" w14:textId="77777777" w:rsidR="00FC7376" w:rsidRDefault="00FC7376"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023543C6" w14:textId="77777777" w:rsidR="00FC7376" w:rsidRDefault="00FC7376" w:rsidP="00FC7376">
            <w:pPr>
              <w:jc w:val="center"/>
              <w:rPr>
                <w:sz w:val="20"/>
              </w:rPr>
            </w:pPr>
            <w:r>
              <w:rPr>
                <w:sz w:val="20"/>
              </w:rPr>
              <w:t>0,8</w:t>
            </w:r>
          </w:p>
        </w:tc>
        <w:tc>
          <w:tcPr>
            <w:tcW w:w="482" w:type="pct"/>
            <w:tcBorders>
              <w:top w:val="single" w:sz="4" w:space="0" w:color="auto"/>
              <w:left w:val="single" w:sz="4" w:space="0" w:color="auto"/>
              <w:bottom w:val="single" w:sz="4" w:space="0" w:color="auto"/>
              <w:right w:val="single" w:sz="4" w:space="0" w:color="auto"/>
            </w:tcBorders>
            <w:vAlign w:val="center"/>
          </w:tcPr>
          <w:p w14:paraId="5075BF3F" w14:textId="77777777" w:rsidR="00FC7376" w:rsidRDefault="00FC7376" w:rsidP="00FC7376">
            <w:pPr>
              <w:jc w:val="center"/>
              <w:rPr>
                <w:sz w:val="20"/>
              </w:rPr>
            </w:pPr>
            <w:r>
              <w:rPr>
                <w:sz w:val="20"/>
              </w:rPr>
              <w:t>8,12</w:t>
            </w:r>
          </w:p>
        </w:tc>
        <w:tc>
          <w:tcPr>
            <w:tcW w:w="397" w:type="pct"/>
            <w:tcBorders>
              <w:top w:val="single" w:sz="4" w:space="0" w:color="auto"/>
              <w:left w:val="single" w:sz="4" w:space="0" w:color="auto"/>
              <w:bottom w:val="single" w:sz="4" w:space="0" w:color="auto"/>
              <w:right w:val="single" w:sz="4" w:space="0" w:color="auto"/>
            </w:tcBorders>
            <w:vAlign w:val="center"/>
          </w:tcPr>
          <w:p w14:paraId="5036B632" w14:textId="77777777" w:rsidR="00FC7376" w:rsidRDefault="00FC7376" w:rsidP="00FC7376">
            <w:pPr>
              <w:jc w:val="center"/>
              <w:rPr>
                <w:sz w:val="20"/>
              </w:rPr>
            </w:pPr>
            <w:r>
              <w:rPr>
                <w:sz w:val="20"/>
              </w:rPr>
              <w:t>12</w:t>
            </w:r>
          </w:p>
        </w:tc>
        <w:tc>
          <w:tcPr>
            <w:tcW w:w="384" w:type="pct"/>
            <w:tcBorders>
              <w:top w:val="single" w:sz="4" w:space="0" w:color="auto"/>
              <w:left w:val="single" w:sz="4" w:space="0" w:color="auto"/>
              <w:bottom w:val="single" w:sz="4" w:space="0" w:color="auto"/>
              <w:right w:val="single" w:sz="4" w:space="0" w:color="auto"/>
            </w:tcBorders>
            <w:vAlign w:val="center"/>
          </w:tcPr>
          <w:p w14:paraId="5DF872A1" w14:textId="77777777" w:rsidR="00FC7376" w:rsidRDefault="00FC7376" w:rsidP="00FC7376">
            <w:pPr>
              <w:jc w:val="center"/>
              <w:rPr>
                <w:sz w:val="20"/>
              </w:rPr>
            </w:pPr>
            <w:r>
              <w:rPr>
                <w:sz w:val="20"/>
              </w:rPr>
              <w:t>3,85</w:t>
            </w:r>
          </w:p>
        </w:tc>
        <w:tc>
          <w:tcPr>
            <w:tcW w:w="624" w:type="pct"/>
            <w:tcBorders>
              <w:top w:val="single" w:sz="4" w:space="0" w:color="auto"/>
              <w:left w:val="single" w:sz="4" w:space="0" w:color="auto"/>
              <w:bottom w:val="single" w:sz="4" w:space="0" w:color="auto"/>
              <w:right w:val="single" w:sz="4" w:space="0" w:color="auto"/>
            </w:tcBorders>
            <w:vAlign w:val="center"/>
          </w:tcPr>
          <w:p w14:paraId="1F527BDB" w14:textId="77777777" w:rsidR="00FC7376" w:rsidRDefault="00FC7376" w:rsidP="00FC7376">
            <w:pPr>
              <w:jc w:val="center"/>
              <w:rPr>
                <w:sz w:val="20"/>
              </w:rPr>
            </w:pPr>
            <w:r>
              <w:rPr>
                <w:sz w:val="20"/>
              </w:rPr>
              <w:t>1000</w:t>
            </w:r>
          </w:p>
        </w:tc>
      </w:tr>
      <w:tr w:rsidR="009343A9" w14:paraId="16024541"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2A13880" w14:textId="77777777" w:rsidR="009343A9" w:rsidRDefault="009343A9" w:rsidP="00FC7376">
            <w:pPr>
              <w:rPr>
                <w:sz w:val="20"/>
              </w:rPr>
            </w:pPr>
            <w:r>
              <w:rPr>
                <w:sz w:val="20"/>
              </w:rPr>
              <w:t>Metalų paviršių valymas abrazyvo srautu.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7E0130E8" w14:textId="77777777" w:rsidR="009343A9" w:rsidRDefault="009343A9" w:rsidP="00FC7376">
            <w:pPr>
              <w:jc w:val="center"/>
              <w:rPr>
                <w:sz w:val="20"/>
              </w:rPr>
            </w:pPr>
            <w:r>
              <w:rPr>
                <w:sz w:val="20"/>
              </w:rPr>
              <w:t>562/1</w:t>
            </w:r>
          </w:p>
        </w:tc>
        <w:tc>
          <w:tcPr>
            <w:tcW w:w="442" w:type="pct"/>
            <w:tcBorders>
              <w:top w:val="single" w:sz="4" w:space="0" w:color="auto"/>
              <w:left w:val="single" w:sz="4" w:space="0" w:color="auto"/>
              <w:bottom w:val="single" w:sz="4" w:space="0" w:color="auto"/>
              <w:right w:val="single" w:sz="4" w:space="0" w:color="auto"/>
            </w:tcBorders>
            <w:vAlign w:val="center"/>
          </w:tcPr>
          <w:p w14:paraId="0EBE2D25" w14:textId="77777777" w:rsidR="009343A9" w:rsidRDefault="009343A9" w:rsidP="00FC7376">
            <w:pPr>
              <w:jc w:val="center"/>
              <w:rPr>
                <w:sz w:val="20"/>
              </w:rPr>
            </w:pPr>
            <w:r>
              <w:rPr>
                <w:sz w:val="20"/>
              </w:rPr>
              <w:t>319825</w:t>
            </w:r>
          </w:p>
        </w:tc>
        <w:tc>
          <w:tcPr>
            <w:tcW w:w="434" w:type="pct"/>
            <w:tcBorders>
              <w:top w:val="single" w:sz="4" w:space="0" w:color="auto"/>
              <w:left w:val="single" w:sz="4" w:space="0" w:color="auto"/>
              <w:bottom w:val="single" w:sz="4" w:space="0" w:color="auto"/>
              <w:right w:val="single" w:sz="4" w:space="0" w:color="auto"/>
            </w:tcBorders>
            <w:vAlign w:val="center"/>
          </w:tcPr>
          <w:p w14:paraId="30D6AE66" w14:textId="77777777" w:rsidR="009343A9" w:rsidRDefault="009343A9" w:rsidP="00FC7376">
            <w:pPr>
              <w:jc w:val="center"/>
              <w:rPr>
                <w:sz w:val="20"/>
              </w:rPr>
            </w:pPr>
            <w:r>
              <w:rPr>
                <w:sz w:val="20"/>
              </w:rPr>
              <w:t>6178023</w:t>
            </w:r>
          </w:p>
        </w:tc>
        <w:tc>
          <w:tcPr>
            <w:tcW w:w="270" w:type="pct"/>
            <w:tcBorders>
              <w:top w:val="single" w:sz="4" w:space="0" w:color="auto"/>
              <w:left w:val="single" w:sz="4" w:space="0" w:color="auto"/>
              <w:bottom w:val="single" w:sz="4" w:space="0" w:color="auto"/>
              <w:right w:val="single" w:sz="4" w:space="0" w:color="auto"/>
            </w:tcBorders>
            <w:vAlign w:val="center"/>
          </w:tcPr>
          <w:p w14:paraId="36ED3D3F" w14:textId="77777777" w:rsidR="009343A9" w:rsidRDefault="009343A9"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46536A96" w14:textId="77777777" w:rsidR="009343A9" w:rsidRDefault="009343A9" w:rsidP="00FC7376">
            <w:pPr>
              <w:jc w:val="center"/>
              <w:rPr>
                <w:sz w:val="20"/>
              </w:rPr>
            </w:pPr>
            <w:r>
              <w:rPr>
                <w:sz w:val="20"/>
              </w:rPr>
              <w:t>0,8</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092CC806" w14:textId="77777777" w:rsidR="009343A9" w:rsidRDefault="009343A9" w:rsidP="009343A9">
            <w:pPr>
              <w:rPr>
                <w:sz w:val="20"/>
              </w:rPr>
            </w:pPr>
            <w:r>
              <w:rPr>
                <w:sz w:val="20"/>
              </w:rPr>
              <w:t>Taršos šaltinis nenaudojamas gamybinei veiklai - nedirba.</w:t>
            </w:r>
          </w:p>
        </w:tc>
      </w:tr>
      <w:tr w:rsidR="00FC7376" w14:paraId="4D4B6DCF"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027957E" w14:textId="77777777" w:rsidR="00FC7376" w:rsidRDefault="00FC7376"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399EFC88" w14:textId="77777777" w:rsidR="00FC7376" w:rsidRDefault="00FC7376" w:rsidP="00FC7376">
            <w:pPr>
              <w:jc w:val="center"/>
              <w:rPr>
                <w:sz w:val="20"/>
              </w:rPr>
            </w:pPr>
            <w:r>
              <w:rPr>
                <w:sz w:val="20"/>
              </w:rPr>
              <w:t>562/2</w:t>
            </w:r>
          </w:p>
        </w:tc>
        <w:tc>
          <w:tcPr>
            <w:tcW w:w="442" w:type="pct"/>
            <w:tcBorders>
              <w:top w:val="single" w:sz="4" w:space="0" w:color="auto"/>
              <w:left w:val="single" w:sz="4" w:space="0" w:color="auto"/>
              <w:bottom w:val="single" w:sz="4" w:space="0" w:color="auto"/>
              <w:right w:val="single" w:sz="4" w:space="0" w:color="auto"/>
            </w:tcBorders>
            <w:vAlign w:val="center"/>
          </w:tcPr>
          <w:p w14:paraId="234ACDB1" w14:textId="77777777" w:rsidR="00FC7376" w:rsidRDefault="00FC7376" w:rsidP="00FC7376">
            <w:pPr>
              <w:jc w:val="center"/>
              <w:rPr>
                <w:sz w:val="20"/>
              </w:rPr>
            </w:pPr>
            <w:r>
              <w:rPr>
                <w:sz w:val="20"/>
              </w:rPr>
              <w:t>319825</w:t>
            </w:r>
          </w:p>
        </w:tc>
        <w:tc>
          <w:tcPr>
            <w:tcW w:w="434" w:type="pct"/>
            <w:tcBorders>
              <w:top w:val="single" w:sz="4" w:space="0" w:color="auto"/>
              <w:left w:val="single" w:sz="4" w:space="0" w:color="auto"/>
              <w:bottom w:val="single" w:sz="4" w:space="0" w:color="auto"/>
              <w:right w:val="single" w:sz="4" w:space="0" w:color="auto"/>
            </w:tcBorders>
            <w:vAlign w:val="center"/>
          </w:tcPr>
          <w:p w14:paraId="07C1C271" w14:textId="77777777" w:rsidR="00FC7376" w:rsidRDefault="00FC7376" w:rsidP="00FC7376">
            <w:pPr>
              <w:jc w:val="center"/>
              <w:rPr>
                <w:sz w:val="20"/>
              </w:rPr>
            </w:pPr>
            <w:r>
              <w:rPr>
                <w:sz w:val="20"/>
              </w:rPr>
              <w:t>6178023</w:t>
            </w:r>
          </w:p>
        </w:tc>
        <w:tc>
          <w:tcPr>
            <w:tcW w:w="270" w:type="pct"/>
            <w:tcBorders>
              <w:top w:val="single" w:sz="4" w:space="0" w:color="auto"/>
              <w:left w:val="single" w:sz="4" w:space="0" w:color="auto"/>
              <w:bottom w:val="single" w:sz="4" w:space="0" w:color="auto"/>
              <w:right w:val="single" w:sz="4" w:space="0" w:color="auto"/>
            </w:tcBorders>
            <w:vAlign w:val="center"/>
          </w:tcPr>
          <w:p w14:paraId="2F4D12F0" w14:textId="77777777" w:rsidR="00FC7376" w:rsidRDefault="00FC7376"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3ADC4945" w14:textId="77777777" w:rsidR="00FC7376" w:rsidRDefault="00FC7376" w:rsidP="00FC7376">
            <w:pPr>
              <w:jc w:val="center"/>
              <w:rPr>
                <w:sz w:val="20"/>
              </w:rPr>
            </w:pPr>
            <w:r>
              <w:rPr>
                <w:sz w:val="20"/>
              </w:rPr>
              <w:t>0,8</w:t>
            </w:r>
          </w:p>
        </w:tc>
        <w:tc>
          <w:tcPr>
            <w:tcW w:w="482" w:type="pct"/>
            <w:tcBorders>
              <w:top w:val="single" w:sz="4" w:space="0" w:color="auto"/>
              <w:left w:val="single" w:sz="4" w:space="0" w:color="auto"/>
              <w:bottom w:val="single" w:sz="4" w:space="0" w:color="auto"/>
              <w:right w:val="single" w:sz="4" w:space="0" w:color="auto"/>
            </w:tcBorders>
            <w:vAlign w:val="center"/>
          </w:tcPr>
          <w:p w14:paraId="2FF3ABDE" w14:textId="77777777" w:rsidR="00FC7376" w:rsidRDefault="00FC7376" w:rsidP="00FC7376">
            <w:pPr>
              <w:jc w:val="center"/>
              <w:rPr>
                <w:sz w:val="20"/>
              </w:rPr>
            </w:pPr>
            <w:r>
              <w:rPr>
                <w:sz w:val="20"/>
              </w:rPr>
              <w:t>8,63</w:t>
            </w:r>
          </w:p>
        </w:tc>
        <w:tc>
          <w:tcPr>
            <w:tcW w:w="397" w:type="pct"/>
            <w:tcBorders>
              <w:top w:val="single" w:sz="4" w:space="0" w:color="auto"/>
              <w:left w:val="single" w:sz="4" w:space="0" w:color="auto"/>
              <w:bottom w:val="single" w:sz="4" w:space="0" w:color="auto"/>
              <w:right w:val="single" w:sz="4" w:space="0" w:color="auto"/>
            </w:tcBorders>
            <w:vAlign w:val="center"/>
          </w:tcPr>
          <w:p w14:paraId="32152849" w14:textId="77777777" w:rsidR="00FC7376" w:rsidRDefault="00FC7376" w:rsidP="00FC7376">
            <w:pPr>
              <w:jc w:val="center"/>
              <w:rPr>
                <w:sz w:val="20"/>
              </w:rPr>
            </w:pPr>
            <w:r>
              <w:rPr>
                <w:sz w:val="20"/>
              </w:rPr>
              <w:t>12</w:t>
            </w:r>
          </w:p>
        </w:tc>
        <w:tc>
          <w:tcPr>
            <w:tcW w:w="384" w:type="pct"/>
            <w:tcBorders>
              <w:top w:val="single" w:sz="4" w:space="0" w:color="auto"/>
              <w:left w:val="single" w:sz="4" w:space="0" w:color="auto"/>
              <w:bottom w:val="single" w:sz="4" w:space="0" w:color="auto"/>
              <w:right w:val="single" w:sz="4" w:space="0" w:color="auto"/>
            </w:tcBorders>
            <w:vAlign w:val="center"/>
          </w:tcPr>
          <w:p w14:paraId="70B73AAE" w14:textId="77777777" w:rsidR="00FC7376" w:rsidRDefault="00FC7376" w:rsidP="00FC7376">
            <w:pPr>
              <w:jc w:val="center"/>
              <w:rPr>
                <w:sz w:val="20"/>
              </w:rPr>
            </w:pPr>
            <w:r>
              <w:rPr>
                <w:sz w:val="20"/>
              </w:rPr>
              <w:t>4,1</w:t>
            </w:r>
          </w:p>
        </w:tc>
        <w:tc>
          <w:tcPr>
            <w:tcW w:w="624" w:type="pct"/>
            <w:tcBorders>
              <w:top w:val="single" w:sz="4" w:space="0" w:color="auto"/>
              <w:left w:val="single" w:sz="4" w:space="0" w:color="auto"/>
              <w:bottom w:val="single" w:sz="4" w:space="0" w:color="auto"/>
              <w:right w:val="single" w:sz="4" w:space="0" w:color="auto"/>
            </w:tcBorders>
            <w:vAlign w:val="center"/>
          </w:tcPr>
          <w:p w14:paraId="40530DF6" w14:textId="77777777" w:rsidR="00FC7376" w:rsidRDefault="00FC7376" w:rsidP="00FC7376">
            <w:pPr>
              <w:jc w:val="center"/>
              <w:rPr>
                <w:sz w:val="20"/>
              </w:rPr>
            </w:pPr>
            <w:r>
              <w:rPr>
                <w:sz w:val="20"/>
              </w:rPr>
              <w:t>1000</w:t>
            </w:r>
          </w:p>
        </w:tc>
      </w:tr>
      <w:tr w:rsidR="009343A9" w14:paraId="12FC3419"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1C07710" w14:textId="77777777" w:rsidR="009343A9" w:rsidRDefault="009343A9" w:rsidP="00FC7376">
            <w:pPr>
              <w:rPr>
                <w:sz w:val="20"/>
              </w:rPr>
            </w:pPr>
            <w:r>
              <w:rPr>
                <w:sz w:val="20"/>
              </w:rPr>
              <w:t>Metalų paviršių valymas abrazyvo srautu.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2FA48AFD" w14:textId="77777777" w:rsidR="009343A9" w:rsidRDefault="009343A9" w:rsidP="00FC7376">
            <w:pPr>
              <w:jc w:val="center"/>
              <w:rPr>
                <w:sz w:val="20"/>
              </w:rPr>
            </w:pPr>
            <w:r>
              <w:rPr>
                <w:sz w:val="20"/>
              </w:rPr>
              <w:t>563/1</w:t>
            </w:r>
          </w:p>
        </w:tc>
        <w:tc>
          <w:tcPr>
            <w:tcW w:w="442" w:type="pct"/>
            <w:tcBorders>
              <w:top w:val="single" w:sz="4" w:space="0" w:color="auto"/>
              <w:left w:val="single" w:sz="4" w:space="0" w:color="auto"/>
              <w:bottom w:val="single" w:sz="4" w:space="0" w:color="auto"/>
              <w:right w:val="single" w:sz="4" w:space="0" w:color="auto"/>
            </w:tcBorders>
            <w:vAlign w:val="center"/>
          </w:tcPr>
          <w:p w14:paraId="5674CE25" w14:textId="77777777" w:rsidR="009343A9" w:rsidRDefault="009343A9" w:rsidP="00FC7376">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5A155129" w14:textId="77777777" w:rsidR="009343A9" w:rsidRDefault="009343A9" w:rsidP="00FC7376">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7ED76510" w14:textId="77777777" w:rsidR="009343A9" w:rsidRDefault="009343A9" w:rsidP="00FC7376">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284D087B" w14:textId="77777777" w:rsidR="009343A9" w:rsidRDefault="009343A9" w:rsidP="00FC7376">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2E4B1F4A" w14:textId="77777777" w:rsidR="009343A9" w:rsidRDefault="009343A9" w:rsidP="009343A9">
            <w:pPr>
              <w:rPr>
                <w:sz w:val="20"/>
              </w:rPr>
            </w:pPr>
            <w:r>
              <w:rPr>
                <w:sz w:val="20"/>
              </w:rPr>
              <w:t>Taršos šaltinis demontuotas.</w:t>
            </w:r>
          </w:p>
        </w:tc>
      </w:tr>
      <w:tr w:rsidR="009343A9" w14:paraId="17396694"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7067713B" w14:textId="77777777" w:rsidR="009343A9" w:rsidRDefault="009343A9"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4B6FCF95" w14:textId="77777777" w:rsidR="009343A9" w:rsidRDefault="009343A9" w:rsidP="00FC7376">
            <w:pPr>
              <w:jc w:val="center"/>
              <w:rPr>
                <w:sz w:val="20"/>
              </w:rPr>
            </w:pPr>
            <w:r>
              <w:rPr>
                <w:sz w:val="20"/>
              </w:rPr>
              <w:t>563/2</w:t>
            </w:r>
          </w:p>
        </w:tc>
        <w:tc>
          <w:tcPr>
            <w:tcW w:w="442" w:type="pct"/>
            <w:tcBorders>
              <w:top w:val="single" w:sz="4" w:space="0" w:color="auto"/>
              <w:left w:val="single" w:sz="4" w:space="0" w:color="auto"/>
              <w:bottom w:val="single" w:sz="4" w:space="0" w:color="auto"/>
              <w:right w:val="single" w:sz="4" w:space="0" w:color="auto"/>
            </w:tcBorders>
            <w:vAlign w:val="center"/>
          </w:tcPr>
          <w:p w14:paraId="1B7B5761" w14:textId="77777777" w:rsidR="009343A9" w:rsidRDefault="009343A9" w:rsidP="00FC7376">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65D3EC51" w14:textId="77777777" w:rsidR="009343A9" w:rsidRDefault="009343A9" w:rsidP="00FC7376">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0E1DD597" w14:textId="77777777" w:rsidR="009343A9" w:rsidRDefault="009343A9" w:rsidP="00FC7376">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2997C67E" w14:textId="77777777" w:rsidR="009343A9" w:rsidRDefault="009343A9" w:rsidP="00FC7376">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3EA691EF" w14:textId="77777777" w:rsidR="009343A9" w:rsidRDefault="009343A9" w:rsidP="009343A9">
            <w:pPr>
              <w:rPr>
                <w:sz w:val="20"/>
              </w:rPr>
            </w:pPr>
            <w:r>
              <w:rPr>
                <w:sz w:val="20"/>
              </w:rPr>
              <w:t>Taršos šaltinis demontuotas.</w:t>
            </w:r>
          </w:p>
        </w:tc>
      </w:tr>
      <w:tr w:rsidR="009343A9" w14:paraId="6B630391"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020ECB2" w14:textId="77777777" w:rsidR="009343A9" w:rsidRDefault="009343A9" w:rsidP="00FC7376">
            <w:pPr>
              <w:rPr>
                <w:sz w:val="20"/>
              </w:rPr>
            </w:pPr>
            <w:r>
              <w:rPr>
                <w:sz w:val="20"/>
              </w:rPr>
              <w:t>Metalų paviršių valymas abrazyvo srautu.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5A253397" w14:textId="77777777" w:rsidR="009343A9" w:rsidRDefault="009343A9" w:rsidP="00FC7376">
            <w:pPr>
              <w:jc w:val="center"/>
              <w:rPr>
                <w:sz w:val="20"/>
              </w:rPr>
            </w:pPr>
            <w:r>
              <w:rPr>
                <w:sz w:val="20"/>
              </w:rPr>
              <w:t>564/1</w:t>
            </w:r>
          </w:p>
        </w:tc>
        <w:tc>
          <w:tcPr>
            <w:tcW w:w="442" w:type="pct"/>
            <w:tcBorders>
              <w:top w:val="single" w:sz="4" w:space="0" w:color="auto"/>
              <w:left w:val="single" w:sz="4" w:space="0" w:color="auto"/>
              <w:bottom w:val="single" w:sz="4" w:space="0" w:color="auto"/>
              <w:right w:val="single" w:sz="4" w:space="0" w:color="auto"/>
            </w:tcBorders>
            <w:vAlign w:val="center"/>
          </w:tcPr>
          <w:p w14:paraId="60391A45" w14:textId="77777777" w:rsidR="009343A9" w:rsidRDefault="009343A9" w:rsidP="00FC7376">
            <w:pPr>
              <w:jc w:val="center"/>
              <w:rPr>
                <w:sz w:val="20"/>
              </w:rPr>
            </w:pPr>
            <w:r>
              <w:rPr>
                <w:sz w:val="20"/>
              </w:rPr>
              <w:t>319812</w:t>
            </w:r>
          </w:p>
        </w:tc>
        <w:tc>
          <w:tcPr>
            <w:tcW w:w="434" w:type="pct"/>
            <w:tcBorders>
              <w:top w:val="single" w:sz="4" w:space="0" w:color="auto"/>
              <w:left w:val="single" w:sz="4" w:space="0" w:color="auto"/>
              <w:bottom w:val="single" w:sz="4" w:space="0" w:color="auto"/>
              <w:right w:val="single" w:sz="4" w:space="0" w:color="auto"/>
            </w:tcBorders>
            <w:vAlign w:val="center"/>
          </w:tcPr>
          <w:p w14:paraId="09B1B0EC" w14:textId="77777777" w:rsidR="009343A9" w:rsidRDefault="009343A9" w:rsidP="00FC7376">
            <w:pPr>
              <w:jc w:val="center"/>
              <w:rPr>
                <w:sz w:val="20"/>
              </w:rPr>
            </w:pPr>
            <w:r>
              <w:rPr>
                <w:sz w:val="20"/>
              </w:rPr>
              <w:t>6178050</w:t>
            </w:r>
          </w:p>
        </w:tc>
        <w:tc>
          <w:tcPr>
            <w:tcW w:w="270" w:type="pct"/>
            <w:tcBorders>
              <w:top w:val="single" w:sz="4" w:space="0" w:color="auto"/>
              <w:left w:val="single" w:sz="4" w:space="0" w:color="auto"/>
              <w:bottom w:val="single" w:sz="4" w:space="0" w:color="auto"/>
              <w:right w:val="single" w:sz="4" w:space="0" w:color="auto"/>
            </w:tcBorders>
            <w:vAlign w:val="center"/>
          </w:tcPr>
          <w:p w14:paraId="00DCF7C6" w14:textId="77777777" w:rsidR="009343A9" w:rsidRDefault="009343A9"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381A1696" w14:textId="77777777" w:rsidR="009343A9" w:rsidRDefault="009343A9" w:rsidP="00FC7376">
            <w:pPr>
              <w:jc w:val="center"/>
              <w:rPr>
                <w:sz w:val="20"/>
              </w:rPr>
            </w:pPr>
            <w:r>
              <w:rPr>
                <w:sz w:val="20"/>
              </w:rPr>
              <w:t>0,8</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5BE1400C" w14:textId="77777777" w:rsidR="009343A9" w:rsidRDefault="009343A9" w:rsidP="009343A9">
            <w:pPr>
              <w:rPr>
                <w:sz w:val="20"/>
              </w:rPr>
            </w:pPr>
            <w:r>
              <w:rPr>
                <w:sz w:val="20"/>
              </w:rPr>
              <w:t>Taršos šaltinis nenaudojamas gamybinei veiklai - nedirba.</w:t>
            </w:r>
          </w:p>
        </w:tc>
      </w:tr>
      <w:tr w:rsidR="00FC7376" w14:paraId="783338EE"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508CD181" w14:textId="77777777" w:rsidR="00FC7376" w:rsidRDefault="00FC7376" w:rsidP="00FC7376">
            <w:pPr>
              <w:rPr>
                <w:sz w:val="20"/>
              </w:rPr>
            </w:pPr>
            <w:r>
              <w:rPr>
                <w:sz w:val="20"/>
              </w:rPr>
              <w:lastRenderedPageBreak/>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454E1735" w14:textId="77777777" w:rsidR="00FC7376" w:rsidRDefault="00FC7376" w:rsidP="00FC7376">
            <w:pPr>
              <w:jc w:val="center"/>
              <w:rPr>
                <w:sz w:val="20"/>
              </w:rPr>
            </w:pPr>
            <w:r>
              <w:rPr>
                <w:sz w:val="20"/>
              </w:rPr>
              <w:t>564/2</w:t>
            </w:r>
          </w:p>
        </w:tc>
        <w:tc>
          <w:tcPr>
            <w:tcW w:w="442" w:type="pct"/>
            <w:tcBorders>
              <w:top w:val="single" w:sz="4" w:space="0" w:color="auto"/>
              <w:left w:val="single" w:sz="4" w:space="0" w:color="auto"/>
              <w:bottom w:val="single" w:sz="4" w:space="0" w:color="auto"/>
              <w:right w:val="single" w:sz="4" w:space="0" w:color="auto"/>
            </w:tcBorders>
            <w:vAlign w:val="center"/>
          </w:tcPr>
          <w:p w14:paraId="5FDD21D2" w14:textId="77777777" w:rsidR="00FC7376" w:rsidRDefault="00FC7376" w:rsidP="00FC7376">
            <w:pPr>
              <w:jc w:val="center"/>
              <w:rPr>
                <w:sz w:val="20"/>
              </w:rPr>
            </w:pPr>
            <w:r>
              <w:rPr>
                <w:sz w:val="20"/>
              </w:rPr>
              <w:t>319812</w:t>
            </w:r>
          </w:p>
        </w:tc>
        <w:tc>
          <w:tcPr>
            <w:tcW w:w="434" w:type="pct"/>
            <w:tcBorders>
              <w:top w:val="single" w:sz="4" w:space="0" w:color="auto"/>
              <w:left w:val="single" w:sz="4" w:space="0" w:color="auto"/>
              <w:bottom w:val="single" w:sz="4" w:space="0" w:color="auto"/>
              <w:right w:val="single" w:sz="4" w:space="0" w:color="auto"/>
            </w:tcBorders>
            <w:vAlign w:val="center"/>
          </w:tcPr>
          <w:p w14:paraId="41675FC3" w14:textId="77777777" w:rsidR="00FC7376" w:rsidRDefault="00FC7376" w:rsidP="00FC7376">
            <w:pPr>
              <w:jc w:val="center"/>
              <w:rPr>
                <w:sz w:val="20"/>
              </w:rPr>
            </w:pPr>
            <w:r>
              <w:rPr>
                <w:sz w:val="20"/>
              </w:rPr>
              <w:t>6178050</w:t>
            </w:r>
          </w:p>
        </w:tc>
        <w:tc>
          <w:tcPr>
            <w:tcW w:w="270" w:type="pct"/>
            <w:tcBorders>
              <w:top w:val="single" w:sz="4" w:space="0" w:color="auto"/>
              <w:left w:val="single" w:sz="4" w:space="0" w:color="auto"/>
              <w:bottom w:val="single" w:sz="4" w:space="0" w:color="auto"/>
              <w:right w:val="single" w:sz="4" w:space="0" w:color="auto"/>
            </w:tcBorders>
            <w:vAlign w:val="center"/>
          </w:tcPr>
          <w:p w14:paraId="35D199F3" w14:textId="77777777" w:rsidR="00FC7376" w:rsidRDefault="00FC7376"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450BDE83" w14:textId="77777777" w:rsidR="00FC7376" w:rsidRDefault="00FC7376" w:rsidP="00FC7376">
            <w:pPr>
              <w:jc w:val="center"/>
              <w:rPr>
                <w:sz w:val="20"/>
              </w:rPr>
            </w:pPr>
            <w:r>
              <w:rPr>
                <w:sz w:val="20"/>
              </w:rPr>
              <w:t>0,8</w:t>
            </w:r>
          </w:p>
        </w:tc>
        <w:tc>
          <w:tcPr>
            <w:tcW w:w="482" w:type="pct"/>
            <w:tcBorders>
              <w:top w:val="single" w:sz="4" w:space="0" w:color="auto"/>
              <w:left w:val="single" w:sz="4" w:space="0" w:color="auto"/>
              <w:bottom w:val="single" w:sz="4" w:space="0" w:color="auto"/>
              <w:right w:val="single" w:sz="4" w:space="0" w:color="auto"/>
            </w:tcBorders>
            <w:vAlign w:val="center"/>
          </w:tcPr>
          <w:p w14:paraId="73641C42" w14:textId="77777777" w:rsidR="00FC7376" w:rsidRDefault="00FC7376" w:rsidP="00FC7376">
            <w:pPr>
              <w:jc w:val="center"/>
              <w:rPr>
                <w:sz w:val="20"/>
              </w:rPr>
            </w:pPr>
            <w:r>
              <w:rPr>
                <w:sz w:val="20"/>
              </w:rPr>
              <w:t>8,83</w:t>
            </w:r>
          </w:p>
        </w:tc>
        <w:tc>
          <w:tcPr>
            <w:tcW w:w="397" w:type="pct"/>
            <w:tcBorders>
              <w:top w:val="single" w:sz="4" w:space="0" w:color="auto"/>
              <w:left w:val="single" w:sz="4" w:space="0" w:color="auto"/>
              <w:bottom w:val="single" w:sz="4" w:space="0" w:color="auto"/>
              <w:right w:val="single" w:sz="4" w:space="0" w:color="auto"/>
            </w:tcBorders>
            <w:vAlign w:val="center"/>
          </w:tcPr>
          <w:p w14:paraId="629CF38E" w14:textId="77777777" w:rsidR="00FC7376" w:rsidRDefault="00FC7376" w:rsidP="00FC7376">
            <w:pPr>
              <w:jc w:val="center"/>
              <w:rPr>
                <w:sz w:val="20"/>
              </w:rPr>
            </w:pPr>
            <w:r>
              <w:rPr>
                <w:sz w:val="20"/>
              </w:rPr>
              <w:t>12</w:t>
            </w:r>
          </w:p>
        </w:tc>
        <w:tc>
          <w:tcPr>
            <w:tcW w:w="384" w:type="pct"/>
            <w:tcBorders>
              <w:top w:val="single" w:sz="4" w:space="0" w:color="auto"/>
              <w:left w:val="single" w:sz="4" w:space="0" w:color="auto"/>
              <w:bottom w:val="single" w:sz="4" w:space="0" w:color="auto"/>
              <w:right w:val="single" w:sz="4" w:space="0" w:color="auto"/>
            </w:tcBorders>
            <w:vAlign w:val="center"/>
          </w:tcPr>
          <w:p w14:paraId="3A3877DC" w14:textId="77777777" w:rsidR="00FC7376" w:rsidRDefault="00FC7376" w:rsidP="00FC7376">
            <w:pPr>
              <w:jc w:val="center"/>
              <w:rPr>
                <w:sz w:val="20"/>
              </w:rPr>
            </w:pPr>
            <w:r>
              <w:rPr>
                <w:sz w:val="20"/>
              </w:rPr>
              <w:t>4,18</w:t>
            </w:r>
          </w:p>
        </w:tc>
        <w:tc>
          <w:tcPr>
            <w:tcW w:w="624" w:type="pct"/>
            <w:tcBorders>
              <w:top w:val="single" w:sz="4" w:space="0" w:color="auto"/>
              <w:left w:val="single" w:sz="4" w:space="0" w:color="auto"/>
              <w:bottom w:val="single" w:sz="4" w:space="0" w:color="auto"/>
              <w:right w:val="single" w:sz="4" w:space="0" w:color="auto"/>
            </w:tcBorders>
            <w:vAlign w:val="center"/>
          </w:tcPr>
          <w:p w14:paraId="235B14A1" w14:textId="77777777" w:rsidR="00FC7376" w:rsidRDefault="00FC7376" w:rsidP="00FC7376">
            <w:pPr>
              <w:jc w:val="center"/>
              <w:rPr>
                <w:sz w:val="20"/>
              </w:rPr>
            </w:pPr>
            <w:r>
              <w:rPr>
                <w:sz w:val="20"/>
              </w:rPr>
              <w:t>1000</w:t>
            </w:r>
          </w:p>
        </w:tc>
      </w:tr>
      <w:tr w:rsidR="009343A9" w14:paraId="3618B61E"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01BF77F" w14:textId="77777777" w:rsidR="009343A9" w:rsidRDefault="009343A9" w:rsidP="00FC7376">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2BF2B8DA" w14:textId="77777777" w:rsidR="009343A9" w:rsidRDefault="009343A9" w:rsidP="00FC7376">
            <w:pPr>
              <w:jc w:val="center"/>
              <w:rPr>
                <w:sz w:val="20"/>
              </w:rPr>
            </w:pPr>
            <w:r>
              <w:rPr>
                <w:sz w:val="20"/>
              </w:rPr>
              <w:t>565</w:t>
            </w:r>
          </w:p>
        </w:tc>
        <w:tc>
          <w:tcPr>
            <w:tcW w:w="442" w:type="pct"/>
            <w:tcBorders>
              <w:top w:val="single" w:sz="4" w:space="0" w:color="auto"/>
              <w:left w:val="single" w:sz="4" w:space="0" w:color="auto"/>
              <w:bottom w:val="single" w:sz="4" w:space="0" w:color="auto"/>
              <w:right w:val="single" w:sz="4" w:space="0" w:color="auto"/>
            </w:tcBorders>
            <w:vAlign w:val="center"/>
          </w:tcPr>
          <w:p w14:paraId="19AA4463" w14:textId="77777777" w:rsidR="009343A9" w:rsidRDefault="009343A9" w:rsidP="00FC7376">
            <w:pPr>
              <w:jc w:val="center"/>
              <w:rPr>
                <w:sz w:val="20"/>
              </w:rPr>
            </w:pPr>
            <w:r>
              <w:rPr>
                <w:sz w:val="20"/>
              </w:rPr>
              <w:t>319823</w:t>
            </w:r>
          </w:p>
        </w:tc>
        <w:tc>
          <w:tcPr>
            <w:tcW w:w="434" w:type="pct"/>
            <w:tcBorders>
              <w:top w:val="single" w:sz="4" w:space="0" w:color="auto"/>
              <w:left w:val="single" w:sz="4" w:space="0" w:color="auto"/>
              <w:bottom w:val="single" w:sz="4" w:space="0" w:color="auto"/>
              <w:right w:val="single" w:sz="4" w:space="0" w:color="auto"/>
            </w:tcBorders>
            <w:vAlign w:val="center"/>
          </w:tcPr>
          <w:p w14:paraId="340E3E7E" w14:textId="77777777" w:rsidR="009343A9" w:rsidRDefault="009343A9" w:rsidP="00FC7376">
            <w:pPr>
              <w:jc w:val="center"/>
              <w:rPr>
                <w:sz w:val="20"/>
              </w:rPr>
            </w:pPr>
            <w:r>
              <w:rPr>
                <w:sz w:val="20"/>
              </w:rPr>
              <w:t>6178028</w:t>
            </w:r>
          </w:p>
        </w:tc>
        <w:tc>
          <w:tcPr>
            <w:tcW w:w="270" w:type="pct"/>
            <w:tcBorders>
              <w:top w:val="single" w:sz="4" w:space="0" w:color="auto"/>
              <w:left w:val="single" w:sz="4" w:space="0" w:color="auto"/>
              <w:bottom w:val="single" w:sz="4" w:space="0" w:color="auto"/>
              <w:right w:val="single" w:sz="4" w:space="0" w:color="auto"/>
            </w:tcBorders>
            <w:vAlign w:val="center"/>
          </w:tcPr>
          <w:p w14:paraId="218027EA" w14:textId="77777777" w:rsidR="009343A9" w:rsidRDefault="009343A9"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4C880211" w14:textId="77777777" w:rsidR="009343A9" w:rsidRDefault="009343A9" w:rsidP="00FC7376">
            <w:pPr>
              <w:jc w:val="center"/>
              <w:rPr>
                <w:sz w:val="20"/>
              </w:rPr>
            </w:pPr>
            <w:r>
              <w:rPr>
                <w:sz w:val="20"/>
              </w:rPr>
              <w:t>0,4</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18C419A6" w14:textId="77777777" w:rsidR="009343A9" w:rsidRDefault="009343A9" w:rsidP="009343A9">
            <w:pPr>
              <w:rPr>
                <w:sz w:val="20"/>
              </w:rPr>
            </w:pPr>
            <w:r>
              <w:rPr>
                <w:sz w:val="20"/>
              </w:rPr>
              <w:t>Taršos šaltinis nenaudojamas gamybinei veiklai - nedirba.</w:t>
            </w:r>
          </w:p>
        </w:tc>
      </w:tr>
      <w:tr w:rsidR="009343A9" w14:paraId="67145587"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D0F7B4E" w14:textId="77777777" w:rsidR="009343A9" w:rsidRDefault="009343A9" w:rsidP="00FC7376">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05FA5A72" w14:textId="77777777" w:rsidR="009343A9" w:rsidRDefault="009343A9" w:rsidP="00FC7376">
            <w:pPr>
              <w:jc w:val="center"/>
              <w:rPr>
                <w:sz w:val="20"/>
              </w:rPr>
            </w:pPr>
            <w:r>
              <w:rPr>
                <w:sz w:val="20"/>
              </w:rPr>
              <w:t>566</w:t>
            </w:r>
          </w:p>
        </w:tc>
        <w:tc>
          <w:tcPr>
            <w:tcW w:w="442" w:type="pct"/>
            <w:tcBorders>
              <w:top w:val="single" w:sz="4" w:space="0" w:color="auto"/>
              <w:left w:val="single" w:sz="4" w:space="0" w:color="auto"/>
              <w:bottom w:val="single" w:sz="4" w:space="0" w:color="auto"/>
              <w:right w:val="single" w:sz="4" w:space="0" w:color="auto"/>
            </w:tcBorders>
            <w:vAlign w:val="center"/>
          </w:tcPr>
          <w:p w14:paraId="706C8BAC" w14:textId="77777777" w:rsidR="009343A9" w:rsidRDefault="009343A9" w:rsidP="00FC7376">
            <w:pPr>
              <w:jc w:val="center"/>
              <w:rPr>
                <w:sz w:val="20"/>
              </w:rPr>
            </w:pPr>
            <w:r>
              <w:rPr>
                <w:sz w:val="20"/>
              </w:rPr>
              <w:t>319821</w:t>
            </w:r>
          </w:p>
        </w:tc>
        <w:tc>
          <w:tcPr>
            <w:tcW w:w="434" w:type="pct"/>
            <w:tcBorders>
              <w:top w:val="single" w:sz="4" w:space="0" w:color="auto"/>
              <w:left w:val="single" w:sz="4" w:space="0" w:color="auto"/>
              <w:bottom w:val="single" w:sz="4" w:space="0" w:color="auto"/>
              <w:right w:val="single" w:sz="4" w:space="0" w:color="auto"/>
            </w:tcBorders>
            <w:vAlign w:val="center"/>
          </w:tcPr>
          <w:p w14:paraId="0F373189" w14:textId="77777777" w:rsidR="009343A9" w:rsidRDefault="009343A9" w:rsidP="00FC7376">
            <w:pPr>
              <w:jc w:val="center"/>
              <w:rPr>
                <w:sz w:val="20"/>
              </w:rPr>
            </w:pPr>
            <w:r>
              <w:rPr>
                <w:sz w:val="20"/>
              </w:rPr>
              <w:t>6178032</w:t>
            </w:r>
          </w:p>
        </w:tc>
        <w:tc>
          <w:tcPr>
            <w:tcW w:w="270" w:type="pct"/>
            <w:tcBorders>
              <w:top w:val="single" w:sz="4" w:space="0" w:color="auto"/>
              <w:left w:val="single" w:sz="4" w:space="0" w:color="auto"/>
              <w:bottom w:val="single" w:sz="4" w:space="0" w:color="auto"/>
              <w:right w:val="single" w:sz="4" w:space="0" w:color="auto"/>
            </w:tcBorders>
            <w:vAlign w:val="center"/>
          </w:tcPr>
          <w:p w14:paraId="5374058C" w14:textId="77777777" w:rsidR="009343A9" w:rsidRDefault="009343A9"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2505AF37" w14:textId="77777777" w:rsidR="009343A9" w:rsidRDefault="009343A9" w:rsidP="00FC7376">
            <w:pPr>
              <w:jc w:val="center"/>
              <w:rPr>
                <w:sz w:val="20"/>
              </w:rPr>
            </w:pPr>
            <w:r>
              <w:rPr>
                <w:sz w:val="20"/>
              </w:rPr>
              <w:t>0,4</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661FA546" w14:textId="77777777" w:rsidR="009343A9" w:rsidRDefault="009343A9" w:rsidP="009343A9">
            <w:pPr>
              <w:rPr>
                <w:sz w:val="20"/>
              </w:rPr>
            </w:pPr>
            <w:r>
              <w:rPr>
                <w:sz w:val="20"/>
              </w:rPr>
              <w:t>Taršos šaltinis nenaudojamas gamybinei veiklai - nedirba.</w:t>
            </w:r>
          </w:p>
        </w:tc>
      </w:tr>
      <w:tr w:rsidR="009343A9" w14:paraId="31FE5209"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22219DA" w14:textId="77777777" w:rsidR="009343A9" w:rsidRDefault="009343A9" w:rsidP="00FC7376">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414672B2" w14:textId="77777777" w:rsidR="009343A9" w:rsidRDefault="009343A9" w:rsidP="00FC7376">
            <w:pPr>
              <w:jc w:val="center"/>
              <w:rPr>
                <w:sz w:val="20"/>
              </w:rPr>
            </w:pPr>
            <w:r>
              <w:rPr>
                <w:sz w:val="20"/>
              </w:rPr>
              <w:t>567</w:t>
            </w:r>
          </w:p>
        </w:tc>
        <w:tc>
          <w:tcPr>
            <w:tcW w:w="442" w:type="pct"/>
            <w:tcBorders>
              <w:top w:val="single" w:sz="4" w:space="0" w:color="auto"/>
              <w:left w:val="single" w:sz="4" w:space="0" w:color="auto"/>
              <w:bottom w:val="single" w:sz="4" w:space="0" w:color="auto"/>
              <w:right w:val="single" w:sz="4" w:space="0" w:color="auto"/>
            </w:tcBorders>
            <w:vAlign w:val="center"/>
          </w:tcPr>
          <w:p w14:paraId="46AB00D6" w14:textId="77777777" w:rsidR="009343A9" w:rsidRDefault="009343A9" w:rsidP="00FC7376">
            <w:pPr>
              <w:jc w:val="center"/>
              <w:rPr>
                <w:sz w:val="20"/>
              </w:rPr>
            </w:pPr>
            <w:r>
              <w:rPr>
                <w:sz w:val="20"/>
              </w:rPr>
              <w:t>319821</w:t>
            </w:r>
          </w:p>
        </w:tc>
        <w:tc>
          <w:tcPr>
            <w:tcW w:w="434" w:type="pct"/>
            <w:tcBorders>
              <w:top w:val="single" w:sz="4" w:space="0" w:color="auto"/>
              <w:left w:val="single" w:sz="4" w:space="0" w:color="auto"/>
              <w:bottom w:val="single" w:sz="4" w:space="0" w:color="auto"/>
              <w:right w:val="single" w:sz="4" w:space="0" w:color="auto"/>
            </w:tcBorders>
            <w:vAlign w:val="center"/>
          </w:tcPr>
          <w:p w14:paraId="294BFA58" w14:textId="77777777" w:rsidR="009343A9" w:rsidRDefault="009343A9" w:rsidP="00FC7376">
            <w:pPr>
              <w:jc w:val="center"/>
              <w:rPr>
                <w:sz w:val="20"/>
              </w:rPr>
            </w:pPr>
            <w:r>
              <w:rPr>
                <w:sz w:val="20"/>
              </w:rPr>
              <w:t>6178032</w:t>
            </w:r>
          </w:p>
        </w:tc>
        <w:tc>
          <w:tcPr>
            <w:tcW w:w="270" w:type="pct"/>
            <w:tcBorders>
              <w:top w:val="single" w:sz="4" w:space="0" w:color="auto"/>
              <w:left w:val="single" w:sz="4" w:space="0" w:color="auto"/>
              <w:bottom w:val="single" w:sz="4" w:space="0" w:color="auto"/>
              <w:right w:val="single" w:sz="4" w:space="0" w:color="auto"/>
            </w:tcBorders>
            <w:vAlign w:val="center"/>
          </w:tcPr>
          <w:p w14:paraId="62CFCB52" w14:textId="77777777" w:rsidR="009343A9" w:rsidRDefault="009343A9" w:rsidP="00FC7376">
            <w:pPr>
              <w:jc w:val="center"/>
              <w:rPr>
                <w:sz w:val="20"/>
              </w:rPr>
            </w:pPr>
            <w:r>
              <w:rPr>
                <w:sz w:val="20"/>
              </w:rPr>
              <w:t>24</w:t>
            </w:r>
          </w:p>
        </w:tc>
        <w:tc>
          <w:tcPr>
            <w:tcW w:w="432" w:type="pct"/>
            <w:tcBorders>
              <w:top w:val="single" w:sz="4" w:space="0" w:color="auto"/>
              <w:left w:val="single" w:sz="4" w:space="0" w:color="auto"/>
              <w:bottom w:val="single" w:sz="4" w:space="0" w:color="auto"/>
              <w:right w:val="single" w:sz="4" w:space="0" w:color="auto"/>
            </w:tcBorders>
            <w:vAlign w:val="center"/>
          </w:tcPr>
          <w:p w14:paraId="58B80252" w14:textId="77777777" w:rsidR="009343A9" w:rsidRDefault="009343A9" w:rsidP="00FC7376">
            <w:pPr>
              <w:jc w:val="center"/>
              <w:rPr>
                <w:sz w:val="20"/>
              </w:rPr>
            </w:pPr>
            <w:r>
              <w:rPr>
                <w:sz w:val="20"/>
              </w:rPr>
              <w:t>0,4</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263DF575" w14:textId="77777777" w:rsidR="009343A9" w:rsidRDefault="009343A9" w:rsidP="009343A9">
            <w:pPr>
              <w:rPr>
                <w:sz w:val="20"/>
              </w:rPr>
            </w:pPr>
            <w:r>
              <w:rPr>
                <w:sz w:val="20"/>
              </w:rPr>
              <w:t>Taršos šaltinis nenaudojamas gamybinei veiklai - nedirba.</w:t>
            </w:r>
          </w:p>
        </w:tc>
      </w:tr>
      <w:tr w:rsidR="009343A9" w14:paraId="389E31EE"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49DF685" w14:textId="77777777" w:rsidR="009343A9" w:rsidRDefault="009343A9" w:rsidP="00FC7376">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292" w:type="pct"/>
            <w:tcBorders>
              <w:top w:val="single" w:sz="4" w:space="0" w:color="auto"/>
              <w:left w:val="single" w:sz="4" w:space="0" w:color="auto"/>
              <w:bottom w:val="single" w:sz="4" w:space="0" w:color="auto"/>
              <w:right w:val="single" w:sz="4" w:space="0" w:color="auto"/>
            </w:tcBorders>
            <w:vAlign w:val="center"/>
          </w:tcPr>
          <w:p w14:paraId="3B06F83A" w14:textId="77777777" w:rsidR="009343A9" w:rsidRDefault="009343A9" w:rsidP="00FC7376">
            <w:pPr>
              <w:jc w:val="center"/>
              <w:rPr>
                <w:sz w:val="20"/>
              </w:rPr>
            </w:pPr>
            <w:r>
              <w:rPr>
                <w:sz w:val="20"/>
              </w:rPr>
              <w:t>568</w:t>
            </w:r>
          </w:p>
        </w:tc>
        <w:tc>
          <w:tcPr>
            <w:tcW w:w="442" w:type="pct"/>
            <w:tcBorders>
              <w:top w:val="single" w:sz="4" w:space="0" w:color="auto"/>
              <w:left w:val="single" w:sz="4" w:space="0" w:color="auto"/>
              <w:bottom w:val="single" w:sz="4" w:space="0" w:color="auto"/>
              <w:right w:val="single" w:sz="4" w:space="0" w:color="auto"/>
            </w:tcBorders>
            <w:vAlign w:val="center"/>
          </w:tcPr>
          <w:p w14:paraId="156D8D7C" w14:textId="77777777" w:rsidR="009343A9" w:rsidRDefault="009343A9" w:rsidP="00FC7376">
            <w:pPr>
              <w:jc w:val="center"/>
              <w:rPr>
                <w:sz w:val="20"/>
              </w:rPr>
            </w:pPr>
            <w:r>
              <w:rPr>
                <w:sz w:val="20"/>
              </w:rPr>
              <w:t> </w:t>
            </w:r>
          </w:p>
        </w:tc>
        <w:tc>
          <w:tcPr>
            <w:tcW w:w="434" w:type="pct"/>
            <w:tcBorders>
              <w:top w:val="single" w:sz="4" w:space="0" w:color="auto"/>
              <w:left w:val="single" w:sz="4" w:space="0" w:color="auto"/>
              <w:bottom w:val="single" w:sz="4" w:space="0" w:color="auto"/>
              <w:right w:val="single" w:sz="4" w:space="0" w:color="auto"/>
            </w:tcBorders>
            <w:vAlign w:val="center"/>
          </w:tcPr>
          <w:p w14:paraId="26D97B4E" w14:textId="77777777" w:rsidR="009343A9" w:rsidRDefault="009343A9" w:rsidP="00FC7376">
            <w:pPr>
              <w:jc w:val="center"/>
              <w:rPr>
                <w:sz w:val="20"/>
              </w:rPr>
            </w:pPr>
            <w:r>
              <w:rPr>
                <w:sz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005C2E17" w14:textId="77777777" w:rsidR="009343A9" w:rsidRDefault="009343A9" w:rsidP="00FC7376">
            <w:pPr>
              <w:jc w:val="center"/>
              <w:rPr>
                <w:sz w:val="20"/>
              </w:rPr>
            </w:pPr>
            <w:r>
              <w:rPr>
                <w:sz w:val="20"/>
              </w:rPr>
              <w:t> </w:t>
            </w:r>
          </w:p>
        </w:tc>
        <w:tc>
          <w:tcPr>
            <w:tcW w:w="432" w:type="pct"/>
            <w:tcBorders>
              <w:top w:val="single" w:sz="4" w:space="0" w:color="auto"/>
              <w:left w:val="single" w:sz="4" w:space="0" w:color="auto"/>
              <w:bottom w:val="single" w:sz="4" w:space="0" w:color="auto"/>
              <w:right w:val="single" w:sz="4" w:space="0" w:color="auto"/>
            </w:tcBorders>
            <w:vAlign w:val="center"/>
          </w:tcPr>
          <w:p w14:paraId="6B60D828" w14:textId="77777777" w:rsidR="009343A9" w:rsidRDefault="009343A9" w:rsidP="00FC7376">
            <w:pPr>
              <w:jc w:val="center"/>
              <w:rPr>
                <w:sz w:val="20"/>
              </w:rPr>
            </w:pPr>
            <w:r>
              <w:rPr>
                <w:sz w:val="20"/>
              </w:rPr>
              <w:t> </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7D517263" w14:textId="77777777" w:rsidR="009343A9" w:rsidRDefault="009343A9" w:rsidP="009343A9">
            <w:pPr>
              <w:rPr>
                <w:sz w:val="20"/>
              </w:rPr>
            </w:pPr>
            <w:r>
              <w:rPr>
                <w:sz w:val="20"/>
              </w:rPr>
              <w:t>Taršos šaltinis demontuotas.</w:t>
            </w:r>
          </w:p>
        </w:tc>
      </w:tr>
      <w:tr w:rsidR="009343A9" w14:paraId="53B2AE60"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7EE5BF1" w14:textId="77777777" w:rsidR="009343A9" w:rsidRDefault="009343A9"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7E49F647" w14:textId="77777777" w:rsidR="009343A9" w:rsidRDefault="009343A9" w:rsidP="00FC7376">
            <w:pPr>
              <w:jc w:val="center"/>
              <w:rPr>
                <w:sz w:val="20"/>
              </w:rPr>
            </w:pPr>
            <w:r>
              <w:rPr>
                <w:sz w:val="20"/>
              </w:rPr>
              <w:t>579</w:t>
            </w:r>
          </w:p>
        </w:tc>
        <w:tc>
          <w:tcPr>
            <w:tcW w:w="442" w:type="pct"/>
            <w:tcBorders>
              <w:top w:val="single" w:sz="4" w:space="0" w:color="auto"/>
              <w:left w:val="single" w:sz="4" w:space="0" w:color="auto"/>
              <w:bottom w:val="single" w:sz="4" w:space="0" w:color="auto"/>
              <w:right w:val="single" w:sz="4" w:space="0" w:color="auto"/>
            </w:tcBorders>
            <w:vAlign w:val="center"/>
          </w:tcPr>
          <w:p w14:paraId="7679F7CD" w14:textId="77777777" w:rsidR="009343A9" w:rsidRDefault="009343A9" w:rsidP="00FC7376">
            <w:pPr>
              <w:jc w:val="center"/>
              <w:rPr>
                <w:sz w:val="20"/>
              </w:rPr>
            </w:pPr>
            <w:r>
              <w:rPr>
                <w:sz w:val="20"/>
              </w:rPr>
              <w:t>319669</w:t>
            </w:r>
          </w:p>
        </w:tc>
        <w:tc>
          <w:tcPr>
            <w:tcW w:w="434" w:type="pct"/>
            <w:tcBorders>
              <w:top w:val="single" w:sz="4" w:space="0" w:color="auto"/>
              <w:left w:val="single" w:sz="4" w:space="0" w:color="auto"/>
              <w:bottom w:val="single" w:sz="4" w:space="0" w:color="auto"/>
              <w:right w:val="single" w:sz="4" w:space="0" w:color="auto"/>
            </w:tcBorders>
            <w:vAlign w:val="center"/>
          </w:tcPr>
          <w:p w14:paraId="402476F9" w14:textId="77777777" w:rsidR="009343A9" w:rsidRDefault="009343A9" w:rsidP="00FC7376">
            <w:pPr>
              <w:jc w:val="center"/>
              <w:rPr>
                <w:sz w:val="20"/>
              </w:rPr>
            </w:pPr>
            <w:r>
              <w:rPr>
                <w:sz w:val="20"/>
              </w:rPr>
              <w:t>6177985</w:t>
            </w:r>
          </w:p>
        </w:tc>
        <w:tc>
          <w:tcPr>
            <w:tcW w:w="270" w:type="pct"/>
            <w:tcBorders>
              <w:top w:val="single" w:sz="4" w:space="0" w:color="auto"/>
              <w:left w:val="single" w:sz="4" w:space="0" w:color="auto"/>
              <w:bottom w:val="single" w:sz="4" w:space="0" w:color="auto"/>
              <w:right w:val="single" w:sz="4" w:space="0" w:color="auto"/>
            </w:tcBorders>
            <w:vAlign w:val="center"/>
          </w:tcPr>
          <w:p w14:paraId="51F4FFE7" w14:textId="77777777" w:rsidR="009343A9" w:rsidRDefault="009343A9"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3F0A2BC4" w14:textId="77777777" w:rsidR="009343A9" w:rsidRDefault="009343A9" w:rsidP="00FC7376">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043DD8CC" w14:textId="77777777" w:rsidR="009343A9" w:rsidRDefault="009343A9" w:rsidP="009343A9">
            <w:pPr>
              <w:rPr>
                <w:sz w:val="20"/>
              </w:rPr>
            </w:pPr>
            <w:r>
              <w:rPr>
                <w:sz w:val="20"/>
              </w:rPr>
              <w:t>Taršos šaltinis nenaudojamas gamybinei veiklai - nedirba.</w:t>
            </w:r>
          </w:p>
        </w:tc>
      </w:tr>
      <w:tr w:rsidR="009343A9" w14:paraId="29872E52"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8D86F6C" w14:textId="77777777" w:rsidR="009343A9" w:rsidRDefault="009343A9"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72372DD7" w14:textId="77777777" w:rsidR="009343A9" w:rsidRDefault="009343A9" w:rsidP="00FC7376">
            <w:pPr>
              <w:jc w:val="center"/>
              <w:rPr>
                <w:sz w:val="20"/>
              </w:rPr>
            </w:pPr>
            <w:r>
              <w:rPr>
                <w:sz w:val="20"/>
              </w:rPr>
              <w:t>580</w:t>
            </w:r>
          </w:p>
        </w:tc>
        <w:tc>
          <w:tcPr>
            <w:tcW w:w="442" w:type="pct"/>
            <w:tcBorders>
              <w:top w:val="single" w:sz="4" w:space="0" w:color="auto"/>
              <w:left w:val="single" w:sz="4" w:space="0" w:color="auto"/>
              <w:bottom w:val="single" w:sz="4" w:space="0" w:color="auto"/>
              <w:right w:val="single" w:sz="4" w:space="0" w:color="auto"/>
            </w:tcBorders>
            <w:vAlign w:val="center"/>
          </w:tcPr>
          <w:p w14:paraId="49E6865E" w14:textId="77777777" w:rsidR="009343A9" w:rsidRDefault="009343A9" w:rsidP="00FC7376">
            <w:pPr>
              <w:jc w:val="center"/>
              <w:rPr>
                <w:sz w:val="20"/>
              </w:rPr>
            </w:pPr>
            <w:r>
              <w:rPr>
                <w:sz w:val="20"/>
              </w:rPr>
              <w:t>319670</w:t>
            </w:r>
          </w:p>
        </w:tc>
        <w:tc>
          <w:tcPr>
            <w:tcW w:w="434" w:type="pct"/>
            <w:tcBorders>
              <w:top w:val="single" w:sz="4" w:space="0" w:color="auto"/>
              <w:left w:val="single" w:sz="4" w:space="0" w:color="auto"/>
              <w:bottom w:val="single" w:sz="4" w:space="0" w:color="auto"/>
              <w:right w:val="single" w:sz="4" w:space="0" w:color="auto"/>
            </w:tcBorders>
            <w:vAlign w:val="center"/>
          </w:tcPr>
          <w:p w14:paraId="2BBDA854" w14:textId="77777777" w:rsidR="009343A9" w:rsidRDefault="009343A9" w:rsidP="00FC7376">
            <w:pPr>
              <w:jc w:val="center"/>
              <w:rPr>
                <w:sz w:val="20"/>
              </w:rPr>
            </w:pPr>
            <w:r>
              <w:rPr>
                <w:sz w:val="20"/>
              </w:rPr>
              <w:t>6177982</w:t>
            </w:r>
          </w:p>
        </w:tc>
        <w:tc>
          <w:tcPr>
            <w:tcW w:w="270" w:type="pct"/>
            <w:tcBorders>
              <w:top w:val="single" w:sz="4" w:space="0" w:color="auto"/>
              <w:left w:val="single" w:sz="4" w:space="0" w:color="auto"/>
              <w:bottom w:val="single" w:sz="4" w:space="0" w:color="auto"/>
              <w:right w:val="single" w:sz="4" w:space="0" w:color="auto"/>
            </w:tcBorders>
            <w:vAlign w:val="center"/>
          </w:tcPr>
          <w:p w14:paraId="25EF72BD" w14:textId="77777777" w:rsidR="009343A9" w:rsidRDefault="009343A9"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E11766D" w14:textId="77777777" w:rsidR="009343A9" w:rsidRDefault="009343A9" w:rsidP="00FC7376">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2EF93586" w14:textId="77777777" w:rsidR="009343A9" w:rsidRDefault="009343A9" w:rsidP="009343A9">
            <w:pPr>
              <w:rPr>
                <w:sz w:val="20"/>
              </w:rPr>
            </w:pPr>
            <w:r>
              <w:rPr>
                <w:sz w:val="20"/>
              </w:rPr>
              <w:t>Taršos šaltinis nenaudojamas gamybinei veiklai - nedirba.</w:t>
            </w:r>
          </w:p>
        </w:tc>
      </w:tr>
      <w:tr w:rsidR="009343A9" w14:paraId="39E2D282"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208D50F" w14:textId="77777777" w:rsidR="009343A9" w:rsidRDefault="009343A9"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67E26F0C" w14:textId="77777777" w:rsidR="009343A9" w:rsidRDefault="009343A9" w:rsidP="00FC7376">
            <w:pPr>
              <w:jc w:val="center"/>
              <w:rPr>
                <w:sz w:val="20"/>
              </w:rPr>
            </w:pPr>
            <w:r>
              <w:rPr>
                <w:sz w:val="20"/>
              </w:rPr>
              <w:t>581</w:t>
            </w:r>
          </w:p>
        </w:tc>
        <w:tc>
          <w:tcPr>
            <w:tcW w:w="442" w:type="pct"/>
            <w:tcBorders>
              <w:top w:val="single" w:sz="4" w:space="0" w:color="auto"/>
              <w:left w:val="single" w:sz="4" w:space="0" w:color="auto"/>
              <w:bottom w:val="single" w:sz="4" w:space="0" w:color="auto"/>
              <w:right w:val="single" w:sz="4" w:space="0" w:color="auto"/>
            </w:tcBorders>
            <w:vAlign w:val="center"/>
          </w:tcPr>
          <w:p w14:paraId="74CB0DF3" w14:textId="77777777" w:rsidR="009343A9" w:rsidRDefault="009343A9" w:rsidP="00FC7376">
            <w:pPr>
              <w:jc w:val="center"/>
              <w:rPr>
                <w:sz w:val="20"/>
              </w:rPr>
            </w:pPr>
            <w:r>
              <w:rPr>
                <w:sz w:val="20"/>
              </w:rPr>
              <w:t>319675</w:t>
            </w:r>
          </w:p>
        </w:tc>
        <w:tc>
          <w:tcPr>
            <w:tcW w:w="434" w:type="pct"/>
            <w:tcBorders>
              <w:top w:val="single" w:sz="4" w:space="0" w:color="auto"/>
              <w:left w:val="single" w:sz="4" w:space="0" w:color="auto"/>
              <w:bottom w:val="single" w:sz="4" w:space="0" w:color="auto"/>
              <w:right w:val="single" w:sz="4" w:space="0" w:color="auto"/>
            </w:tcBorders>
            <w:vAlign w:val="center"/>
          </w:tcPr>
          <w:p w14:paraId="2CE32761" w14:textId="77777777" w:rsidR="009343A9" w:rsidRDefault="009343A9" w:rsidP="00FC7376">
            <w:pPr>
              <w:jc w:val="center"/>
              <w:rPr>
                <w:sz w:val="20"/>
              </w:rPr>
            </w:pPr>
            <w:r>
              <w:rPr>
                <w:sz w:val="20"/>
              </w:rPr>
              <w:t>6177972</w:t>
            </w:r>
          </w:p>
        </w:tc>
        <w:tc>
          <w:tcPr>
            <w:tcW w:w="270" w:type="pct"/>
            <w:tcBorders>
              <w:top w:val="single" w:sz="4" w:space="0" w:color="auto"/>
              <w:left w:val="single" w:sz="4" w:space="0" w:color="auto"/>
              <w:bottom w:val="single" w:sz="4" w:space="0" w:color="auto"/>
              <w:right w:val="single" w:sz="4" w:space="0" w:color="auto"/>
            </w:tcBorders>
            <w:vAlign w:val="center"/>
          </w:tcPr>
          <w:p w14:paraId="216A70B5" w14:textId="77777777" w:rsidR="009343A9" w:rsidRDefault="009343A9"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0B7299A3" w14:textId="77777777" w:rsidR="009343A9" w:rsidRDefault="009343A9" w:rsidP="00FC7376">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467CB970" w14:textId="77777777" w:rsidR="009343A9" w:rsidRDefault="009343A9" w:rsidP="009343A9">
            <w:pPr>
              <w:rPr>
                <w:sz w:val="20"/>
              </w:rPr>
            </w:pPr>
            <w:r>
              <w:rPr>
                <w:sz w:val="20"/>
              </w:rPr>
              <w:t>Taršos šaltinis nenaudojamas gamybinei veiklai - nedirba.</w:t>
            </w:r>
          </w:p>
        </w:tc>
      </w:tr>
      <w:tr w:rsidR="009343A9" w14:paraId="222D13F3"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DB29061" w14:textId="77777777" w:rsidR="009343A9" w:rsidRDefault="009343A9" w:rsidP="00FC7376">
            <w:pPr>
              <w:rPr>
                <w:sz w:val="20"/>
              </w:rPr>
            </w:pPr>
            <w:r>
              <w:rPr>
                <w:sz w:val="20"/>
              </w:rPr>
              <w:t>Metalų paviršių dažymas. Ventiliacijos sistema - užteršto oro valymo filtras</w:t>
            </w:r>
          </w:p>
        </w:tc>
        <w:tc>
          <w:tcPr>
            <w:tcW w:w="292" w:type="pct"/>
            <w:tcBorders>
              <w:top w:val="single" w:sz="4" w:space="0" w:color="auto"/>
              <w:left w:val="single" w:sz="4" w:space="0" w:color="auto"/>
              <w:bottom w:val="single" w:sz="4" w:space="0" w:color="auto"/>
              <w:right w:val="single" w:sz="4" w:space="0" w:color="auto"/>
            </w:tcBorders>
            <w:vAlign w:val="center"/>
          </w:tcPr>
          <w:p w14:paraId="5659BA32" w14:textId="77777777" w:rsidR="009343A9" w:rsidRDefault="009343A9" w:rsidP="00FC7376">
            <w:pPr>
              <w:jc w:val="center"/>
              <w:rPr>
                <w:sz w:val="20"/>
              </w:rPr>
            </w:pPr>
            <w:r>
              <w:rPr>
                <w:sz w:val="20"/>
              </w:rPr>
              <w:t>586</w:t>
            </w:r>
          </w:p>
        </w:tc>
        <w:tc>
          <w:tcPr>
            <w:tcW w:w="442" w:type="pct"/>
            <w:tcBorders>
              <w:top w:val="single" w:sz="4" w:space="0" w:color="auto"/>
              <w:left w:val="single" w:sz="4" w:space="0" w:color="auto"/>
              <w:bottom w:val="single" w:sz="4" w:space="0" w:color="auto"/>
              <w:right w:val="single" w:sz="4" w:space="0" w:color="auto"/>
            </w:tcBorders>
            <w:vAlign w:val="center"/>
          </w:tcPr>
          <w:p w14:paraId="4B48EBA7" w14:textId="77777777" w:rsidR="009343A9" w:rsidRDefault="009343A9" w:rsidP="00FC7376">
            <w:pPr>
              <w:jc w:val="center"/>
              <w:rPr>
                <w:sz w:val="20"/>
              </w:rPr>
            </w:pPr>
            <w:r>
              <w:rPr>
                <w:sz w:val="20"/>
              </w:rPr>
              <w:t>319673</w:t>
            </w:r>
          </w:p>
        </w:tc>
        <w:tc>
          <w:tcPr>
            <w:tcW w:w="434" w:type="pct"/>
            <w:tcBorders>
              <w:top w:val="single" w:sz="4" w:space="0" w:color="auto"/>
              <w:left w:val="single" w:sz="4" w:space="0" w:color="auto"/>
              <w:bottom w:val="single" w:sz="4" w:space="0" w:color="auto"/>
              <w:right w:val="single" w:sz="4" w:space="0" w:color="auto"/>
            </w:tcBorders>
            <w:vAlign w:val="center"/>
          </w:tcPr>
          <w:p w14:paraId="47853731" w14:textId="77777777" w:rsidR="009343A9" w:rsidRDefault="009343A9" w:rsidP="00FC7376">
            <w:pPr>
              <w:jc w:val="center"/>
              <w:rPr>
                <w:sz w:val="20"/>
              </w:rPr>
            </w:pPr>
            <w:r>
              <w:rPr>
                <w:sz w:val="20"/>
              </w:rPr>
              <w:t>6177976</w:t>
            </w:r>
          </w:p>
        </w:tc>
        <w:tc>
          <w:tcPr>
            <w:tcW w:w="270" w:type="pct"/>
            <w:tcBorders>
              <w:top w:val="single" w:sz="4" w:space="0" w:color="auto"/>
              <w:left w:val="single" w:sz="4" w:space="0" w:color="auto"/>
              <w:bottom w:val="single" w:sz="4" w:space="0" w:color="auto"/>
              <w:right w:val="single" w:sz="4" w:space="0" w:color="auto"/>
            </w:tcBorders>
            <w:vAlign w:val="center"/>
          </w:tcPr>
          <w:p w14:paraId="5CA31E41" w14:textId="77777777" w:rsidR="009343A9" w:rsidRDefault="009343A9"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78CC7A14" w14:textId="77777777" w:rsidR="009343A9" w:rsidRDefault="009343A9" w:rsidP="00FC7376">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577442A2" w14:textId="77777777" w:rsidR="009343A9" w:rsidRDefault="009343A9" w:rsidP="009343A9">
            <w:pPr>
              <w:rPr>
                <w:sz w:val="20"/>
              </w:rPr>
            </w:pPr>
            <w:r>
              <w:rPr>
                <w:sz w:val="20"/>
              </w:rPr>
              <w:t>Taršos šaltinis nenaudojamas gamybinei veiklai - nedirba.</w:t>
            </w:r>
          </w:p>
        </w:tc>
      </w:tr>
      <w:tr w:rsidR="009343A9" w14:paraId="20CE1BF0"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663159D" w14:textId="77777777" w:rsidR="009343A9" w:rsidRDefault="009343A9" w:rsidP="00FC7376">
            <w:pPr>
              <w:rPr>
                <w:sz w:val="20"/>
              </w:rPr>
            </w:pPr>
            <w:r>
              <w:rPr>
                <w:sz w:val="20"/>
              </w:rPr>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1240F4B1" w14:textId="77777777" w:rsidR="009343A9" w:rsidRDefault="009343A9" w:rsidP="00FC7376">
            <w:pPr>
              <w:jc w:val="center"/>
              <w:rPr>
                <w:sz w:val="20"/>
              </w:rPr>
            </w:pPr>
            <w:r>
              <w:rPr>
                <w:sz w:val="20"/>
              </w:rPr>
              <w:t>602/1</w:t>
            </w:r>
          </w:p>
        </w:tc>
        <w:tc>
          <w:tcPr>
            <w:tcW w:w="442" w:type="pct"/>
            <w:tcBorders>
              <w:top w:val="single" w:sz="4" w:space="0" w:color="auto"/>
              <w:left w:val="single" w:sz="4" w:space="0" w:color="auto"/>
              <w:bottom w:val="single" w:sz="4" w:space="0" w:color="auto"/>
              <w:right w:val="single" w:sz="4" w:space="0" w:color="auto"/>
            </w:tcBorders>
            <w:vAlign w:val="center"/>
          </w:tcPr>
          <w:p w14:paraId="60F7D6CE" w14:textId="77777777" w:rsidR="009343A9" w:rsidRDefault="009343A9" w:rsidP="00FC7376">
            <w:pPr>
              <w:jc w:val="center"/>
              <w:rPr>
                <w:sz w:val="20"/>
              </w:rPr>
            </w:pPr>
            <w:r>
              <w:rPr>
                <w:sz w:val="20"/>
              </w:rPr>
              <w:t>319503</w:t>
            </w:r>
          </w:p>
        </w:tc>
        <w:tc>
          <w:tcPr>
            <w:tcW w:w="434" w:type="pct"/>
            <w:tcBorders>
              <w:top w:val="single" w:sz="4" w:space="0" w:color="auto"/>
              <w:left w:val="single" w:sz="4" w:space="0" w:color="auto"/>
              <w:bottom w:val="single" w:sz="4" w:space="0" w:color="auto"/>
              <w:right w:val="single" w:sz="4" w:space="0" w:color="auto"/>
            </w:tcBorders>
            <w:vAlign w:val="center"/>
          </w:tcPr>
          <w:p w14:paraId="1EF898FF" w14:textId="77777777" w:rsidR="009343A9" w:rsidRDefault="009343A9" w:rsidP="00FC7376">
            <w:pPr>
              <w:jc w:val="center"/>
              <w:rPr>
                <w:sz w:val="20"/>
              </w:rPr>
            </w:pPr>
            <w:r>
              <w:rPr>
                <w:sz w:val="20"/>
              </w:rPr>
              <w:t>6177838</w:t>
            </w:r>
          </w:p>
        </w:tc>
        <w:tc>
          <w:tcPr>
            <w:tcW w:w="270" w:type="pct"/>
            <w:tcBorders>
              <w:top w:val="single" w:sz="4" w:space="0" w:color="auto"/>
              <w:left w:val="single" w:sz="4" w:space="0" w:color="auto"/>
              <w:bottom w:val="single" w:sz="4" w:space="0" w:color="auto"/>
              <w:right w:val="single" w:sz="4" w:space="0" w:color="auto"/>
            </w:tcBorders>
            <w:vAlign w:val="center"/>
          </w:tcPr>
          <w:p w14:paraId="4212214A" w14:textId="77777777" w:rsidR="009343A9" w:rsidRDefault="009343A9"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4C93E5A1" w14:textId="77777777" w:rsidR="009343A9" w:rsidRDefault="009343A9" w:rsidP="00FC7376">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60DD31D8" w14:textId="77777777" w:rsidR="009343A9" w:rsidRDefault="009343A9" w:rsidP="009343A9">
            <w:pPr>
              <w:rPr>
                <w:sz w:val="20"/>
              </w:rPr>
            </w:pPr>
            <w:r>
              <w:rPr>
                <w:sz w:val="20"/>
              </w:rPr>
              <w:t>Taršos šaltinis nenaudojamas gamybinei veiklai - nedirba.</w:t>
            </w:r>
          </w:p>
        </w:tc>
      </w:tr>
      <w:tr w:rsidR="009343A9" w14:paraId="0B24DA0E"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E129251" w14:textId="77777777" w:rsidR="009343A9" w:rsidRDefault="009343A9" w:rsidP="00FC7376">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4983F5E2" w14:textId="77777777" w:rsidR="009343A9" w:rsidRDefault="009343A9" w:rsidP="00FC7376">
            <w:pPr>
              <w:jc w:val="center"/>
              <w:rPr>
                <w:sz w:val="20"/>
              </w:rPr>
            </w:pPr>
            <w:r>
              <w:rPr>
                <w:sz w:val="20"/>
              </w:rPr>
              <w:t>602/2</w:t>
            </w:r>
          </w:p>
        </w:tc>
        <w:tc>
          <w:tcPr>
            <w:tcW w:w="442" w:type="pct"/>
            <w:tcBorders>
              <w:top w:val="single" w:sz="4" w:space="0" w:color="auto"/>
              <w:left w:val="single" w:sz="4" w:space="0" w:color="auto"/>
              <w:bottom w:val="single" w:sz="4" w:space="0" w:color="auto"/>
              <w:right w:val="single" w:sz="4" w:space="0" w:color="auto"/>
            </w:tcBorders>
            <w:vAlign w:val="center"/>
          </w:tcPr>
          <w:p w14:paraId="667CAB60" w14:textId="77777777" w:rsidR="009343A9" w:rsidRDefault="009343A9" w:rsidP="00FC7376">
            <w:pPr>
              <w:jc w:val="center"/>
              <w:rPr>
                <w:sz w:val="20"/>
              </w:rPr>
            </w:pPr>
            <w:r>
              <w:rPr>
                <w:sz w:val="20"/>
              </w:rPr>
              <w:t>319503</w:t>
            </w:r>
          </w:p>
        </w:tc>
        <w:tc>
          <w:tcPr>
            <w:tcW w:w="434" w:type="pct"/>
            <w:tcBorders>
              <w:top w:val="single" w:sz="4" w:space="0" w:color="auto"/>
              <w:left w:val="single" w:sz="4" w:space="0" w:color="auto"/>
              <w:bottom w:val="single" w:sz="4" w:space="0" w:color="auto"/>
              <w:right w:val="single" w:sz="4" w:space="0" w:color="auto"/>
            </w:tcBorders>
            <w:vAlign w:val="center"/>
          </w:tcPr>
          <w:p w14:paraId="57C77EA1" w14:textId="77777777" w:rsidR="009343A9" w:rsidRDefault="009343A9" w:rsidP="00FC7376">
            <w:pPr>
              <w:jc w:val="center"/>
              <w:rPr>
                <w:sz w:val="20"/>
              </w:rPr>
            </w:pPr>
            <w:r>
              <w:rPr>
                <w:sz w:val="20"/>
              </w:rPr>
              <w:t>6177838</w:t>
            </w:r>
          </w:p>
        </w:tc>
        <w:tc>
          <w:tcPr>
            <w:tcW w:w="270" w:type="pct"/>
            <w:tcBorders>
              <w:top w:val="single" w:sz="4" w:space="0" w:color="auto"/>
              <w:left w:val="single" w:sz="4" w:space="0" w:color="auto"/>
              <w:bottom w:val="single" w:sz="4" w:space="0" w:color="auto"/>
              <w:right w:val="single" w:sz="4" w:space="0" w:color="auto"/>
            </w:tcBorders>
            <w:vAlign w:val="center"/>
          </w:tcPr>
          <w:p w14:paraId="1B51D0E4" w14:textId="77777777" w:rsidR="009343A9" w:rsidRDefault="009343A9"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2CC76B9C" w14:textId="77777777" w:rsidR="009343A9" w:rsidRDefault="009343A9" w:rsidP="00FC7376">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7977FCA9" w14:textId="77777777" w:rsidR="009343A9" w:rsidRDefault="009343A9" w:rsidP="009343A9">
            <w:pPr>
              <w:rPr>
                <w:sz w:val="20"/>
              </w:rPr>
            </w:pPr>
            <w:r>
              <w:rPr>
                <w:sz w:val="20"/>
              </w:rPr>
              <w:t>Taršos šaltinis nenaudojamas gamybinei veiklai - nedirba.</w:t>
            </w:r>
          </w:p>
        </w:tc>
      </w:tr>
      <w:tr w:rsidR="00FC7376" w14:paraId="0668436E"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1FCE0BE7" w14:textId="77777777" w:rsidR="00FC7376" w:rsidRDefault="00FC7376" w:rsidP="00FC7376">
            <w:pPr>
              <w:rPr>
                <w:sz w:val="20"/>
              </w:rPr>
            </w:pPr>
            <w:r>
              <w:rPr>
                <w:sz w:val="20"/>
              </w:rPr>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3EAB54F7" w14:textId="77777777" w:rsidR="00FC7376" w:rsidRDefault="00FC7376" w:rsidP="00FC7376">
            <w:pPr>
              <w:jc w:val="center"/>
              <w:rPr>
                <w:sz w:val="20"/>
              </w:rPr>
            </w:pPr>
            <w:r>
              <w:rPr>
                <w:sz w:val="20"/>
              </w:rPr>
              <w:t>604/1</w:t>
            </w:r>
          </w:p>
        </w:tc>
        <w:tc>
          <w:tcPr>
            <w:tcW w:w="442" w:type="pct"/>
            <w:tcBorders>
              <w:top w:val="single" w:sz="4" w:space="0" w:color="auto"/>
              <w:left w:val="single" w:sz="4" w:space="0" w:color="auto"/>
              <w:bottom w:val="single" w:sz="4" w:space="0" w:color="auto"/>
              <w:right w:val="single" w:sz="4" w:space="0" w:color="auto"/>
            </w:tcBorders>
            <w:vAlign w:val="center"/>
          </w:tcPr>
          <w:p w14:paraId="4DE75C79" w14:textId="77777777" w:rsidR="00FC7376" w:rsidRDefault="00FC7376" w:rsidP="00FC7376">
            <w:pPr>
              <w:jc w:val="center"/>
              <w:rPr>
                <w:sz w:val="20"/>
              </w:rPr>
            </w:pPr>
            <w:r>
              <w:rPr>
                <w:sz w:val="20"/>
              </w:rPr>
              <w:t>319493</w:t>
            </w:r>
          </w:p>
        </w:tc>
        <w:tc>
          <w:tcPr>
            <w:tcW w:w="434" w:type="pct"/>
            <w:tcBorders>
              <w:top w:val="single" w:sz="4" w:space="0" w:color="auto"/>
              <w:left w:val="single" w:sz="4" w:space="0" w:color="auto"/>
              <w:bottom w:val="single" w:sz="4" w:space="0" w:color="auto"/>
              <w:right w:val="single" w:sz="4" w:space="0" w:color="auto"/>
            </w:tcBorders>
            <w:vAlign w:val="center"/>
          </w:tcPr>
          <w:p w14:paraId="3FD37881" w14:textId="77777777" w:rsidR="00FC7376" w:rsidRDefault="00FC7376" w:rsidP="00FC7376">
            <w:pPr>
              <w:jc w:val="center"/>
              <w:rPr>
                <w:sz w:val="20"/>
              </w:rPr>
            </w:pPr>
            <w:r>
              <w:rPr>
                <w:sz w:val="20"/>
              </w:rPr>
              <w:t>6177884</w:t>
            </w:r>
          </w:p>
        </w:tc>
        <w:tc>
          <w:tcPr>
            <w:tcW w:w="270" w:type="pct"/>
            <w:tcBorders>
              <w:top w:val="single" w:sz="4" w:space="0" w:color="auto"/>
              <w:left w:val="single" w:sz="4" w:space="0" w:color="auto"/>
              <w:bottom w:val="single" w:sz="4" w:space="0" w:color="auto"/>
              <w:right w:val="single" w:sz="4" w:space="0" w:color="auto"/>
            </w:tcBorders>
            <w:vAlign w:val="center"/>
          </w:tcPr>
          <w:p w14:paraId="2EC2D1F1" w14:textId="77777777" w:rsidR="00FC7376" w:rsidRDefault="00FC7376"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02FCE5AB"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3B037FCD" w14:textId="77777777" w:rsidR="00FC7376" w:rsidRDefault="00FC7376" w:rsidP="00FC7376">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104ABB89" w14:textId="77777777" w:rsidR="00FC7376" w:rsidRDefault="00FC7376" w:rsidP="00FC7376">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1E093C01" w14:textId="77777777" w:rsidR="00FC7376" w:rsidRDefault="00FC7376" w:rsidP="00FC7376">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634FC5E8" w14:textId="77777777" w:rsidR="00FC7376" w:rsidRDefault="00FC7376" w:rsidP="00FC7376">
            <w:pPr>
              <w:jc w:val="center"/>
              <w:rPr>
                <w:sz w:val="20"/>
              </w:rPr>
            </w:pPr>
            <w:r>
              <w:rPr>
                <w:sz w:val="20"/>
              </w:rPr>
              <w:t>1000</w:t>
            </w:r>
          </w:p>
        </w:tc>
      </w:tr>
      <w:tr w:rsidR="00FC7376" w14:paraId="17F09D50"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8EF86E2" w14:textId="77777777" w:rsidR="00FC7376" w:rsidRDefault="00FC7376" w:rsidP="00FC7376">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48168795" w14:textId="77777777" w:rsidR="00FC7376" w:rsidRDefault="00FC7376" w:rsidP="00FC7376">
            <w:pPr>
              <w:jc w:val="center"/>
              <w:rPr>
                <w:sz w:val="20"/>
              </w:rPr>
            </w:pPr>
            <w:r>
              <w:rPr>
                <w:sz w:val="20"/>
              </w:rPr>
              <w:t>604/2</w:t>
            </w:r>
          </w:p>
        </w:tc>
        <w:tc>
          <w:tcPr>
            <w:tcW w:w="442" w:type="pct"/>
            <w:tcBorders>
              <w:top w:val="single" w:sz="4" w:space="0" w:color="auto"/>
              <w:left w:val="single" w:sz="4" w:space="0" w:color="auto"/>
              <w:bottom w:val="single" w:sz="4" w:space="0" w:color="auto"/>
              <w:right w:val="single" w:sz="4" w:space="0" w:color="auto"/>
            </w:tcBorders>
            <w:vAlign w:val="center"/>
          </w:tcPr>
          <w:p w14:paraId="235C4628" w14:textId="77777777" w:rsidR="00FC7376" w:rsidRDefault="00FC7376" w:rsidP="00FC7376">
            <w:pPr>
              <w:jc w:val="center"/>
              <w:rPr>
                <w:sz w:val="20"/>
              </w:rPr>
            </w:pPr>
            <w:r>
              <w:rPr>
                <w:sz w:val="20"/>
              </w:rPr>
              <w:t>319493</w:t>
            </w:r>
          </w:p>
        </w:tc>
        <w:tc>
          <w:tcPr>
            <w:tcW w:w="434" w:type="pct"/>
            <w:tcBorders>
              <w:top w:val="single" w:sz="4" w:space="0" w:color="auto"/>
              <w:left w:val="single" w:sz="4" w:space="0" w:color="auto"/>
              <w:bottom w:val="single" w:sz="4" w:space="0" w:color="auto"/>
              <w:right w:val="single" w:sz="4" w:space="0" w:color="auto"/>
            </w:tcBorders>
            <w:vAlign w:val="center"/>
          </w:tcPr>
          <w:p w14:paraId="25FC3D02" w14:textId="77777777" w:rsidR="00FC7376" w:rsidRDefault="00FC7376" w:rsidP="00FC7376">
            <w:pPr>
              <w:jc w:val="center"/>
              <w:rPr>
                <w:sz w:val="20"/>
              </w:rPr>
            </w:pPr>
            <w:r>
              <w:rPr>
                <w:sz w:val="20"/>
              </w:rPr>
              <w:t>6177884</w:t>
            </w:r>
          </w:p>
        </w:tc>
        <w:tc>
          <w:tcPr>
            <w:tcW w:w="270" w:type="pct"/>
            <w:tcBorders>
              <w:top w:val="single" w:sz="4" w:space="0" w:color="auto"/>
              <w:left w:val="single" w:sz="4" w:space="0" w:color="auto"/>
              <w:bottom w:val="single" w:sz="4" w:space="0" w:color="auto"/>
              <w:right w:val="single" w:sz="4" w:space="0" w:color="auto"/>
            </w:tcBorders>
            <w:vAlign w:val="center"/>
          </w:tcPr>
          <w:p w14:paraId="58BD2C59" w14:textId="77777777" w:rsidR="00FC7376" w:rsidRDefault="00FC7376"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C5B3C21"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031EAA1D" w14:textId="77777777" w:rsidR="00FC7376" w:rsidRDefault="00FC7376" w:rsidP="00FC7376">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4A70D235" w14:textId="77777777" w:rsidR="00FC7376" w:rsidRDefault="00FC7376" w:rsidP="00FC7376">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53D1385" w14:textId="77777777" w:rsidR="00FC7376" w:rsidRDefault="00FC7376" w:rsidP="00FC7376">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7322C51B" w14:textId="77777777" w:rsidR="00FC7376" w:rsidRDefault="00FC7376" w:rsidP="00FC7376">
            <w:pPr>
              <w:jc w:val="center"/>
              <w:rPr>
                <w:sz w:val="20"/>
              </w:rPr>
            </w:pPr>
            <w:r>
              <w:rPr>
                <w:sz w:val="20"/>
              </w:rPr>
              <w:t>1500</w:t>
            </w:r>
          </w:p>
        </w:tc>
      </w:tr>
      <w:tr w:rsidR="009343A9" w14:paraId="23D8C7B9" w14:textId="77777777" w:rsidTr="009343A9">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4CFCD53" w14:textId="77777777" w:rsidR="009343A9" w:rsidRDefault="009343A9" w:rsidP="00FC7376">
            <w:pPr>
              <w:rPr>
                <w:sz w:val="20"/>
              </w:rPr>
            </w:pPr>
            <w:r>
              <w:rPr>
                <w:sz w:val="20"/>
              </w:rPr>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330492AA" w14:textId="77777777" w:rsidR="009343A9" w:rsidRDefault="009343A9" w:rsidP="00FC7376">
            <w:pPr>
              <w:jc w:val="center"/>
              <w:rPr>
                <w:sz w:val="20"/>
              </w:rPr>
            </w:pPr>
            <w:r>
              <w:rPr>
                <w:sz w:val="20"/>
              </w:rPr>
              <w:t>608/4</w:t>
            </w:r>
          </w:p>
        </w:tc>
        <w:tc>
          <w:tcPr>
            <w:tcW w:w="442" w:type="pct"/>
            <w:tcBorders>
              <w:top w:val="single" w:sz="4" w:space="0" w:color="auto"/>
              <w:left w:val="single" w:sz="4" w:space="0" w:color="auto"/>
              <w:bottom w:val="single" w:sz="4" w:space="0" w:color="auto"/>
              <w:right w:val="single" w:sz="4" w:space="0" w:color="auto"/>
            </w:tcBorders>
            <w:vAlign w:val="center"/>
          </w:tcPr>
          <w:p w14:paraId="517B4F5C" w14:textId="77777777" w:rsidR="009343A9" w:rsidRDefault="009343A9" w:rsidP="00FC7376">
            <w:pPr>
              <w:jc w:val="center"/>
              <w:rPr>
                <w:sz w:val="20"/>
              </w:rPr>
            </w:pPr>
            <w:r>
              <w:rPr>
                <w:sz w:val="20"/>
              </w:rPr>
              <w:t>319436</w:t>
            </w:r>
          </w:p>
        </w:tc>
        <w:tc>
          <w:tcPr>
            <w:tcW w:w="434" w:type="pct"/>
            <w:tcBorders>
              <w:top w:val="single" w:sz="4" w:space="0" w:color="auto"/>
              <w:left w:val="single" w:sz="4" w:space="0" w:color="auto"/>
              <w:bottom w:val="single" w:sz="4" w:space="0" w:color="auto"/>
              <w:right w:val="single" w:sz="4" w:space="0" w:color="auto"/>
            </w:tcBorders>
            <w:vAlign w:val="center"/>
          </w:tcPr>
          <w:p w14:paraId="02A060D4" w14:textId="77777777" w:rsidR="009343A9" w:rsidRDefault="009343A9" w:rsidP="00FC7376">
            <w:pPr>
              <w:jc w:val="center"/>
              <w:rPr>
                <w:sz w:val="20"/>
              </w:rPr>
            </w:pPr>
            <w:r>
              <w:rPr>
                <w:sz w:val="20"/>
              </w:rPr>
              <w:t>6177550</w:t>
            </w:r>
          </w:p>
        </w:tc>
        <w:tc>
          <w:tcPr>
            <w:tcW w:w="270" w:type="pct"/>
            <w:tcBorders>
              <w:top w:val="single" w:sz="4" w:space="0" w:color="auto"/>
              <w:left w:val="single" w:sz="4" w:space="0" w:color="auto"/>
              <w:bottom w:val="single" w:sz="4" w:space="0" w:color="auto"/>
              <w:right w:val="single" w:sz="4" w:space="0" w:color="auto"/>
            </w:tcBorders>
            <w:vAlign w:val="center"/>
          </w:tcPr>
          <w:p w14:paraId="5DAF67C6" w14:textId="77777777" w:rsidR="009343A9" w:rsidRDefault="009343A9"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2D2D1111" w14:textId="77777777" w:rsidR="009343A9" w:rsidRDefault="009343A9" w:rsidP="00FC7376">
            <w:pPr>
              <w:jc w:val="center"/>
              <w:rPr>
                <w:sz w:val="20"/>
              </w:rPr>
            </w:pPr>
            <w:r>
              <w:rPr>
                <w:sz w:val="20"/>
              </w:rPr>
              <w:t>0,5</w:t>
            </w: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34F48681" w14:textId="77777777" w:rsidR="009343A9" w:rsidRDefault="009343A9" w:rsidP="009343A9">
            <w:pPr>
              <w:rPr>
                <w:sz w:val="20"/>
              </w:rPr>
            </w:pPr>
            <w:r>
              <w:rPr>
                <w:sz w:val="20"/>
              </w:rPr>
              <w:t>Taršos šaltinis nenaudojamas gamybinei veiklai - nedirba.</w:t>
            </w:r>
          </w:p>
        </w:tc>
      </w:tr>
      <w:tr w:rsidR="00FC7376" w14:paraId="5339E488"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4E72DB46" w14:textId="77777777" w:rsidR="00FC7376" w:rsidRDefault="00FC7376" w:rsidP="00FC7376">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2752E8D1" w14:textId="77777777" w:rsidR="00FC7376" w:rsidRDefault="00FC7376" w:rsidP="00FC7376">
            <w:pPr>
              <w:jc w:val="center"/>
              <w:rPr>
                <w:sz w:val="20"/>
              </w:rPr>
            </w:pPr>
            <w:r>
              <w:rPr>
                <w:sz w:val="20"/>
              </w:rPr>
              <w:t>608/5</w:t>
            </w:r>
          </w:p>
        </w:tc>
        <w:tc>
          <w:tcPr>
            <w:tcW w:w="442" w:type="pct"/>
            <w:tcBorders>
              <w:top w:val="single" w:sz="4" w:space="0" w:color="auto"/>
              <w:left w:val="single" w:sz="4" w:space="0" w:color="auto"/>
              <w:bottom w:val="single" w:sz="4" w:space="0" w:color="auto"/>
              <w:right w:val="single" w:sz="4" w:space="0" w:color="auto"/>
            </w:tcBorders>
            <w:vAlign w:val="center"/>
          </w:tcPr>
          <w:p w14:paraId="32BA7258" w14:textId="77777777" w:rsidR="00FC7376" w:rsidRDefault="00FC7376" w:rsidP="00FC7376">
            <w:pPr>
              <w:jc w:val="center"/>
              <w:rPr>
                <w:sz w:val="20"/>
              </w:rPr>
            </w:pPr>
            <w:r>
              <w:rPr>
                <w:sz w:val="20"/>
              </w:rPr>
              <w:t>319436</w:t>
            </w:r>
          </w:p>
        </w:tc>
        <w:tc>
          <w:tcPr>
            <w:tcW w:w="434" w:type="pct"/>
            <w:tcBorders>
              <w:top w:val="single" w:sz="4" w:space="0" w:color="auto"/>
              <w:left w:val="single" w:sz="4" w:space="0" w:color="auto"/>
              <w:bottom w:val="single" w:sz="4" w:space="0" w:color="auto"/>
              <w:right w:val="single" w:sz="4" w:space="0" w:color="auto"/>
            </w:tcBorders>
            <w:vAlign w:val="center"/>
          </w:tcPr>
          <w:p w14:paraId="35C15A55" w14:textId="77777777" w:rsidR="00FC7376" w:rsidRDefault="00FC7376" w:rsidP="00FC7376">
            <w:pPr>
              <w:jc w:val="center"/>
              <w:rPr>
                <w:sz w:val="20"/>
              </w:rPr>
            </w:pPr>
            <w:r>
              <w:rPr>
                <w:sz w:val="20"/>
              </w:rPr>
              <w:t>6177550</w:t>
            </w:r>
          </w:p>
        </w:tc>
        <w:tc>
          <w:tcPr>
            <w:tcW w:w="270" w:type="pct"/>
            <w:tcBorders>
              <w:top w:val="single" w:sz="4" w:space="0" w:color="auto"/>
              <w:left w:val="single" w:sz="4" w:space="0" w:color="auto"/>
              <w:bottom w:val="single" w:sz="4" w:space="0" w:color="auto"/>
              <w:right w:val="single" w:sz="4" w:space="0" w:color="auto"/>
            </w:tcBorders>
            <w:vAlign w:val="center"/>
          </w:tcPr>
          <w:p w14:paraId="55B349D7" w14:textId="77777777" w:rsidR="00FC7376" w:rsidRDefault="00FC7376"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5A24AA93"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4BB0B1B4" w14:textId="77777777" w:rsidR="00FC7376" w:rsidRDefault="00FC7376" w:rsidP="00FC7376">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549E1A3C" w14:textId="77777777" w:rsidR="00FC7376" w:rsidRDefault="00FC7376" w:rsidP="00FC7376">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50615373" w14:textId="77777777" w:rsidR="00FC7376" w:rsidRDefault="00FC7376" w:rsidP="00FC7376">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40CB52F2" w14:textId="77777777" w:rsidR="00FC7376" w:rsidRDefault="00FC7376" w:rsidP="00FC7376">
            <w:pPr>
              <w:jc w:val="center"/>
              <w:rPr>
                <w:sz w:val="20"/>
              </w:rPr>
            </w:pPr>
            <w:r>
              <w:rPr>
                <w:sz w:val="20"/>
              </w:rPr>
              <w:t>500</w:t>
            </w:r>
          </w:p>
        </w:tc>
      </w:tr>
      <w:tr w:rsidR="00FC7376" w14:paraId="5644F833"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6F010E58" w14:textId="77777777" w:rsidR="00FC7376" w:rsidRDefault="00FC7376" w:rsidP="00FC7376">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1690371D" w14:textId="77777777" w:rsidR="00FC7376" w:rsidRDefault="00FC7376" w:rsidP="00FC7376">
            <w:pPr>
              <w:jc w:val="center"/>
              <w:rPr>
                <w:sz w:val="20"/>
              </w:rPr>
            </w:pPr>
            <w:r>
              <w:rPr>
                <w:sz w:val="20"/>
              </w:rPr>
              <w:t>608/6</w:t>
            </w:r>
          </w:p>
        </w:tc>
        <w:tc>
          <w:tcPr>
            <w:tcW w:w="442" w:type="pct"/>
            <w:tcBorders>
              <w:top w:val="single" w:sz="4" w:space="0" w:color="auto"/>
              <w:left w:val="single" w:sz="4" w:space="0" w:color="auto"/>
              <w:bottom w:val="single" w:sz="4" w:space="0" w:color="auto"/>
              <w:right w:val="single" w:sz="4" w:space="0" w:color="auto"/>
            </w:tcBorders>
            <w:vAlign w:val="center"/>
          </w:tcPr>
          <w:p w14:paraId="359F11CD" w14:textId="77777777" w:rsidR="00FC7376" w:rsidRDefault="00FC7376" w:rsidP="00FC7376">
            <w:pPr>
              <w:jc w:val="center"/>
              <w:rPr>
                <w:sz w:val="20"/>
              </w:rPr>
            </w:pPr>
            <w:r>
              <w:rPr>
                <w:sz w:val="20"/>
              </w:rPr>
              <w:t>319436</w:t>
            </w:r>
          </w:p>
        </w:tc>
        <w:tc>
          <w:tcPr>
            <w:tcW w:w="434" w:type="pct"/>
            <w:tcBorders>
              <w:top w:val="single" w:sz="4" w:space="0" w:color="auto"/>
              <w:left w:val="single" w:sz="4" w:space="0" w:color="auto"/>
              <w:bottom w:val="single" w:sz="4" w:space="0" w:color="auto"/>
              <w:right w:val="single" w:sz="4" w:space="0" w:color="auto"/>
            </w:tcBorders>
            <w:vAlign w:val="center"/>
          </w:tcPr>
          <w:p w14:paraId="327ABD24" w14:textId="77777777" w:rsidR="00FC7376" w:rsidRDefault="00FC7376" w:rsidP="00FC7376">
            <w:pPr>
              <w:jc w:val="center"/>
              <w:rPr>
                <w:sz w:val="20"/>
              </w:rPr>
            </w:pPr>
            <w:r>
              <w:rPr>
                <w:sz w:val="20"/>
              </w:rPr>
              <w:t>6177550</w:t>
            </w:r>
          </w:p>
        </w:tc>
        <w:tc>
          <w:tcPr>
            <w:tcW w:w="270" w:type="pct"/>
            <w:tcBorders>
              <w:top w:val="single" w:sz="4" w:space="0" w:color="auto"/>
              <w:left w:val="single" w:sz="4" w:space="0" w:color="auto"/>
              <w:bottom w:val="single" w:sz="4" w:space="0" w:color="auto"/>
              <w:right w:val="single" w:sz="4" w:space="0" w:color="auto"/>
            </w:tcBorders>
            <w:vAlign w:val="center"/>
          </w:tcPr>
          <w:p w14:paraId="29B6D57D" w14:textId="77777777" w:rsidR="00FC7376" w:rsidRDefault="00FC7376"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628D3DB"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47546248" w14:textId="77777777" w:rsidR="00FC7376" w:rsidRDefault="00FC7376" w:rsidP="00FC7376">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0B4B4950" w14:textId="77777777" w:rsidR="00FC7376" w:rsidRDefault="00FC7376" w:rsidP="00FC7376">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2483DC7" w14:textId="77777777" w:rsidR="00FC7376" w:rsidRDefault="00FC7376" w:rsidP="00FC7376">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0876F295" w14:textId="77777777" w:rsidR="00FC7376" w:rsidRDefault="00FC7376" w:rsidP="00FC7376">
            <w:pPr>
              <w:jc w:val="center"/>
              <w:rPr>
                <w:sz w:val="20"/>
              </w:rPr>
            </w:pPr>
            <w:r>
              <w:rPr>
                <w:sz w:val="20"/>
              </w:rPr>
              <w:t>50</w:t>
            </w:r>
          </w:p>
        </w:tc>
      </w:tr>
      <w:tr w:rsidR="00FC7376" w14:paraId="7097AB08"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2EF28D9A" w14:textId="77777777" w:rsidR="00FC7376" w:rsidRDefault="00FC7376" w:rsidP="00FC7376">
            <w:pPr>
              <w:rPr>
                <w:sz w:val="20"/>
              </w:rPr>
            </w:pPr>
            <w:r>
              <w:rPr>
                <w:sz w:val="20"/>
              </w:rPr>
              <w:lastRenderedPageBreak/>
              <w:t>Laivų ir metalų paviršių valymas abrazyvo srautu.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2A2F14F4" w14:textId="77777777" w:rsidR="00FC7376" w:rsidRDefault="00FC7376" w:rsidP="00FC7376">
            <w:pPr>
              <w:jc w:val="center"/>
              <w:rPr>
                <w:sz w:val="20"/>
              </w:rPr>
            </w:pPr>
            <w:r>
              <w:rPr>
                <w:sz w:val="20"/>
              </w:rPr>
              <w:t>614/1</w:t>
            </w:r>
          </w:p>
        </w:tc>
        <w:tc>
          <w:tcPr>
            <w:tcW w:w="442" w:type="pct"/>
            <w:tcBorders>
              <w:top w:val="single" w:sz="4" w:space="0" w:color="auto"/>
              <w:left w:val="single" w:sz="4" w:space="0" w:color="auto"/>
              <w:bottom w:val="single" w:sz="4" w:space="0" w:color="auto"/>
              <w:right w:val="single" w:sz="4" w:space="0" w:color="auto"/>
            </w:tcBorders>
            <w:vAlign w:val="center"/>
          </w:tcPr>
          <w:p w14:paraId="6B439D78" w14:textId="77777777" w:rsidR="00FC7376" w:rsidRDefault="00FC7376" w:rsidP="00FC7376">
            <w:pPr>
              <w:jc w:val="center"/>
              <w:rPr>
                <w:sz w:val="20"/>
              </w:rPr>
            </w:pPr>
            <w:r>
              <w:rPr>
                <w:sz w:val="20"/>
              </w:rPr>
              <w:t>319544</w:t>
            </w:r>
          </w:p>
        </w:tc>
        <w:tc>
          <w:tcPr>
            <w:tcW w:w="434" w:type="pct"/>
            <w:tcBorders>
              <w:top w:val="single" w:sz="4" w:space="0" w:color="auto"/>
              <w:left w:val="single" w:sz="4" w:space="0" w:color="auto"/>
              <w:bottom w:val="single" w:sz="4" w:space="0" w:color="auto"/>
              <w:right w:val="single" w:sz="4" w:space="0" w:color="auto"/>
            </w:tcBorders>
            <w:vAlign w:val="center"/>
          </w:tcPr>
          <w:p w14:paraId="1BFCF3B7" w14:textId="77777777" w:rsidR="00FC7376" w:rsidRDefault="00FC7376" w:rsidP="00FC7376">
            <w:pPr>
              <w:jc w:val="center"/>
              <w:rPr>
                <w:sz w:val="20"/>
              </w:rPr>
            </w:pPr>
            <w:r>
              <w:rPr>
                <w:sz w:val="20"/>
              </w:rPr>
              <w:t>6177576</w:t>
            </w:r>
          </w:p>
        </w:tc>
        <w:tc>
          <w:tcPr>
            <w:tcW w:w="270" w:type="pct"/>
            <w:tcBorders>
              <w:top w:val="single" w:sz="4" w:space="0" w:color="auto"/>
              <w:left w:val="single" w:sz="4" w:space="0" w:color="auto"/>
              <w:bottom w:val="single" w:sz="4" w:space="0" w:color="auto"/>
              <w:right w:val="single" w:sz="4" w:space="0" w:color="auto"/>
            </w:tcBorders>
            <w:vAlign w:val="center"/>
          </w:tcPr>
          <w:p w14:paraId="521E7557" w14:textId="77777777" w:rsidR="00FC7376" w:rsidRDefault="00FC7376"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75887DD8"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1050AF3F" w14:textId="77777777" w:rsidR="00FC7376" w:rsidRDefault="00FC7376" w:rsidP="00FC7376">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025FCD65" w14:textId="77777777" w:rsidR="00FC7376" w:rsidRDefault="00FC7376" w:rsidP="00FC7376">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30575670" w14:textId="77777777" w:rsidR="00FC7376" w:rsidRDefault="00FC7376" w:rsidP="00FC7376">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219BC9C1" w14:textId="77777777" w:rsidR="00FC7376" w:rsidRDefault="00FC7376" w:rsidP="00FC7376">
            <w:pPr>
              <w:jc w:val="center"/>
              <w:rPr>
                <w:sz w:val="20"/>
              </w:rPr>
            </w:pPr>
            <w:r>
              <w:rPr>
                <w:sz w:val="20"/>
              </w:rPr>
              <w:t>600</w:t>
            </w:r>
          </w:p>
        </w:tc>
      </w:tr>
      <w:tr w:rsidR="00FC7376" w14:paraId="79CCB4E0"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05893B69" w14:textId="77777777" w:rsidR="00FC7376" w:rsidRDefault="00FC7376" w:rsidP="00FC7376">
            <w:pPr>
              <w:rPr>
                <w:sz w:val="20"/>
              </w:rPr>
            </w:pPr>
            <w:r>
              <w:rPr>
                <w:sz w:val="20"/>
              </w:rPr>
              <w:t>Laivų ir metalų paviršių dažymas.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7CB8D507" w14:textId="77777777" w:rsidR="00FC7376" w:rsidRDefault="00FC7376" w:rsidP="00FC7376">
            <w:pPr>
              <w:jc w:val="center"/>
              <w:rPr>
                <w:sz w:val="20"/>
              </w:rPr>
            </w:pPr>
            <w:r>
              <w:rPr>
                <w:sz w:val="20"/>
              </w:rPr>
              <w:t>614/2</w:t>
            </w:r>
          </w:p>
        </w:tc>
        <w:tc>
          <w:tcPr>
            <w:tcW w:w="442" w:type="pct"/>
            <w:tcBorders>
              <w:top w:val="single" w:sz="4" w:space="0" w:color="auto"/>
              <w:left w:val="single" w:sz="4" w:space="0" w:color="auto"/>
              <w:bottom w:val="single" w:sz="4" w:space="0" w:color="auto"/>
              <w:right w:val="single" w:sz="4" w:space="0" w:color="auto"/>
            </w:tcBorders>
            <w:vAlign w:val="center"/>
          </w:tcPr>
          <w:p w14:paraId="59D15BFC" w14:textId="77777777" w:rsidR="00FC7376" w:rsidRDefault="00FC7376" w:rsidP="00FC7376">
            <w:pPr>
              <w:jc w:val="center"/>
              <w:rPr>
                <w:sz w:val="20"/>
              </w:rPr>
            </w:pPr>
            <w:r>
              <w:rPr>
                <w:sz w:val="20"/>
              </w:rPr>
              <w:t>319544</w:t>
            </w:r>
          </w:p>
        </w:tc>
        <w:tc>
          <w:tcPr>
            <w:tcW w:w="434" w:type="pct"/>
            <w:tcBorders>
              <w:top w:val="single" w:sz="4" w:space="0" w:color="auto"/>
              <w:left w:val="single" w:sz="4" w:space="0" w:color="auto"/>
              <w:bottom w:val="single" w:sz="4" w:space="0" w:color="auto"/>
              <w:right w:val="single" w:sz="4" w:space="0" w:color="auto"/>
            </w:tcBorders>
            <w:vAlign w:val="center"/>
          </w:tcPr>
          <w:p w14:paraId="4FC2C8DC" w14:textId="77777777" w:rsidR="00FC7376" w:rsidRDefault="00FC7376" w:rsidP="00FC7376">
            <w:pPr>
              <w:jc w:val="center"/>
              <w:rPr>
                <w:sz w:val="20"/>
              </w:rPr>
            </w:pPr>
            <w:r>
              <w:rPr>
                <w:sz w:val="20"/>
              </w:rPr>
              <w:t>6177576</w:t>
            </w:r>
          </w:p>
        </w:tc>
        <w:tc>
          <w:tcPr>
            <w:tcW w:w="270" w:type="pct"/>
            <w:tcBorders>
              <w:top w:val="single" w:sz="4" w:space="0" w:color="auto"/>
              <w:left w:val="single" w:sz="4" w:space="0" w:color="auto"/>
              <w:bottom w:val="single" w:sz="4" w:space="0" w:color="auto"/>
              <w:right w:val="single" w:sz="4" w:space="0" w:color="auto"/>
            </w:tcBorders>
            <w:vAlign w:val="center"/>
          </w:tcPr>
          <w:p w14:paraId="7EA0727D" w14:textId="77777777" w:rsidR="00FC7376" w:rsidRDefault="00FC7376"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C552C0E"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1A87FEAA" w14:textId="77777777" w:rsidR="00FC7376" w:rsidRDefault="00FC7376" w:rsidP="00FC7376">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6E4170AF" w14:textId="77777777" w:rsidR="00FC7376" w:rsidRDefault="00FC7376" w:rsidP="00FC7376">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5F8CDADD" w14:textId="77777777" w:rsidR="00FC7376" w:rsidRDefault="00FC7376" w:rsidP="00FC7376">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39B542B4" w14:textId="77777777" w:rsidR="00FC7376" w:rsidRDefault="00FC7376" w:rsidP="00FC7376">
            <w:pPr>
              <w:jc w:val="center"/>
              <w:rPr>
                <w:sz w:val="20"/>
              </w:rPr>
            </w:pPr>
            <w:r>
              <w:rPr>
                <w:sz w:val="20"/>
              </w:rPr>
              <w:t>1200</w:t>
            </w:r>
          </w:p>
        </w:tc>
      </w:tr>
      <w:tr w:rsidR="00FC7376" w14:paraId="6F293E8B" w14:textId="77777777" w:rsidTr="00CA78DF">
        <w:trPr>
          <w:cantSplit/>
        </w:trPr>
        <w:tc>
          <w:tcPr>
            <w:tcW w:w="1243" w:type="pct"/>
            <w:tcBorders>
              <w:top w:val="single" w:sz="4" w:space="0" w:color="auto"/>
              <w:left w:val="single" w:sz="4" w:space="0" w:color="auto"/>
              <w:bottom w:val="single" w:sz="4" w:space="0" w:color="auto"/>
              <w:right w:val="single" w:sz="4" w:space="0" w:color="auto"/>
            </w:tcBorders>
            <w:vAlign w:val="center"/>
          </w:tcPr>
          <w:p w14:paraId="3D43EC23" w14:textId="77777777" w:rsidR="00FC7376" w:rsidRDefault="00FC7376" w:rsidP="00FC7376">
            <w:pPr>
              <w:rPr>
                <w:sz w:val="20"/>
              </w:rPr>
            </w:pPr>
            <w:r>
              <w:rPr>
                <w:sz w:val="20"/>
              </w:rPr>
              <w:t>Laivų ir metalų paviršių apipurškimas cinko danga. Neorganizuotas išmetimas</w:t>
            </w:r>
          </w:p>
        </w:tc>
        <w:tc>
          <w:tcPr>
            <w:tcW w:w="292" w:type="pct"/>
            <w:tcBorders>
              <w:top w:val="single" w:sz="4" w:space="0" w:color="auto"/>
              <w:left w:val="single" w:sz="4" w:space="0" w:color="auto"/>
              <w:bottom w:val="single" w:sz="4" w:space="0" w:color="auto"/>
              <w:right w:val="single" w:sz="4" w:space="0" w:color="auto"/>
            </w:tcBorders>
            <w:vAlign w:val="center"/>
          </w:tcPr>
          <w:p w14:paraId="71C6D0CE" w14:textId="77777777" w:rsidR="00FC7376" w:rsidRDefault="00FC7376" w:rsidP="00FC7376">
            <w:pPr>
              <w:jc w:val="center"/>
              <w:rPr>
                <w:sz w:val="20"/>
              </w:rPr>
            </w:pPr>
            <w:r>
              <w:rPr>
                <w:sz w:val="20"/>
              </w:rPr>
              <w:t>614/3</w:t>
            </w:r>
          </w:p>
        </w:tc>
        <w:tc>
          <w:tcPr>
            <w:tcW w:w="442" w:type="pct"/>
            <w:tcBorders>
              <w:top w:val="single" w:sz="4" w:space="0" w:color="auto"/>
              <w:left w:val="single" w:sz="4" w:space="0" w:color="auto"/>
              <w:bottom w:val="single" w:sz="4" w:space="0" w:color="auto"/>
              <w:right w:val="single" w:sz="4" w:space="0" w:color="auto"/>
            </w:tcBorders>
            <w:vAlign w:val="center"/>
          </w:tcPr>
          <w:p w14:paraId="734563B9" w14:textId="77777777" w:rsidR="00FC7376" w:rsidRDefault="00FC7376" w:rsidP="00FC7376">
            <w:pPr>
              <w:jc w:val="center"/>
              <w:rPr>
                <w:sz w:val="20"/>
              </w:rPr>
            </w:pPr>
            <w:r>
              <w:rPr>
                <w:sz w:val="20"/>
              </w:rPr>
              <w:t>319544</w:t>
            </w:r>
          </w:p>
        </w:tc>
        <w:tc>
          <w:tcPr>
            <w:tcW w:w="434" w:type="pct"/>
            <w:tcBorders>
              <w:top w:val="single" w:sz="4" w:space="0" w:color="auto"/>
              <w:left w:val="single" w:sz="4" w:space="0" w:color="auto"/>
              <w:bottom w:val="single" w:sz="4" w:space="0" w:color="auto"/>
              <w:right w:val="single" w:sz="4" w:space="0" w:color="auto"/>
            </w:tcBorders>
            <w:vAlign w:val="center"/>
          </w:tcPr>
          <w:p w14:paraId="480F97D5" w14:textId="77777777" w:rsidR="00FC7376" w:rsidRDefault="00FC7376" w:rsidP="00FC7376">
            <w:pPr>
              <w:jc w:val="center"/>
              <w:rPr>
                <w:sz w:val="20"/>
              </w:rPr>
            </w:pPr>
            <w:r>
              <w:rPr>
                <w:sz w:val="20"/>
              </w:rPr>
              <w:t>6177576</w:t>
            </w:r>
          </w:p>
        </w:tc>
        <w:tc>
          <w:tcPr>
            <w:tcW w:w="270" w:type="pct"/>
            <w:tcBorders>
              <w:top w:val="single" w:sz="4" w:space="0" w:color="auto"/>
              <w:left w:val="single" w:sz="4" w:space="0" w:color="auto"/>
              <w:bottom w:val="single" w:sz="4" w:space="0" w:color="auto"/>
              <w:right w:val="single" w:sz="4" w:space="0" w:color="auto"/>
            </w:tcBorders>
            <w:vAlign w:val="center"/>
          </w:tcPr>
          <w:p w14:paraId="1940A850" w14:textId="77777777" w:rsidR="00FC7376" w:rsidRDefault="00FC7376" w:rsidP="00FC7376">
            <w:pPr>
              <w:jc w:val="center"/>
              <w:rPr>
                <w:sz w:val="20"/>
              </w:rPr>
            </w:pPr>
            <w:r>
              <w:rPr>
                <w:sz w:val="20"/>
              </w:rPr>
              <w:t>10</w:t>
            </w:r>
          </w:p>
        </w:tc>
        <w:tc>
          <w:tcPr>
            <w:tcW w:w="432" w:type="pct"/>
            <w:tcBorders>
              <w:top w:val="single" w:sz="4" w:space="0" w:color="auto"/>
              <w:left w:val="single" w:sz="4" w:space="0" w:color="auto"/>
              <w:bottom w:val="single" w:sz="4" w:space="0" w:color="auto"/>
              <w:right w:val="single" w:sz="4" w:space="0" w:color="auto"/>
            </w:tcBorders>
            <w:vAlign w:val="center"/>
          </w:tcPr>
          <w:p w14:paraId="6085C80C" w14:textId="77777777" w:rsidR="00FC7376" w:rsidRDefault="00FC7376" w:rsidP="00FC7376">
            <w:pPr>
              <w:jc w:val="center"/>
              <w:rPr>
                <w:sz w:val="20"/>
              </w:rPr>
            </w:pPr>
            <w:r>
              <w:rPr>
                <w:sz w:val="20"/>
              </w:rPr>
              <w:t>0,5</w:t>
            </w:r>
          </w:p>
        </w:tc>
        <w:tc>
          <w:tcPr>
            <w:tcW w:w="482" w:type="pct"/>
            <w:tcBorders>
              <w:top w:val="single" w:sz="4" w:space="0" w:color="auto"/>
              <w:left w:val="single" w:sz="4" w:space="0" w:color="auto"/>
              <w:bottom w:val="single" w:sz="4" w:space="0" w:color="auto"/>
              <w:right w:val="single" w:sz="4" w:space="0" w:color="auto"/>
            </w:tcBorders>
            <w:vAlign w:val="center"/>
          </w:tcPr>
          <w:p w14:paraId="07585D0A" w14:textId="77777777" w:rsidR="00FC7376" w:rsidRDefault="00FC7376" w:rsidP="00FC7376">
            <w:pPr>
              <w:jc w:val="center"/>
              <w:rPr>
                <w:sz w:val="20"/>
              </w:rPr>
            </w:pPr>
            <w:r>
              <w:rPr>
                <w:sz w:val="20"/>
              </w:rPr>
              <w:t>5</w:t>
            </w:r>
          </w:p>
        </w:tc>
        <w:tc>
          <w:tcPr>
            <w:tcW w:w="397" w:type="pct"/>
            <w:tcBorders>
              <w:top w:val="single" w:sz="4" w:space="0" w:color="auto"/>
              <w:left w:val="single" w:sz="4" w:space="0" w:color="auto"/>
              <w:bottom w:val="single" w:sz="4" w:space="0" w:color="auto"/>
              <w:right w:val="single" w:sz="4" w:space="0" w:color="auto"/>
            </w:tcBorders>
            <w:vAlign w:val="center"/>
          </w:tcPr>
          <w:p w14:paraId="63F5F297" w14:textId="77777777" w:rsidR="00FC7376" w:rsidRDefault="00FC7376" w:rsidP="00FC7376">
            <w:pPr>
              <w:jc w:val="center"/>
              <w:rPr>
                <w:sz w:val="20"/>
              </w:rPr>
            </w:pPr>
            <w:r>
              <w:rPr>
                <w:sz w:val="20"/>
              </w:rPr>
              <w:t>0</w:t>
            </w:r>
          </w:p>
        </w:tc>
        <w:tc>
          <w:tcPr>
            <w:tcW w:w="384" w:type="pct"/>
            <w:tcBorders>
              <w:top w:val="single" w:sz="4" w:space="0" w:color="auto"/>
              <w:left w:val="single" w:sz="4" w:space="0" w:color="auto"/>
              <w:bottom w:val="single" w:sz="4" w:space="0" w:color="auto"/>
              <w:right w:val="single" w:sz="4" w:space="0" w:color="auto"/>
            </w:tcBorders>
            <w:vAlign w:val="center"/>
          </w:tcPr>
          <w:p w14:paraId="6D688044" w14:textId="77777777" w:rsidR="00FC7376" w:rsidRDefault="00FC7376" w:rsidP="00FC7376">
            <w:pPr>
              <w:jc w:val="center"/>
              <w:rPr>
                <w:sz w:val="20"/>
              </w:rPr>
            </w:pPr>
            <w:r>
              <w:rPr>
                <w:sz w:val="20"/>
              </w:rPr>
              <w:t>0,98</w:t>
            </w:r>
          </w:p>
        </w:tc>
        <w:tc>
          <w:tcPr>
            <w:tcW w:w="624" w:type="pct"/>
            <w:tcBorders>
              <w:top w:val="single" w:sz="4" w:space="0" w:color="auto"/>
              <w:left w:val="single" w:sz="4" w:space="0" w:color="auto"/>
              <w:bottom w:val="single" w:sz="4" w:space="0" w:color="auto"/>
              <w:right w:val="single" w:sz="4" w:space="0" w:color="auto"/>
            </w:tcBorders>
            <w:vAlign w:val="center"/>
          </w:tcPr>
          <w:p w14:paraId="5D0DA2BE" w14:textId="77777777" w:rsidR="00FC7376" w:rsidRDefault="00FC7376" w:rsidP="00FC7376">
            <w:pPr>
              <w:jc w:val="center"/>
              <w:rPr>
                <w:sz w:val="20"/>
              </w:rPr>
            </w:pPr>
            <w:r>
              <w:rPr>
                <w:sz w:val="20"/>
              </w:rPr>
              <w:t>100</w:t>
            </w:r>
          </w:p>
        </w:tc>
      </w:tr>
    </w:tbl>
    <w:p w14:paraId="1C514D70" w14:textId="77777777" w:rsidR="009343A9" w:rsidRPr="009343A9" w:rsidRDefault="009343A9" w:rsidP="009343A9">
      <w:pPr>
        <w:ind w:firstLine="567"/>
        <w:jc w:val="both"/>
        <w:rPr>
          <w:sz w:val="22"/>
          <w:szCs w:val="24"/>
          <w:lang w:eastAsia="lt-LT"/>
        </w:rPr>
      </w:pPr>
      <w:r w:rsidRPr="009343A9">
        <w:rPr>
          <w:sz w:val="22"/>
          <w:szCs w:val="24"/>
          <w:lang w:eastAsia="lt-LT"/>
        </w:rPr>
        <w:t>Pastabos:</w:t>
      </w:r>
    </w:p>
    <w:p w14:paraId="76148DBD" w14:textId="77777777" w:rsidR="00DD5C37" w:rsidRPr="00FC4460" w:rsidRDefault="00DD5C37" w:rsidP="00DD5C37">
      <w:pPr>
        <w:ind w:firstLine="567"/>
        <w:jc w:val="both"/>
        <w:rPr>
          <w:sz w:val="22"/>
          <w:szCs w:val="24"/>
          <w:lang w:eastAsia="lt-LT"/>
        </w:rPr>
      </w:pPr>
      <w:r w:rsidRPr="00FC4460">
        <w:rPr>
          <w:sz w:val="22"/>
          <w:szCs w:val="24"/>
          <w:lang w:eastAsia="lt-LT"/>
        </w:rPr>
        <w:t xml:space="preserve">1) </w:t>
      </w:r>
      <w:r>
        <w:rPr>
          <w:sz w:val="22"/>
          <w:szCs w:val="24"/>
          <w:lang w:eastAsia="lt-LT"/>
        </w:rPr>
        <w:t>K</w:t>
      </w:r>
      <w:r w:rsidRPr="00FC4460">
        <w:rPr>
          <w:sz w:val="22"/>
          <w:szCs w:val="24"/>
          <w:lang w:eastAsia="lt-LT"/>
        </w:rPr>
        <w:t>iet</w:t>
      </w:r>
      <w:r>
        <w:rPr>
          <w:sz w:val="22"/>
          <w:szCs w:val="24"/>
          <w:lang w:eastAsia="lt-LT"/>
        </w:rPr>
        <w:t>ųjų</w:t>
      </w:r>
      <w:r w:rsidRPr="00FC4460">
        <w:rPr>
          <w:sz w:val="22"/>
          <w:szCs w:val="24"/>
          <w:lang w:eastAsia="lt-LT"/>
        </w:rPr>
        <w:t xml:space="preserve"> dalel</w:t>
      </w:r>
      <w:r>
        <w:rPr>
          <w:sz w:val="22"/>
          <w:szCs w:val="24"/>
          <w:lang w:eastAsia="lt-LT"/>
        </w:rPr>
        <w:t>ių</w:t>
      </w:r>
      <w:r w:rsidRPr="00FC4460">
        <w:rPr>
          <w:sz w:val="22"/>
          <w:szCs w:val="24"/>
          <w:lang w:eastAsia="lt-LT"/>
        </w:rPr>
        <w:t>, cink</w:t>
      </w:r>
      <w:r>
        <w:rPr>
          <w:sz w:val="22"/>
          <w:szCs w:val="24"/>
          <w:lang w:eastAsia="lt-LT"/>
        </w:rPr>
        <w:t>o</w:t>
      </w:r>
      <w:r w:rsidRPr="00FC4460">
        <w:rPr>
          <w:sz w:val="22"/>
          <w:szCs w:val="24"/>
          <w:lang w:eastAsia="lt-LT"/>
        </w:rPr>
        <w:t>, vari</w:t>
      </w:r>
      <w:r>
        <w:rPr>
          <w:sz w:val="22"/>
          <w:szCs w:val="24"/>
          <w:lang w:eastAsia="lt-LT"/>
        </w:rPr>
        <w:t>o</w:t>
      </w:r>
      <w:r w:rsidRPr="00FC4460">
        <w:rPr>
          <w:sz w:val="22"/>
          <w:szCs w:val="24"/>
          <w:lang w:eastAsia="lt-LT"/>
        </w:rPr>
        <w:t xml:space="preserve"> ir jų jungini</w:t>
      </w:r>
      <w:r>
        <w:rPr>
          <w:sz w:val="22"/>
          <w:szCs w:val="24"/>
          <w:lang w:eastAsia="lt-LT"/>
        </w:rPr>
        <w:t>ų tyrimų metu nustatyti i</w:t>
      </w:r>
      <w:r w:rsidRPr="00FC4460">
        <w:rPr>
          <w:sz w:val="22"/>
          <w:szCs w:val="24"/>
          <w:lang w:eastAsia="lt-LT"/>
        </w:rPr>
        <w:t>šmetamųjų dujų rodikliai</w:t>
      </w:r>
      <w:r>
        <w:rPr>
          <w:sz w:val="22"/>
          <w:szCs w:val="24"/>
          <w:lang w:eastAsia="lt-LT"/>
        </w:rPr>
        <w:t>.</w:t>
      </w:r>
    </w:p>
    <w:p w14:paraId="0D8E7384" w14:textId="77777777" w:rsidR="00DD5C37" w:rsidRDefault="00DD5C37" w:rsidP="00DD5C37">
      <w:pPr>
        <w:ind w:firstLine="567"/>
        <w:jc w:val="both"/>
        <w:rPr>
          <w:sz w:val="22"/>
          <w:szCs w:val="24"/>
          <w:lang w:eastAsia="lt-LT"/>
        </w:rPr>
      </w:pPr>
      <w:r w:rsidRPr="00FC4460">
        <w:rPr>
          <w:sz w:val="22"/>
          <w:szCs w:val="24"/>
          <w:lang w:eastAsia="lt-LT"/>
        </w:rPr>
        <w:t xml:space="preserve">2) </w:t>
      </w:r>
      <w:r>
        <w:rPr>
          <w:sz w:val="22"/>
          <w:szCs w:val="24"/>
          <w:lang w:eastAsia="lt-LT"/>
        </w:rPr>
        <w:t>L</w:t>
      </w:r>
      <w:r w:rsidRPr="00FC4460">
        <w:rPr>
          <w:sz w:val="22"/>
          <w:szCs w:val="24"/>
          <w:lang w:eastAsia="lt-LT"/>
        </w:rPr>
        <w:t>aki</w:t>
      </w:r>
      <w:r>
        <w:rPr>
          <w:sz w:val="22"/>
          <w:szCs w:val="24"/>
          <w:lang w:eastAsia="lt-LT"/>
        </w:rPr>
        <w:t>ųjų</w:t>
      </w:r>
      <w:r w:rsidRPr="00FC4460">
        <w:rPr>
          <w:sz w:val="22"/>
          <w:szCs w:val="24"/>
          <w:lang w:eastAsia="lt-LT"/>
        </w:rPr>
        <w:t xml:space="preserve"> organini</w:t>
      </w:r>
      <w:r>
        <w:rPr>
          <w:sz w:val="22"/>
          <w:szCs w:val="24"/>
          <w:lang w:eastAsia="lt-LT"/>
        </w:rPr>
        <w:t>ų</w:t>
      </w:r>
      <w:r w:rsidRPr="00FC4460">
        <w:rPr>
          <w:sz w:val="22"/>
          <w:szCs w:val="24"/>
          <w:lang w:eastAsia="lt-LT"/>
        </w:rPr>
        <w:t xml:space="preserve"> jungini</w:t>
      </w:r>
      <w:r>
        <w:rPr>
          <w:sz w:val="22"/>
          <w:szCs w:val="24"/>
          <w:lang w:eastAsia="lt-LT"/>
        </w:rPr>
        <w:t>ų</w:t>
      </w:r>
      <w:r w:rsidRPr="00FC4460">
        <w:rPr>
          <w:sz w:val="22"/>
          <w:szCs w:val="24"/>
          <w:lang w:eastAsia="lt-LT"/>
        </w:rPr>
        <w:t xml:space="preserve"> </w:t>
      </w:r>
      <w:r>
        <w:rPr>
          <w:sz w:val="22"/>
          <w:szCs w:val="24"/>
          <w:lang w:eastAsia="lt-LT"/>
        </w:rPr>
        <w:t>tyrimų metu nustatyti i</w:t>
      </w:r>
      <w:r w:rsidRPr="00FC4460">
        <w:rPr>
          <w:sz w:val="22"/>
          <w:szCs w:val="24"/>
          <w:lang w:eastAsia="lt-LT"/>
        </w:rPr>
        <w:t>šmetamųjų dujų rodikliai</w:t>
      </w:r>
      <w:r>
        <w:rPr>
          <w:sz w:val="22"/>
          <w:szCs w:val="24"/>
          <w:lang w:eastAsia="lt-LT"/>
        </w:rPr>
        <w:t>.</w:t>
      </w:r>
    </w:p>
    <w:p w14:paraId="2CF23924" w14:textId="5D279354" w:rsidR="00DD5C37" w:rsidRDefault="008C059E">
      <w:pPr>
        <w:ind w:firstLine="567"/>
        <w:jc w:val="both"/>
        <w:rPr>
          <w:sz w:val="22"/>
          <w:szCs w:val="24"/>
          <w:lang w:eastAsia="lt-LT"/>
        </w:rPr>
      </w:pPr>
      <w:r w:rsidRPr="00EA37A5">
        <w:rPr>
          <w:sz w:val="22"/>
          <w:szCs w:val="24"/>
          <w:lang w:eastAsia="lt-LT"/>
        </w:rPr>
        <w:t xml:space="preserve">3) UAB "Baltic Premator Klaipėda" perdavė naudoti pirmos ir antros dažymo kamerų dujinius šildytuvus </w:t>
      </w:r>
      <w:proofErr w:type="spellStart"/>
      <w:r w:rsidRPr="00EA37A5">
        <w:rPr>
          <w:sz w:val="22"/>
          <w:szCs w:val="24"/>
          <w:lang w:eastAsia="lt-LT"/>
        </w:rPr>
        <w:t>Bentone</w:t>
      </w:r>
      <w:proofErr w:type="spellEnd"/>
      <w:r w:rsidRPr="00EA37A5">
        <w:rPr>
          <w:sz w:val="22"/>
          <w:szCs w:val="24"/>
          <w:lang w:eastAsia="lt-LT"/>
        </w:rPr>
        <w:t xml:space="preserve"> BG-600 (taršos šaltiniai Nr. 330, 334, 335, 336) kitai bendrovei - UAB "Vakarų Baltijos laivų statykla". Dėl šių priežasčių dažymo kameroms šildyti naudojamų gamtinių dujų sąnaudos ir teršalų emisijos į aplinkos orą perkel</w:t>
      </w:r>
      <w:r w:rsidR="00C36EB1" w:rsidRPr="00EA37A5">
        <w:rPr>
          <w:sz w:val="22"/>
          <w:szCs w:val="24"/>
          <w:lang w:eastAsia="lt-LT"/>
        </w:rPr>
        <w:t>t</w:t>
      </w:r>
      <w:r w:rsidRPr="00EA37A5">
        <w:rPr>
          <w:sz w:val="22"/>
          <w:szCs w:val="24"/>
          <w:lang w:eastAsia="lt-LT"/>
        </w:rPr>
        <w:t>os iš UAB "Baltic Premator Klaipėda" TIPK leidimo į UAB "Vakarų Baltijos laivų statykla" taršos leidimą.</w:t>
      </w:r>
    </w:p>
    <w:p w14:paraId="6386D7AB" w14:textId="77777777" w:rsidR="00DD5C37" w:rsidRDefault="00DD5C37">
      <w:pPr>
        <w:rPr>
          <w:sz w:val="22"/>
          <w:szCs w:val="24"/>
          <w:lang w:eastAsia="lt-LT"/>
        </w:rPr>
      </w:pPr>
      <w:r>
        <w:rPr>
          <w:sz w:val="22"/>
          <w:szCs w:val="24"/>
          <w:lang w:eastAsia="lt-LT"/>
        </w:rPr>
        <w:br w:type="page"/>
      </w:r>
    </w:p>
    <w:p w14:paraId="470CA0CC" w14:textId="77777777" w:rsidR="0053578F" w:rsidRDefault="00C54A69">
      <w:pPr>
        <w:ind w:firstLine="567"/>
        <w:jc w:val="both"/>
        <w:rPr>
          <w:sz w:val="22"/>
          <w:szCs w:val="24"/>
          <w:lang w:eastAsia="lt-LT"/>
        </w:rPr>
      </w:pPr>
      <w:r>
        <w:rPr>
          <w:sz w:val="22"/>
          <w:szCs w:val="24"/>
          <w:lang w:eastAsia="lt-LT"/>
        </w:rPr>
        <w:lastRenderedPageBreak/>
        <w:t>11</w:t>
      </w:r>
      <w:r w:rsidR="005B7C65">
        <w:rPr>
          <w:sz w:val="22"/>
          <w:szCs w:val="24"/>
          <w:lang w:eastAsia="lt-LT"/>
        </w:rPr>
        <w:t>.1</w:t>
      </w:r>
      <w:r>
        <w:rPr>
          <w:sz w:val="22"/>
          <w:szCs w:val="24"/>
          <w:lang w:eastAsia="lt-LT"/>
        </w:rPr>
        <w:t xml:space="preserve"> lentelė. Tarša į aplinkos orą</w:t>
      </w:r>
    </w:p>
    <w:p w14:paraId="4A819E9B" w14:textId="77777777" w:rsidR="0053578F" w:rsidRDefault="0053578F">
      <w:pPr>
        <w:ind w:firstLine="567"/>
        <w:jc w:val="both"/>
        <w:rPr>
          <w:sz w:val="22"/>
          <w:szCs w:val="24"/>
          <w:lang w:eastAsia="lt-LT"/>
        </w:rPr>
      </w:pPr>
    </w:p>
    <w:p w14:paraId="69AE7ABF" w14:textId="77777777" w:rsidR="005B7C65" w:rsidRDefault="005B7C65" w:rsidP="005B7C65">
      <w:pPr>
        <w:tabs>
          <w:tab w:val="left" w:leader="underscore" w:pos="8901"/>
        </w:tabs>
        <w:rPr>
          <w:szCs w:val="24"/>
          <w:lang w:eastAsia="lt-LT"/>
        </w:rPr>
      </w:pPr>
      <w:r>
        <w:rPr>
          <w:szCs w:val="24"/>
          <w:lang w:eastAsia="lt-LT"/>
        </w:rPr>
        <w:t xml:space="preserve">Įrenginio pavadinimas </w:t>
      </w:r>
      <w:r w:rsidRPr="005B7C65">
        <w:rPr>
          <w:b/>
          <w:bCs/>
          <w:sz w:val="22"/>
          <w:szCs w:val="24"/>
          <w:u w:val="single"/>
          <w:lang w:eastAsia="lt-LT"/>
        </w:rPr>
        <w:t>UAB „Baltic Premator Klaipėda“ Minijos g. 180 teritorijoje</w:t>
      </w:r>
    </w:p>
    <w:p w14:paraId="65A7D471" w14:textId="77777777" w:rsidR="005B7C65" w:rsidRDefault="005B7C65">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529"/>
        <w:gridCol w:w="932"/>
        <w:gridCol w:w="800"/>
        <w:gridCol w:w="3654"/>
        <w:gridCol w:w="851"/>
        <w:gridCol w:w="706"/>
        <w:gridCol w:w="1057"/>
        <w:gridCol w:w="1029"/>
      </w:tblGrid>
      <w:tr w:rsidR="0045066E" w:rsidRPr="0023734B" w14:paraId="577FD731" w14:textId="77777777" w:rsidTr="0070460B">
        <w:trPr>
          <w:cantSplit/>
          <w:trHeight w:val="340"/>
        </w:trPr>
        <w:tc>
          <w:tcPr>
            <w:tcW w:w="556" w:type="pct"/>
            <w:vMerge w:val="restart"/>
            <w:tcBorders>
              <w:top w:val="single" w:sz="4" w:space="0" w:color="auto"/>
              <w:left w:val="single" w:sz="4" w:space="0" w:color="auto"/>
              <w:bottom w:val="single" w:sz="4" w:space="0" w:color="auto"/>
              <w:right w:val="single" w:sz="4" w:space="0" w:color="auto"/>
            </w:tcBorders>
            <w:vAlign w:val="center"/>
          </w:tcPr>
          <w:p w14:paraId="728DD1D5" w14:textId="77777777" w:rsidR="0045066E" w:rsidRPr="0023734B" w:rsidRDefault="0045066E" w:rsidP="0045066E">
            <w:pPr>
              <w:ind w:firstLine="20"/>
              <w:jc w:val="center"/>
              <w:rPr>
                <w:sz w:val="18"/>
              </w:rPr>
            </w:pPr>
            <w:r w:rsidRPr="0023734B">
              <w:rPr>
                <w:sz w:val="18"/>
                <w:lang w:eastAsia="lt-LT"/>
              </w:rPr>
              <w:t>Cecho ar kt. pavadinimas arba Nr.</w:t>
            </w:r>
          </w:p>
        </w:tc>
        <w:tc>
          <w:tcPr>
            <w:tcW w:w="1579" w:type="pct"/>
            <w:gridSpan w:val="2"/>
            <w:tcBorders>
              <w:top w:val="single" w:sz="4" w:space="0" w:color="auto"/>
              <w:left w:val="single" w:sz="4" w:space="0" w:color="auto"/>
              <w:bottom w:val="single" w:sz="4" w:space="0" w:color="auto"/>
              <w:right w:val="single" w:sz="4" w:space="0" w:color="auto"/>
            </w:tcBorders>
            <w:vAlign w:val="center"/>
          </w:tcPr>
          <w:p w14:paraId="45B7CFF7" w14:textId="77777777" w:rsidR="0045066E" w:rsidRPr="0023734B" w:rsidRDefault="0045066E" w:rsidP="0045066E">
            <w:pPr>
              <w:jc w:val="center"/>
              <w:rPr>
                <w:sz w:val="18"/>
              </w:rPr>
            </w:pPr>
            <w:r w:rsidRPr="0023734B">
              <w:rPr>
                <w:sz w:val="18"/>
                <w:lang w:eastAsia="lt-LT"/>
              </w:rPr>
              <w:t>Taršos šaltiniai</w:t>
            </w:r>
          </w:p>
        </w:tc>
        <w:tc>
          <w:tcPr>
            <w:tcW w:w="1877" w:type="pct"/>
            <w:gridSpan w:val="3"/>
            <w:tcBorders>
              <w:top w:val="single" w:sz="4" w:space="0" w:color="auto"/>
              <w:left w:val="single" w:sz="4" w:space="0" w:color="auto"/>
              <w:bottom w:val="single" w:sz="4" w:space="0" w:color="auto"/>
              <w:right w:val="single" w:sz="4" w:space="0" w:color="auto"/>
            </w:tcBorders>
            <w:vAlign w:val="center"/>
          </w:tcPr>
          <w:p w14:paraId="37B20CAD" w14:textId="77777777" w:rsidR="0045066E" w:rsidRPr="0023734B" w:rsidRDefault="0045066E" w:rsidP="0045066E">
            <w:pPr>
              <w:jc w:val="center"/>
              <w:rPr>
                <w:sz w:val="18"/>
              </w:rPr>
            </w:pPr>
            <w:r w:rsidRPr="0023734B">
              <w:rPr>
                <w:sz w:val="18"/>
                <w:lang w:eastAsia="lt-LT"/>
              </w:rPr>
              <w:t>Teršalai</w:t>
            </w:r>
          </w:p>
        </w:tc>
        <w:tc>
          <w:tcPr>
            <w:tcW w:w="988" w:type="pct"/>
            <w:gridSpan w:val="3"/>
            <w:tcBorders>
              <w:top w:val="single" w:sz="4" w:space="0" w:color="auto"/>
              <w:left w:val="single" w:sz="4" w:space="0" w:color="auto"/>
              <w:bottom w:val="single" w:sz="4" w:space="0" w:color="auto"/>
              <w:right w:val="single" w:sz="4" w:space="0" w:color="auto"/>
            </w:tcBorders>
            <w:vAlign w:val="center"/>
          </w:tcPr>
          <w:p w14:paraId="449D0970" w14:textId="77777777" w:rsidR="0045066E" w:rsidRPr="0023734B" w:rsidRDefault="0045066E" w:rsidP="0045066E">
            <w:pPr>
              <w:ind w:hanging="108"/>
              <w:jc w:val="center"/>
              <w:rPr>
                <w:sz w:val="18"/>
              </w:rPr>
            </w:pPr>
            <w:r w:rsidRPr="0023734B">
              <w:rPr>
                <w:sz w:val="18"/>
                <w:lang w:eastAsia="lt-LT"/>
              </w:rPr>
              <w:t>Numatoma (prašoma leisti) tarša</w:t>
            </w:r>
          </w:p>
        </w:tc>
      </w:tr>
      <w:tr w:rsidR="0045066E" w:rsidRPr="0023734B" w14:paraId="07B7EFD9" w14:textId="77777777" w:rsidTr="0070460B">
        <w:trPr>
          <w:cantSplit/>
        </w:trPr>
        <w:tc>
          <w:tcPr>
            <w:tcW w:w="556" w:type="pct"/>
            <w:vMerge/>
            <w:tcBorders>
              <w:top w:val="single" w:sz="4" w:space="0" w:color="auto"/>
              <w:left w:val="single" w:sz="4" w:space="0" w:color="auto"/>
              <w:bottom w:val="single" w:sz="4" w:space="0" w:color="auto"/>
              <w:right w:val="single" w:sz="4" w:space="0" w:color="auto"/>
            </w:tcBorders>
            <w:vAlign w:val="center"/>
          </w:tcPr>
          <w:p w14:paraId="5E6F53E8" w14:textId="77777777" w:rsidR="0045066E" w:rsidRPr="0023734B" w:rsidRDefault="0045066E" w:rsidP="0045066E">
            <w:pPr>
              <w:ind w:firstLine="567"/>
              <w:jc w:val="center"/>
              <w:rPr>
                <w:sz w:val="18"/>
                <w:lang w:eastAsia="lt-LT"/>
              </w:rPr>
            </w:pPr>
          </w:p>
        </w:tc>
        <w:tc>
          <w:tcPr>
            <w:tcW w:w="1249" w:type="pct"/>
            <w:vMerge w:val="restart"/>
            <w:tcBorders>
              <w:top w:val="single" w:sz="4" w:space="0" w:color="auto"/>
              <w:left w:val="single" w:sz="4" w:space="0" w:color="auto"/>
              <w:right w:val="single" w:sz="4" w:space="0" w:color="auto"/>
            </w:tcBorders>
            <w:vAlign w:val="center"/>
          </w:tcPr>
          <w:p w14:paraId="6FF2D4B4" w14:textId="77777777" w:rsidR="0045066E" w:rsidRPr="0023734B" w:rsidRDefault="0045066E" w:rsidP="0045066E">
            <w:pPr>
              <w:ind w:firstLine="23"/>
              <w:jc w:val="center"/>
              <w:rPr>
                <w:sz w:val="18"/>
                <w:lang w:eastAsia="lt-LT"/>
              </w:rPr>
            </w:pPr>
            <w:r w:rsidRPr="0023734B">
              <w:rPr>
                <w:sz w:val="18"/>
                <w:lang w:eastAsia="lt-LT"/>
              </w:rPr>
              <w:t>pavadinimas</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14:paraId="51D6ED08" w14:textId="77777777" w:rsidR="0045066E" w:rsidRPr="0023734B" w:rsidRDefault="0045066E" w:rsidP="00DB6DC1">
            <w:pPr>
              <w:ind w:firstLine="23"/>
              <w:jc w:val="center"/>
              <w:rPr>
                <w:sz w:val="18"/>
                <w:lang w:eastAsia="lt-LT"/>
              </w:rPr>
            </w:pPr>
            <w:r w:rsidRPr="0023734B">
              <w:rPr>
                <w:sz w:val="18"/>
                <w:lang w:eastAsia="lt-LT"/>
              </w:rPr>
              <w:t>Nr.</w:t>
            </w:r>
          </w:p>
        </w:tc>
        <w:tc>
          <w:tcPr>
            <w:tcW w:w="1576" w:type="pct"/>
            <w:gridSpan w:val="2"/>
            <w:vMerge w:val="restart"/>
            <w:tcBorders>
              <w:top w:val="single" w:sz="4" w:space="0" w:color="auto"/>
              <w:left w:val="single" w:sz="4" w:space="0" w:color="auto"/>
              <w:bottom w:val="single" w:sz="4" w:space="0" w:color="auto"/>
              <w:right w:val="single" w:sz="4" w:space="0" w:color="auto"/>
            </w:tcBorders>
            <w:vAlign w:val="center"/>
          </w:tcPr>
          <w:p w14:paraId="3D503E9F" w14:textId="77777777" w:rsidR="0045066E" w:rsidRPr="0023734B" w:rsidRDefault="0045066E" w:rsidP="0045066E">
            <w:pPr>
              <w:ind w:firstLine="23"/>
              <w:jc w:val="center"/>
              <w:rPr>
                <w:sz w:val="18"/>
                <w:lang w:eastAsia="lt-LT"/>
              </w:rPr>
            </w:pPr>
            <w:r w:rsidRPr="0023734B">
              <w:rPr>
                <w:sz w:val="18"/>
                <w:lang w:eastAsia="lt-LT"/>
              </w:rPr>
              <w:t>pavadinimas</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14:paraId="4A7F371F" w14:textId="77777777" w:rsidR="0045066E" w:rsidRPr="0023734B" w:rsidRDefault="0045066E" w:rsidP="0045066E">
            <w:pPr>
              <w:ind w:firstLine="23"/>
              <w:jc w:val="center"/>
              <w:rPr>
                <w:sz w:val="18"/>
                <w:lang w:eastAsia="lt-LT"/>
              </w:rPr>
            </w:pPr>
            <w:r w:rsidRPr="0023734B">
              <w:rPr>
                <w:sz w:val="18"/>
                <w:lang w:eastAsia="lt-LT"/>
              </w:rPr>
              <w:t>kodas</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0D72868B" w14:textId="77777777" w:rsidR="0045066E" w:rsidRPr="0023734B" w:rsidRDefault="0045066E" w:rsidP="0045066E">
            <w:pPr>
              <w:ind w:hanging="108"/>
              <w:jc w:val="center"/>
              <w:rPr>
                <w:sz w:val="18"/>
                <w:lang w:eastAsia="lt-LT"/>
              </w:rPr>
            </w:pPr>
            <w:r w:rsidRPr="0023734B">
              <w:rPr>
                <w:sz w:val="18"/>
                <w:lang w:eastAsia="lt-LT"/>
              </w:rPr>
              <w:t>vienkartinis dydis</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14:paraId="7DA033A5" w14:textId="77777777" w:rsidR="0045066E" w:rsidRPr="0023734B" w:rsidRDefault="0045066E" w:rsidP="0045066E">
            <w:pPr>
              <w:ind w:hanging="108"/>
              <w:jc w:val="center"/>
              <w:rPr>
                <w:sz w:val="18"/>
                <w:lang w:eastAsia="lt-LT"/>
              </w:rPr>
            </w:pPr>
            <w:r w:rsidRPr="0023734B">
              <w:rPr>
                <w:sz w:val="18"/>
                <w:lang w:eastAsia="lt-LT"/>
              </w:rPr>
              <w:t>metinė,</w:t>
            </w:r>
          </w:p>
          <w:p w14:paraId="05EA4724" w14:textId="77777777" w:rsidR="0045066E" w:rsidRPr="0023734B" w:rsidRDefault="0045066E" w:rsidP="0045066E">
            <w:pPr>
              <w:ind w:hanging="108"/>
              <w:jc w:val="center"/>
              <w:rPr>
                <w:sz w:val="18"/>
                <w:lang w:eastAsia="lt-LT"/>
              </w:rPr>
            </w:pPr>
            <w:r w:rsidRPr="0023734B">
              <w:rPr>
                <w:sz w:val="18"/>
                <w:lang w:eastAsia="lt-LT"/>
              </w:rPr>
              <w:t>t/m.</w:t>
            </w:r>
          </w:p>
        </w:tc>
      </w:tr>
      <w:tr w:rsidR="0045066E" w:rsidRPr="0023734B" w14:paraId="310E9659" w14:textId="77777777" w:rsidTr="0070460B">
        <w:trPr>
          <w:cantSplit/>
        </w:trPr>
        <w:tc>
          <w:tcPr>
            <w:tcW w:w="556" w:type="pct"/>
            <w:vMerge/>
            <w:tcBorders>
              <w:top w:val="single" w:sz="4" w:space="0" w:color="auto"/>
              <w:left w:val="single" w:sz="4" w:space="0" w:color="auto"/>
              <w:bottom w:val="single" w:sz="4" w:space="0" w:color="auto"/>
              <w:right w:val="single" w:sz="4" w:space="0" w:color="auto"/>
            </w:tcBorders>
            <w:vAlign w:val="center"/>
          </w:tcPr>
          <w:p w14:paraId="3678FB0D" w14:textId="77777777" w:rsidR="0045066E" w:rsidRPr="0023734B" w:rsidRDefault="0045066E" w:rsidP="0045066E">
            <w:pPr>
              <w:ind w:firstLine="567"/>
              <w:jc w:val="center"/>
              <w:rPr>
                <w:sz w:val="18"/>
                <w:lang w:eastAsia="lt-LT"/>
              </w:rPr>
            </w:pPr>
          </w:p>
        </w:tc>
        <w:tc>
          <w:tcPr>
            <w:tcW w:w="1249" w:type="pct"/>
            <w:vMerge/>
            <w:tcBorders>
              <w:left w:val="single" w:sz="4" w:space="0" w:color="auto"/>
              <w:bottom w:val="single" w:sz="4" w:space="0" w:color="auto"/>
              <w:right w:val="single" w:sz="4" w:space="0" w:color="auto"/>
            </w:tcBorders>
          </w:tcPr>
          <w:p w14:paraId="5A43E36F" w14:textId="77777777" w:rsidR="0045066E" w:rsidRPr="0023734B" w:rsidRDefault="0045066E" w:rsidP="0045066E">
            <w:pPr>
              <w:ind w:firstLine="23"/>
              <w:jc w:val="center"/>
              <w:rPr>
                <w:sz w:val="18"/>
                <w:lang w:eastAsia="lt-LT"/>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7978FEA0" w14:textId="77777777" w:rsidR="0045066E" w:rsidRPr="0023734B" w:rsidRDefault="0045066E" w:rsidP="00DB6DC1">
            <w:pPr>
              <w:ind w:firstLine="23"/>
              <w:jc w:val="center"/>
              <w:rPr>
                <w:sz w:val="18"/>
                <w:lang w:eastAsia="lt-LT"/>
              </w:rPr>
            </w:pPr>
          </w:p>
        </w:tc>
        <w:tc>
          <w:tcPr>
            <w:tcW w:w="1576" w:type="pct"/>
            <w:gridSpan w:val="2"/>
            <w:vMerge/>
            <w:tcBorders>
              <w:top w:val="single" w:sz="4" w:space="0" w:color="auto"/>
              <w:left w:val="single" w:sz="4" w:space="0" w:color="auto"/>
              <w:bottom w:val="single" w:sz="4" w:space="0" w:color="auto"/>
              <w:right w:val="single" w:sz="4" w:space="0" w:color="auto"/>
            </w:tcBorders>
            <w:vAlign w:val="center"/>
          </w:tcPr>
          <w:p w14:paraId="31CD3025" w14:textId="77777777" w:rsidR="0045066E" w:rsidRPr="0023734B" w:rsidRDefault="0045066E" w:rsidP="0045066E">
            <w:pPr>
              <w:ind w:firstLine="23"/>
              <w:jc w:val="center"/>
              <w:rPr>
                <w:sz w:val="18"/>
                <w:lang w:eastAsia="lt-LT"/>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27BCC433" w14:textId="77777777" w:rsidR="0045066E" w:rsidRPr="0023734B" w:rsidRDefault="0045066E" w:rsidP="0045066E">
            <w:pPr>
              <w:ind w:firstLine="23"/>
              <w:jc w:val="center"/>
              <w:rPr>
                <w:sz w:val="18"/>
                <w:lang w:eastAsia="lt-LT"/>
              </w:rPr>
            </w:pPr>
          </w:p>
        </w:tc>
        <w:tc>
          <w:tcPr>
            <w:tcW w:w="250" w:type="pct"/>
            <w:tcBorders>
              <w:top w:val="single" w:sz="4" w:space="0" w:color="auto"/>
              <w:left w:val="single" w:sz="4" w:space="0" w:color="auto"/>
              <w:bottom w:val="single" w:sz="4" w:space="0" w:color="auto"/>
              <w:right w:val="single" w:sz="4" w:space="0" w:color="auto"/>
            </w:tcBorders>
            <w:vAlign w:val="center"/>
          </w:tcPr>
          <w:p w14:paraId="0FBF9A51" w14:textId="77777777" w:rsidR="0045066E" w:rsidRPr="0023734B" w:rsidRDefault="0045066E" w:rsidP="0045066E">
            <w:pPr>
              <w:ind w:firstLine="23"/>
              <w:jc w:val="center"/>
              <w:rPr>
                <w:sz w:val="18"/>
                <w:lang w:eastAsia="lt-LT"/>
              </w:rPr>
            </w:pPr>
            <w:r w:rsidRPr="0023734B">
              <w:rPr>
                <w:sz w:val="18"/>
                <w:lang w:eastAsia="lt-LT"/>
              </w:rPr>
              <w:t>vnt.</w:t>
            </w:r>
          </w:p>
        </w:tc>
        <w:tc>
          <w:tcPr>
            <w:tcW w:w="374" w:type="pct"/>
            <w:tcBorders>
              <w:top w:val="single" w:sz="4" w:space="0" w:color="auto"/>
              <w:left w:val="single" w:sz="4" w:space="0" w:color="auto"/>
              <w:bottom w:val="single" w:sz="4" w:space="0" w:color="auto"/>
              <w:right w:val="single" w:sz="4" w:space="0" w:color="auto"/>
            </w:tcBorders>
            <w:vAlign w:val="center"/>
          </w:tcPr>
          <w:p w14:paraId="448FDB55" w14:textId="77777777" w:rsidR="0045066E" w:rsidRPr="0023734B" w:rsidRDefault="0045066E" w:rsidP="0045066E">
            <w:pPr>
              <w:ind w:firstLine="23"/>
              <w:jc w:val="center"/>
              <w:rPr>
                <w:sz w:val="18"/>
                <w:lang w:eastAsia="lt-LT"/>
              </w:rPr>
            </w:pPr>
            <w:proofErr w:type="spellStart"/>
            <w:r w:rsidRPr="0023734B">
              <w:rPr>
                <w:sz w:val="18"/>
                <w:lang w:eastAsia="lt-LT"/>
              </w:rPr>
              <w:t>maks</w:t>
            </w:r>
            <w:proofErr w:type="spellEnd"/>
            <w:r w:rsidRPr="0023734B">
              <w:rPr>
                <w:sz w:val="18"/>
                <w:lang w:eastAsia="lt-LT"/>
              </w:rPr>
              <w:t>.</w:t>
            </w:r>
          </w:p>
        </w:tc>
        <w:tc>
          <w:tcPr>
            <w:tcW w:w="364" w:type="pct"/>
            <w:vMerge/>
            <w:tcBorders>
              <w:top w:val="single" w:sz="4" w:space="0" w:color="auto"/>
              <w:left w:val="single" w:sz="4" w:space="0" w:color="auto"/>
              <w:bottom w:val="single" w:sz="4" w:space="0" w:color="auto"/>
              <w:right w:val="single" w:sz="4" w:space="0" w:color="auto"/>
            </w:tcBorders>
            <w:vAlign w:val="center"/>
          </w:tcPr>
          <w:p w14:paraId="5DDE37C6" w14:textId="77777777" w:rsidR="0045066E" w:rsidRPr="0023734B" w:rsidRDefault="0045066E" w:rsidP="0045066E">
            <w:pPr>
              <w:ind w:firstLine="567"/>
              <w:jc w:val="center"/>
              <w:rPr>
                <w:sz w:val="18"/>
                <w:lang w:eastAsia="lt-LT"/>
              </w:rPr>
            </w:pPr>
          </w:p>
        </w:tc>
      </w:tr>
      <w:tr w:rsidR="0045066E" w:rsidRPr="0023734B" w14:paraId="04044016" w14:textId="77777777" w:rsidTr="0070460B">
        <w:tc>
          <w:tcPr>
            <w:tcW w:w="556" w:type="pct"/>
            <w:tcBorders>
              <w:top w:val="single" w:sz="4" w:space="0" w:color="auto"/>
              <w:left w:val="single" w:sz="4" w:space="0" w:color="auto"/>
              <w:bottom w:val="single" w:sz="4" w:space="0" w:color="auto"/>
              <w:right w:val="single" w:sz="4" w:space="0" w:color="auto"/>
            </w:tcBorders>
            <w:vAlign w:val="center"/>
          </w:tcPr>
          <w:p w14:paraId="17AAB1FF" w14:textId="77777777" w:rsidR="0045066E" w:rsidRPr="0023734B" w:rsidRDefault="0045066E" w:rsidP="0045066E">
            <w:pPr>
              <w:jc w:val="center"/>
              <w:rPr>
                <w:sz w:val="18"/>
                <w:lang w:eastAsia="lt-LT"/>
              </w:rPr>
            </w:pPr>
            <w:r w:rsidRPr="0023734B">
              <w:rPr>
                <w:sz w:val="18"/>
                <w:lang w:eastAsia="lt-LT"/>
              </w:rPr>
              <w:t>1</w:t>
            </w:r>
          </w:p>
        </w:tc>
        <w:tc>
          <w:tcPr>
            <w:tcW w:w="1249" w:type="pct"/>
            <w:tcBorders>
              <w:top w:val="single" w:sz="4" w:space="0" w:color="auto"/>
              <w:left w:val="single" w:sz="4" w:space="0" w:color="auto"/>
              <w:bottom w:val="single" w:sz="4" w:space="0" w:color="auto"/>
              <w:right w:val="single" w:sz="4" w:space="0" w:color="auto"/>
            </w:tcBorders>
          </w:tcPr>
          <w:p w14:paraId="0A7B3910" w14:textId="77777777" w:rsidR="0045066E" w:rsidRPr="0023734B" w:rsidRDefault="0045066E" w:rsidP="0045066E">
            <w:pPr>
              <w:ind w:firstLine="23"/>
              <w:jc w:val="center"/>
              <w:rPr>
                <w:sz w:val="18"/>
                <w:lang w:eastAsia="lt-LT"/>
              </w:rPr>
            </w:pPr>
            <w:r w:rsidRPr="0023734B">
              <w:rPr>
                <w:sz w:val="18"/>
                <w:lang w:eastAsia="lt-LT"/>
              </w:rPr>
              <w:t>2.1</w:t>
            </w:r>
          </w:p>
        </w:tc>
        <w:tc>
          <w:tcPr>
            <w:tcW w:w="330" w:type="pct"/>
            <w:tcBorders>
              <w:top w:val="single" w:sz="4" w:space="0" w:color="auto"/>
              <w:left w:val="single" w:sz="4" w:space="0" w:color="auto"/>
              <w:bottom w:val="single" w:sz="4" w:space="0" w:color="auto"/>
              <w:right w:val="single" w:sz="4" w:space="0" w:color="auto"/>
            </w:tcBorders>
            <w:vAlign w:val="center"/>
          </w:tcPr>
          <w:p w14:paraId="3448E1D8" w14:textId="77777777" w:rsidR="0045066E" w:rsidRPr="0023734B" w:rsidRDefault="0045066E" w:rsidP="00DB6DC1">
            <w:pPr>
              <w:ind w:firstLine="23"/>
              <w:jc w:val="center"/>
              <w:rPr>
                <w:sz w:val="18"/>
                <w:lang w:eastAsia="lt-LT"/>
              </w:rPr>
            </w:pPr>
            <w:r w:rsidRPr="0023734B">
              <w:rPr>
                <w:sz w:val="18"/>
                <w:lang w:eastAsia="lt-LT"/>
              </w:rPr>
              <w:t>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0CFCCC" w14:textId="77777777" w:rsidR="0045066E" w:rsidRPr="0023734B" w:rsidRDefault="0045066E" w:rsidP="0045066E">
            <w:pPr>
              <w:ind w:firstLine="23"/>
              <w:jc w:val="center"/>
              <w:rPr>
                <w:sz w:val="18"/>
                <w:lang w:eastAsia="lt-LT"/>
              </w:rPr>
            </w:pPr>
            <w:r w:rsidRPr="0023734B">
              <w:rPr>
                <w:sz w:val="18"/>
                <w:lang w:eastAsia="lt-LT"/>
              </w:rPr>
              <w:t>3</w:t>
            </w:r>
          </w:p>
        </w:tc>
        <w:tc>
          <w:tcPr>
            <w:tcW w:w="301" w:type="pct"/>
            <w:tcBorders>
              <w:top w:val="single" w:sz="4" w:space="0" w:color="auto"/>
              <w:left w:val="single" w:sz="4" w:space="0" w:color="auto"/>
              <w:bottom w:val="single" w:sz="4" w:space="0" w:color="auto"/>
              <w:right w:val="single" w:sz="4" w:space="0" w:color="auto"/>
            </w:tcBorders>
            <w:vAlign w:val="center"/>
          </w:tcPr>
          <w:p w14:paraId="6C4B1C70" w14:textId="77777777" w:rsidR="0045066E" w:rsidRPr="0023734B" w:rsidRDefault="0045066E" w:rsidP="0045066E">
            <w:pPr>
              <w:ind w:firstLine="23"/>
              <w:jc w:val="center"/>
              <w:rPr>
                <w:sz w:val="18"/>
                <w:lang w:eastAsia="lt-LT"/>
              </w:rPr>
            </w:pPr>
            <w:r w:rsidRPr="0023734B">
              <w:rPr>
                <w:sz w:val="18"/>
                <w:lang w:eastAsia="lt-LT"/>
              </w:rPr>
              <w:t>4</w:t>
            </w:r>
          </w:p>
        </w:tc>
        <w:tc>
          <w:tcPr>
            <w:tcW w:w="250" w:type="pct"/>
            <w:tcBorders>
              <w:top w:val="single" w:sz="4" w:space="0" w:color="auto"/>
              <w:left w:val="single" w:sz="4" w:space="0" w:color="auto"/>
              <w:bottom w:val="single" w:sz="4" w:space="0" w:color="auto"/>
              <w:right w:val="single" w:sz="4" w:space="0" w:color="auto"/>
            </w:tcBorders>
            <w:vAlign w:val="center"/>
          </w:tcPr>
          <w:p w14:paraId="188ED81F" w14:textId="77777777" w:rsidR="0045066E" w:rsidRPr="0023734B" w:rsidRDefault="0045066E" w:rsidP="0045066E">
            <w:pPr>
              <w:ind w:firstLine="23"/>
              <w:jc w:val="center"/>
              <w:rPr>
                <w:sz w:val="18"/>
                <w:lang w:eastAsia="lt-LT"/>
              </w:rPr>
            </w:pPr>
            <w:r w:rsidRPr="0023734B">
              <w:rPr>
                <w:sz w:val="18"/>
                <w:lang w:eastAsia="lt-LT"/>
              </w:rPr>
              <w:t>5</w:t>
            </w:r>
          </w:p>
        </w:tc>
        <w:tc>
          <w:tcPr>
            <w:tcW w:w="374" w:type="pct"/>
            <w:tcBorders>
              <w:top w:val="single" w:sz="4" w:space="0" w:color="auto"/>
              <w:left w:val="single" w:sz="4" w:space="0" w:color="auto"/>
              <w:bottom w:val="single" w:sz="4" w:space="0" w:color="auto"/>
              <w:right w:val="single" w:sz="4" w:space="0" w:color="auto"/>
            </w:tcBorders>
            <w:vAlign w:val="center"/>
          </w:tcPr>
          <w:p w14:paraId="3B05D23D" w14:textId="77777777" w:rsidR="0045066E" w:rsidRPr="0023734B" w:rsidRDefault="0045066E" w:rsidP="0045066E">
            <w:pPr>
              <w:ind w:firstLine="23"/>
              <w:jc w:val="center"/>
              <w:rPr>
                <w:sz w:val="18"/>
                <w:lang w:eastAsia="lt-LT"/>
              </w:rPr>
            </w:pPr>
            <w:r w:rsidRPr="0023734B">
              <w:rPr>
                <w:sz w:val="18"/>
                <w:lang w:eastAsia="lt-LT"/>
              </w:rPr>
              <w:t>6</w:t>
            </w:r>
          </w:p>
        </w:tc>
        <w:tc>
          <w:tcPr>
            <w:tcW w:w="364" w:type="pct"/>
            <w:tcBorders>
              <w:top w:val="single" w:sz="4" w:space="0" w:color="auto"/>
              <w:left w:val="single" w:sz="4" w:space="0" w:color="auto"/>
              <w:bottom w:val="single" w:sz="4" w:space="0" w:color="auto"/>
              <w:right w:val="single" w:sz="4" w:space="0" w:color="auto"/>
            </w:tcBorders>
            <w:vAlign w:val="center"/>
          </w:tcPr>
          <w:p w14:paraId="695F31BE" w14:textId="77777777" w:rsidR="0045066E" w:rsidRPr="0023734B" w:rsidRDefault="0045066E" w:rsidP="0045066E">
            <w:pPr>
              <w:jc w:val="center"/>
              <w:rPr>
                <w:sz w:val="18"/>
                <w:lang w:eastAsia="lt-LT"/>
              </w:rPr>
            </w:pPr>
            <w:r w:rsidRPr="0023734B">
              <w:rPr>
                <w:sz w:val="18"/>
                <w:lang w:eastAsia="lt-LT"/>
              </w:rPr>
              <w:t>7</w:t>
            </w:r>
          </w:p>
        </w:tc>
      </w:tr>
      <w:tr w:rsidR="00DB6DC1" w:rsidRPr="0023734B" w14:paraId="39C3F9E7" w14:textId="77777777" w:rsidTr="00615D4D">
        <w:tc>
          <w:tcPr>
            <w:tcW w:w="556" w:type="pct"/>
            <w:tcBorders>
              <w:top w:val="single" w:sz="4" w:space="0" w:color="auto"/>
              <w:left w:val="single" w:sz="4" w:space="0" w:color="auto"/>
              <w:bottom w:val="single" w:sz="4" w:space="0" w:color="auto"/>
              <w:right w:val="single" w:sz="4" w:space="0" w:color="auto"/>
            </w:tcBorders>
            <w:vAlign w:val="center"/>
          </w:tcPr>
          <w:p w14:paraId="321B3B59" w14:textId="77777777" w:rsidR="00DB6DC1" w:rsidRPr="0023734B" w:rsidRDefault="00DB6DC1" w:rsidP="00DB6DC1">
            <w:pPr>
              <w:jc w:val="center"/>
              <w:rPr>
                <w:sz w:val="20"/>
              </w:rPr>
            </w:pPr>
            <w:r w:rsidRPr="0023734B">
              <w:rPr>
                <w:sz w:val="20"/>
              </w:rPr>
              <w:t>II cechų blokas</w:t>
            </w:r>
          </w:p>
        </w:tc>
        <w:tc>
          <w:tcPr>
            <w:tcW w:w="1249" w:type="pct"/>
            <w:tcBorders>
              <w:top w:val="single" w:sz="4" w:space="0" w:color="auto"/>
              <w:left w:val="single" w:sz="4" w:space="0" w:color="auto"/>
              <w:bottom w:val="single" w:sz="4" w:space="0" w:color="auto"/>
              <w:right w:val="single" w:sz="4" w:space="0" w:color="auto"/>
            </w:tcBorders>
          </w:tcPr>
          <w:p w14:paraId="59C09761" w14:textId="77777777" w:rsidR="00DB6DC1" w:rsidRPr="0023734B" w:rsidRDefault="00DB6DC1" w:rsidP="00DB6DC1">
            <w:pPr>
              <w:rPr>
                <w:sz w:val="20"/>
              </w:rPr>
            </w:pPr>
            <w:r w:rsidRPr="0023734B">
              <w:rPr>
                <w:sz w:val="20"/>
              </w:rPr>
              <w:t>Metalo konstrukcijų dengimas. Užteršto oro valymo filtras-ventiliacijos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4C7C3A1B" w14:textId="7EA62409"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4CDFDCA" w14:textId="02B1ADD1" w:rsidR="00DB6DC1" w:rsidRPr="0023734B" w:rsidRDefault="00DB6DC1" w:rsidP="00DB6DC1">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7D8E225E" w14:textId="5E2C1CF2" w:rsidR="00DB6DC1" w:rsidRPr="0023734B" w:rsidRDefault="00DB6DC1" w:rsidP="00DB6DC1">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50C9773E" w14:textId="2FE191A5"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BF0728B" w14:textId="5602816B" w:rsidR="00DB6DC1" w:rsidRPr="0023734B" w:rsidRDefault="00DB6DC1" w:rsidP="00DB6DC1">
            <w:pPr>
              <w:jc w:val="center"/>
              <w:rPr>
                <w:sz w:val="20"/>
              </w:rPr>
            </w:pPr>
            <w:r w:rsidRPr="0023734B">
              <w:rPr>
                <w:sz w:val="20"/>
              </w:rPr>
              <w:t>0,04034</w:t>
            </w:r>
          </w:p>
        </w:tc>
        <w:tc>
          <w:tcPr>
            <w:tcW w:w="364" w:type="pct"/>
            <w:tcBorders>
              <w:top w:val="single" w:sz="4" w:space="0" w:color="auto"/>
              <w:left w:val="single" w:sz="4" w:space="0" w:color="auto"/>
              <w:bottom w:val="single" w:sz="4" w:space="0" w:color="auto"/>
              <w:right w:val="single" w:sz="4" w:space="0" w:color="auto"/>
            </w:tcBorders>
            <w:vAlign w:val="center"/>
          </w:tcPr>
          <w:p w14:paraId="3267235A" w14:textId="62B64920" w:rsidR="00DB6DC1" w:rsidRPr="0023734B" w:rsidRDefault="00DB6DC1" w:rsidP="00DB6DC1">
            <w:pPr>
              <w:jc w:val="center"/>
              <w:rPr>
                <w:sz w:val="20"/>
              </w:rPr>
            </w:pPr>
            <w:r w:rsidRPr="0023734B">
              <w:rPr>
                <w:sz w:val="20"/>
              </w:rPr>
              <w:t>1,2012</w:t>
            </w:r>
          </w:p>
        </w:tc>
      </w:tr>
      <w:tr w:rsidR="00DB6DC1" w:rsidRPr="0023734B" w14:paraId="54920416"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2E56F45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8E7F316"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5657226" w14:textId="062046CA"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FD90FDF" w14:textId="3A3119FB" w:rsidR="00DB6DC1" w:rsidRPr="0023734B" w:rsidRDefault="00DB6DC1" w:rsidP="00DB6DC1">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35429F5A" w14:textId="0D8ADC55" w:rsidR="00DB6DC1" w:rsidRPr="0023734B" w:rsidRDefault="00DB6DC1" w:rsidP="00DB6DC1">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57E80228" w14:textId="07EE9841"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AA796CA" w14:textId="11A430D9" w:rsidR="00DB6DC1" w:rsidRPr="0023734B" w:rsidRDefault="00DB6DC1" w:rsidP="00DB6DC1">
            <w:pPr>
              <w:jc w:val="center"/>
              <w:rPr>
                <w:sz w:val="20"/>
              </w:rPr>
            </w:pPr>
            <w:r w:rsidRPr="0023734B">
              <w:rPr>
                <w:sz w:val="20"/>
              </w:rPr>
              <w:t>0,00062</w:t>
            </w:r>
          </w:p>
        </w:tc>
        <w:tc>
          <w:tcPr>
            <w:tcW w:w="364" w:type="pct"/>
            <w:tcBorders>
              <w:top w:val="single" w:sz="4" w:space="0" w:color="auto"/>
              <w:left w:val="single" w:sz="4" w:space="0" w:color="auto"/>
              <w:bottom w:val="single" w:sz="4" w:space="0" w:color="auto"/>
              <w:right w:val="single" w:sz="4" w:space="0" w:color="auto"/>
            </w:tcBorders>
            <w:vAlign w:val="center"/>
          </w:tcPr>
          <w:p w14:paraId="0A50B08F" w14:textId="119D16F8" w:rsidR="00DB6DC1" w:rsidRPr="0023734B" w:rsidRDefault="00DB6DC1" w:rsidP="00DB6DC1">
            <w:pPr>
              <w:jc w:val="center"/>
              <w:rPr>
                <w:sz w:val="20"/>
              </w:rPr>
            </w:pPr>
            <w:r w:rsidRPr="0023734B">
              <w:rPr>
                <w:sz w:val="20"/>
              </w:rPr>
              <w:t>0,0180</w:t>
            </w:r>
          </w:p>
        </w:tc>
      </w:tr>
      <w:tr w:rsidR="00DB6DC1" w:rsidRPr="0023734B" w14:paraId="4805EC19"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00B3AB4B"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7BF13E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6BF6A3" w14:textId="5286ED7A"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0E1AF81" w14:textId="517C9860" w:rsidR="00DB6DC1" w:rsidRPr="0023734B" w:rsidRDefault="00DB6DC1" w:rsidP="00DB6DC1">
            <w:pPr>
              <w:rPr>
                <w:sz w:val="20"/>
              </w:rPr>
            </w:pPr>
            <w:r w:rsidRPr="0023734B">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1D16D9C2" w14:textId="5E2E6015" w:rsidR="00DB6DC1" w:rsidRPr="0023734B" w:rsidRDefault="00DB6DC1" w:rsidP="00DB6DC1">
            <w:pPr>
              <w:jc w:val="center"/>
              <w:rPr>
                <w:sz w:val="20"/>
              </w:rPr>
            </w:pPr>
            <w:r w:rsidRPr="0023734B">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10AC9E8D" w14:textId="209E7E6C"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94B4E1B" w14:textId="609A94ED" w:rsidR="00DB6DC1" w:rsidRPr="0023734B" w:rsidRDefault="00DB6DC1" w:rsidP="00DB6DC1">
            <w:pPr>
              <w:jc w:val="center"/>
              <w:rPr>
                <w:sz w:val="20"/>
              </w:rPr>
            </w:pPr>
            <w:r w:rsidRPr="0023734B">
              <w:rPr>
                <w:sz w:val="20"/>
              </w:rPr>
              <w:t>0,00022</w:t>
            </w:r>
          </w:p>
        </w:tc>
        <w:tc>
          <w:tcPr>
            <w:tcW w:w="364" w:type="pct"/>
            <w:tcBorders>
              <w:top w:val="single" w:sz="4" w:space="0" w:color="auto"/>
              <w:left w:val="single" w:sz="4" w:space="0" w:color="auto"/>
              <w:bottom w:val="single" w:sz="4" w:space="0" w:color="auto"/>
              <w:right w:val="single" w:sz="4" w:space="0" w:color="auto"/>
            </w:tcBorders>
            <w:vAlign w:val="center"/>
          </w:tcPr>
          <w:p w14:paraId="69003534" w14:textId="0E04C7EF" w:rsidR="00DB6DC1" w:rsidRPr="0023734B" w:rsidRDefault="00DB6DC1" w:rsidP="00DB6DC1">
            <w:pPr>
              <w:jc w:val="center"/>
              <w:rPr>
                <w:sz w:val="20"/>
              </w:rPr>
            </w:pPr>
            <w:r w:rsidRPr="0023734B">
              <w:rPr>
                <w:sz w:val="20"/>
              </w:rPr>
              <w:t>0,0069</w:t>
            </w:r>
          </w:p>
        </w:tc>
      </w:tr>
      <w:tr w:rsidR="00DB6DC1" w:rsidRPr="0023734B" w14:paraId="0FAA6D66"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263F5D9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7F7246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3C717E" w14:textId="6876C40F"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DA9BBC" w14:textId="205A1DBC" w:rsidR="00DB6DC1" w:rsidRPr="0023734B" w:rsidRDefault="00DB6DC1" w:rsidP="00DB6DC1">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09952E2D" w14:textId="1C9D5637" w:rsidR="00DB6DC1" w:rsidRPr="0023734B" w:rsidRDefault="00DB6DC1" w:rsidP="00DB6DC1">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3B1934A3" w14:textId="58B43F98"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1052535" w14:textId="7E02762C" w:rsidR="00DB6DC1" w:rsidRPr="0023734B" w:rsidRDefault="00DB6DC1" w:rsidP="00DB6DC1">
            <w:pPr>
              <w:jc w:val="center"/>
              <w:rPr>
                <w:sz w:val="20"/>
              </w:rPr>
            </w:pPr>
            <w:r w:rsidRPr="0023734B">
              <w:rPr>
                <w:sz w:val="20"/>
              </w:rPr>
              <w:t>0,08830</w:t>
            </w:r>
          </w:p>
        </w:tc>
        <w:tc>
          <w:tcPr>
            <w:tcW w:w="364" w:type="pct"/>
            <w:tcBorders>
              <w:top w:val="single" w:sz="4" w:space="0" w:color="auto"/>
              <w:left w:val="single" w:sz="4" w:space="0" w:color="auto"/>
              <w:bottom w:val="single" w:sz="4" w:space="0" w:color="auto"/>
              <w:right w:val="single" w:sz="4" w:space="0" w:color="auto"/>
            </w:tcBorders>
            <w:vAlign w:val="center"/>
          </w:tcPr>
          <w:p w14:paraId="4D7153D8" w14:textId="24C64180" w:rsidR="00DB6DC1" w:rsidRPr="0023734B" w:rsidRDefault="00DB6DC1" w:rsidP="00DB6DC1">
            <w:pPr>
              <w:jc w:val="center"/>
              <w:rPr>
                <w:sz w:val="20"/>
              </w:rPr>
            </w:pPr>
            <w:r w:rsidRPr="0023734B">
              <w:rPr>
                <w:sz w:val="20"/>
              </w:rPr>
              <w:t>2,5682</w:t>
            </w:r>
          </w:p>
        </w:tc>
      </w:tr>
      <w:tr w:rsidR="00DB6DC1" w:rsidRPr="0023734B" w14:paraId="60257AA6"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1833931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D9D7859"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D1EB643" w14:textId="64CB8AE3"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431091" w14:textId="529B95C7" w:rsidR="00DB6DC1" w:rsidRPr="0023734B" w:rsidRDefault="00DB6DC1" w:rsidP="00DB6DC1">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DDF57A0" w14:textId="34B35279" w:rsidR="00DB6DC1" w:rsidRPr="0023734B" w:rsidRDefault="00DB6DC1" w:rsidP="00DB6DC1">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7C3183DE" w14:textId="7CA2E737"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29CC779" w14:textId="11C54995" w:rsidR="00DB6DC1" w:rsidRPr="0023734B" w:rsidRDefault="00DB6DC1" w:rsidP="00DB6DC1">
            <w:pPr>
              <w:jc w:val="center"/>
              <w:rPr>
                <w:sz w:val="20"/>
              </w:rPr>
            </w:pPr>
            <w:r w:rsidRPr="0023734B">
              <w:rPr>
                <w:sz w:val="20"/>
              </w:rPr>
              <w:t>0,02977</w:t>
            </w:r>
          </w:p>
        </w:tc>
        <w:tc>
          <w:tcPr>
            <w:tcW w:w="364" w:type="pct"/>
            <w:tcBorders>
              <w:top w:val="single" w:sz="4" w:space="0" w:color="auto"/>
              <w:left w:val="single" w:sz="4" w:space="0" w:color="auto"/>
              <w:bottom w:val="single" w:sz="4" w:space="0" w:color="auto"/>
              <w:right w:val="single" w:sz="4" w:space="0" w:color="auto"/>
            </w:tcBorders>
            <w:vAlign w:val="center"/>
          </w:tcPr>
          <w:p w14:paraId="239D2F1F" w14:textId="3F3C5F3E" w:rsidR="00DB6DC1" w:rsidRPr="0023734B" w:rsidRDefault="00DB6DC1" w:rsidP="00DB6DC1">
            <w:pPr>
              <w:jc w:val="center"/>
              <w:rPr>
                <w:sz w:val="20"/>
              </w:rPr>
            </w:pPr>
            <w:r w:rsidRPr="0023734B">
              <w:rPr>
                <w:sz w:val="20"/>
              </w:rPr>
              <w:t>0,8506</w:t>
            </w:r>
          </w:p>
        </w:tc>
      </w:tr>
      <w:tr w:rsidR="00DB6DC1" w:rsidRPr="0023734B" w14:paraId="3C171A91"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18DF099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F7FFD8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C2D56A5" w14:textId="0A1EAD23"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61B96D" w14:textId="44067779" w:rsidR="00DB6DC1" w:rsidRPr="0023734B" w:rsidRDefault="00DB6DC1" w:rsidP="00DB6DC1">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A13815C" w14:textId="0932240A" w:rsidR="00DB6DC1" w:rsidRPr="0023734B" w:rsidRDefault="00DB6DC1" w:rsidP="00DB6DC1">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39567C71" w14:textId="255BBC39"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5F0C29B" w14:textId="6ECE9C58" w:rsidR="00DB6DC1" w:rsidRPr="0023734B" w:rsidRDefault="00DB6DC1" w:rsidP="00DB6DC1">
            <w:pPr>
              <w:jc w:val="center"/>
              <w:rPr>
                <w:sz w:val="20"/>
              </w:rPr>
            </w:pPr>
            <w:r w:rsidRPr="0023734B">
              <w:rPr>
                <w:sz w:val="20"/>
              </w:rPr>
              <w:t>0,49558</w:t>
            </w:r>
          </w:p>
        </w:tc>
        <w:tc>
          <w:tcPr>
            <w:tcW w:w="364" w:type="pct"/>
            <w:tcBorders>
              <w:top w:val="single" w:sz="4" w:space="0" w:color="auto"/>
              <w:left w:val="single" w:sz="4" w:space="0" w:color="auto"/>
              <w:bottom w:val="single" w:sz="4" w:space="0" w:color="auto"/>
              <w:right w:val="single" w:sz="4" w:space="0" w:color="auto"/>
            </w:tcBorders>
            <w:vAlign w:val="center"/>
          </w:tcPr>
          <w:p w14:paraId="4066A00E" w14:textId="40BCFC87" w:rsidR="00DB6DC1" w:rsidRPr="0023734B" w:rsidRDefault="00DB6DC1" w:rsidP="00DB6DC1">
            <w:pPr>
              <w:jc w:val="center"/>
              <w:rPr>
                <w:sz w:val="20"/>
              </w:rPr>
            </w:pPr>
            <w:r w:rsidRPr="0023734B">
              <w:rPr>
                <w:sz w:val="20"/>
              </w:rPr>
              <w:t>15,0989</w:t>
            </w:r>
          </w:p>
        </w:tc>
      </w:tr>
      <w:tr w:rsidR="00DB6DC1" w:rsidRPr="0023734B" w14:paraId="4921C2E4"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5D63129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CC92C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28B6EA" w14:textId="2D30B018"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FDECD3" w14:textId="1C3DB020" w:rsidR="00DB6DC1" w:rsidRPr="0023734B" w:rsidRDefault="00DB6DC1" w:rsidP="00DB6DC1">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3732EDF" w14:textId="148D5D1D" w:rsidR="00DB6DC1" w:rsidRPr="0023734B" w:rsidRDefault="00DB6DC1" w:rsidP="00DB6DC1">
            <w:pPr>
              <w:jc w:val="center"/>
              <w:rPr>
                <w:sz w:val="20"/>
              </w:rPr>
            </w:pPr>
            <w:r w:rsidRPr="0023734B">
              <w:rPr>
                <w:sz w:val="20"/>
              </w:rPr>
              <w:t>7485</w:t>
            </w:r>
          </w:p>
        </w:tc>
        <w:tc>
          <w:tcPr>
            <w:tcW w:w="250" w:type="pct"/>
            <w:tcBorders>
              <w:top w:val="single" w:sz="4" w:space="0" w:color="auto"/>
              <w:left w:val="single" w:sz="4" w:space="0" w:color="auto"/>
              <w:right w:val="single" w:sz="4" w:space="0" w:color="auto"/>
            </w:tcBorders>
            <w:vAlign w:val="center"/>
          </w:tcPr>
          <w:p w14:paraId="04DA0126" w14:textId="5F28BDAB"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right w:val="single" w:sz="4" w:space="0" w:color="auto"/>
            </w:tcBorders>
            <w:vAlign w:val="center"/>
          </w:tcPr>
          <w:p w14:paraId="3A6AC401" w14:textId="7F9ADB83" w:rsidR="00DB6DC1" w:rsidRPr="0023734B" w:rsidRDefault="00DB6DC1" w:rsidP="00DB6DC1">
            <w:pPr>
              <w:jc w:val="center"/>
              <w:rPr>
                <w:sz w:val="20"/>
              </w:rPr>
            </w:pPr>
            <w:r w:rsidRPr="0023734B">
              <w:rPr>
                <w:sz w:val="20"/>
              </w:rPr>
              <w:t>0,00572</w:t>
            </w:r>
          </w:p>
        </w:tc>
        <w:tc>
          <w:tcPr>
            <w:tcW w:w="364" w:type="pct"/>
            <w:tcBorders>
              <w:top w:val="single" w:sz="4" w:space="0" w:color="auto"/>
              <w:left w:val="single" w:sz="4" w:space="0" w:color="auto"/>
              <w:bottom w:val="single" w:sz="4" w:space="0" w:color="auto"/>
              <w:right w:val="single" w:sz="4" w:space="0" w:color="auto"/>
            </w:tcBorders>
            <w:vAlign w:val="center"/>
          </w:tcPr>
          <w:p w14:paraId="2CEE32DB" w14:textId="383361DB" w:rsidR="00DB6DC1" w:rsidRPr="0023734B" w:rsidRDefault="00DB6DC1" w:rsidP="00DB6DC1">
            <w:pPr>
              <w:jc w:val="center"/>
              <w:rPr>
                <w:sz w:val="20"/>
              </w:rPr>
            </w:pPr>
            <w:r w:rsidRPr="0023734B">
              <w:rPr>
                <w:sz w:val="20"/>
              </w:rPr>
              <w:t>0,1683</w:t>
            </w:r>
          </w:p>
        </w:tc>
      </w:tr>
      <w:tr w:rsidR="00DB6DC1" w:rsidRPr="0023734B" w14:paraId="542D5A71"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2F3E7BA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1B3CF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EFEB483" w14:textId="263DD55E"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5FC4D3" w14:textId="094042BC" w:rsidR="00DB6DC1" w:rsidRPr="0023734B" w:rsidRDefault="00DB6DC1" w:rsidP="00DB6DC1">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010EDE8C" w14:textId="7D8A643E" w:rsidR="00DB6DC1" w:rsidRPr="0023734B" w:rsidRDefault="00DB6DC1" w:rsidP="00DB6DC1">
            <w:pPr>
              <w:jc w:val="center"/>
              <w:rPr>
                <w:sz w:val="20"/>
              </w:rPr>
            </w:pPr>
            <w:r w:rsidRPr="0023734B">
              <w:rPr>
                <w:sz w:val="20"/>
              </w:rPr>
              <w:t>292</w:t>
            </w:r>
          </w:p>
        </w:tc>
        <w:tc>
          <w:tcPr>
            <w:tcW w:w="250" w:type="pct"/>
            <w:tcBorders>
              <w:left w:val="single" w:sz="4" w:space="0" w:color="auto"/>
              <w:right w:val="single" w:sz="4" w:space="0" w:color="auto"/>
            </w:tcBorders>
            <w:vAlign w:val="center"/>
          </w:tcPr>
          <w:p w14:paraId="327C5922" w14:textId="1B18FE84"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677430A3" w14:textId="06B5AF17" w:rsidR="00DB6DC1" w:rsidRPr="0023734B" w:rsidRDefault="00DB6DC1" w:rsidP="00DB6DC1">
            <w:pPr>
              <w:jc w:val="center"/>
              <w:rPr>
                <w:sz w:val="20"/>
              </w:rPr>
            </w:pPr>
            <w:r w:rsidRPr="0023734B">
              <w:rPr>
                <w:sz w:val="20"/>
              </w:rPr>
              <w:t>0,03034</w:t>
            </w:r>
          </w:p>
        </w:tc>
        <w:tc>
          <w:tcPr>
            <w:tcW w:w="364" w:type="pct"/>
            <w:tcBorders>
              <w:top w:val="single" w:sz="4" w:space="0" w:color="auto"/>
              <w:left w:val="single" w:sz="4" w:space="0" w:color="auto"/>
              <w:bottom w:val="single" w:sz="4" w:space="0" w:color="auto"/>
              <w:right w:val="single" w:sz="4" w:space="0" w:color="auto"/>
            </w:tcBorders>
            <w:vAlign w:val="center"/>
          </w:tcPr>
          <w:p w14:paraId="6F7AC6E6" w14:textId="4DFFADF0" w:rsidR="00DB6DC1" w:rsidRPr="0023734B" w:rsidRDefault="00DB6DC1" w:rsidP="00DB6DC1">
            <w:pPr>
              <w:jc w:val="center"/>
              <w:rPr>
                <w:sz w:val="20"/>
              </w:rPr>
            </w:pPr>
            <w:r w:rsidRPr="0023734B">
              <w:rPr>
                <w:sz w:val="20"/>
              </w:rPr>
              <w:t>0,8920</w:t>
            </w:r>
          </w:p>
        </w:tc>
      </w:tr>
      <w:tr w:rsidR="00DB6DC1" w:rsidRPr="0023734B" w14:paraId="7F9C17DD"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6AF388A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CF36B5"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77279EB" w14:textId="64C0AD19"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DBC271A" w14:textId="5993A52F" w:rsidR="00DB6DC1" w:rsidRPr="0023734B" w:rsidRDefault="00DB6DC1" w:rsidP="00DB6DC1">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634FEAA" w14:textId="56AE9BCA" w:rsidR="00DB6DC1" w:rsidRPr="0023734B" w:rsidRDefault="00DB6DC1" w:rsidP="00DB6DC1">
            <w:pPr>
              <w:jc w:val="center"/>
              <w:rPr>
                <w:sz w:val="20"/>
              </w:rPr>
            </w:pPr>
            <w:r w:rsidRPr="0023734B">
              <w:rPr>
                <w:sz w:val="20"/>
              </w:rPr>
              <w:t>6629</w:t>
            </w:r>
          </w:p>
        </w:tc>
        <w:tc>
          <w:tcPr>
            <w:tcW w:w="250" w:type="pct"/>
            <w:tcBorders>
              <w:left w:val="single" w:sz="4" w:space="0" w:color="auto"/>
              <w:right w:val="single" w:sz="4" w:space="0" w:color="auto"/>
            </w:tcBorders>
            <w:vAlign w:val="center"/>
          </w:tcPr>
          <w:p w14:paraId="2A1AA117" w14:textId="7F615589"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5AA2C752" w14:textId="3AC7C7EE" w:rsidR="00DB6DC1" w:rsidRPr="0023734B" w:rsidRDefault="00DB6DC1" w:rsidP="00DB6DC1">
            <w:pPr>
              <w:jc w:val="center"/>
              <w:rPr>
                <w:sz w:val="20"/>
              </w:rPr>
            </w:pPr>
            <w:r w:rsidRPr="0023734B">
              <w:rPr>
                <w:sz w:val="20"/>
              </w:rPr>
              <w:t>0,00012</w:t>
            </w:r>
          </w:p>
        </w:tc>
        <w:tc>
          <w:tcPr>
            <w:tcW w:w="364" w:type="pct"/>
            <w:tcBorders>
              <w:top w:val="single" w:sz="4" w:space="0" w:color="auto"/>
              <w:left w:val="single" w:sz="4" w:space="0" w:color="auto"/>
              <w:bottom w:val="single" w:sz="4" w:space="0" w:color="auto"/>
              <w:right w:val="single" w:sz="4" w:space="0" w:color="auto"/>
            </w:tcBorders>
            <w:vAlign w:val="center"/>
          </w:tcPr>
          <w:p w14:paraId="31C57812" w14:textId="4E0523E9" w:rsidR="00DB6DC1" w:rsidRPr="0023734B" w:rsidRDefault="00DB6DC1" w:rsidP="00DB6DC1">
            <w:pPr>
              <w:jc w:val="center"/>
              <w:rPr>
                <w:sz w:val="20"/>
              </w:rPr>
            </w:pPr>
            <w:r w:rsidRPr="0023734B">
              <w:rPr>
                <w:sz w:val="20"/>
              </w:rPr>
              <w:t>0,0035</w:t>
            </w:r>
          </w:p>
        </w:tc>
      </w:tr>
      <w:tr w:rsidR="00DB6DC1" w:rsidRPr="0023734B" w14:paraId="0B93B950"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224C6482"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7B8A65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1D34781" w14:textId="363F7E42"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6AF429" w14:textId="49885B30" w:rsidR="00DB6DC1" w:rsidRPr="0023734B" w:rsidRDefault="00DB6DC1" w:rsidP="00DB6DC1">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F2589A2" w14:textId="37962396" w:rsidR="00DB6DC1" w:rsidRPr="0023734B" w:rsidRDefault="00DB6DC1" w:rsidP="00DB6DC1">
            <w:pPr>
              <w:jc w:val="center"/>
              <w:rPr>
                <w:sz w:val="20"/>
              </w:rPr>
            </w:pPr>
            <w:r w:rsidRPr="0023734B">
              <w:rPr>
                <w:sz w:val="20"/>
              </w:rPr>
              <w:t>506</w:t>
            </w:r>
          </w:p>
        </w:tc>
        <w:tc>
          <w:tcPr>
            <w:tcW w:w="250" w:type="pct"/>
            <w:tcBorders>
              <w:left w:val="single" w:sz="4" w:space="0" w:color="auto"/>
              <w:right w:val="single" w:sz="4" w:space="0" w:color="auto"/>
            </w:tcBorders>
            <w:vAlign w:val="center"/>
          </w:tcPr>
          <w:p w14:paraId="6E1DE34A" w14:textId="4DC69D12"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0BA58D1D" w14:textId="13B143EE" w:rsidR="00DB6DC1" w:rsidRPr="0023734B" w:rsidRDefault="00DB6DC1" w:rsidP="00DB6DC1">
            <w:pPr>
              <w:jc w:val="center"/>
              <w:rPr>
                <w:sz w:val="20"/>
              </w:rPr>
            </w:pPr>
            <w:r w:rsidRPr="0023734B">
              <w:rPr>
                <w:sz w:val="20"/>
              </w:rPr>
              <w:t>0,00240</w:t>
            </w:r>
          </w:p>
        </w:tc>
        <w:tc>
          <w:tcPr>
            <w:tcW w:w="364" w:type="pct"/>
            <w:tcBorders>
              <w:top w:val="single" w:sz="4" w:space="0" w:color="auto"/>
              <w:left w:val="single" w:sz="4" w:space="0" w:color="auto"/>
              <w:bottom w:val="single" w:sz="4" w:space="0" w:color="auto"/>
              <w:right w:val="single" w:sz="4" w:space="0" w:color="auto"/>
            </w:tcBorders>
            <w:vAlign w:val="center"/>
          </w:tcPr>
          <w:p w14:paraId="6923557E" w14:textId="7EEF81EB" w:rsidR="00DB6DC1" w:rsidRPr="0023734B" w:rsidRDefault="00DB6DC1" w:rsidP="00DB6DC1">
            <w:pPr>
              <w:jc w:val="center"/>
              <w:rPr>
                <w:sz w:val="20"/>
              </w:rPr>
            </w:pPr>
            <w:r w:rsidRPr="0023734B">
              <w:rPr>
                <w:sz w:val="20"/>
              </w:rPr>
              <w:t>0,0706</w:t>
            </w:r>
          </w:p>
        </w:tc>
      </w:tr>
      <w:tr w:rsidR="00DB6DC1" w:rsidRPr="0023734B" w14:paraId="48D13F9F"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3D38F32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CD5D944"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FCF054" w14:textId="45582103"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9C8C32" w14:textId="0985C504" w:rsidR="00DB6DC1" w:rsidRPr="0023734B" w:rsidRDefault="00DB6DC1" w:rsidP="00DB6DC1">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CBB5786" w14:textId="20FC372B" w:rsidR="00DB6DC1" w:rsidRPr="0023734B" w:rsidRDefault="00DB6DC1" w:rsidP="00DB6DC1">
            <w:pPr>
              <w:jc w:val="center"/>
              <w:rPr>
                <w:sz w:val="20"/>
              </w:rPr>
            </w:pPr>
            <w:r w:rsidRPr="0023734B">
              <w:rPr>
                <w:sz w:val="20"/>
              </w:rPr>
              <w:t>763</w:t>
            </w:r>
          </w:p>
        </w:tc>
        <w:tc>
          <w:tcPr>
            <w:tcW w:w="250" w:type="pct"/>
            <w:tcBorders>
              <w:left w:val="single" w:sz="4" w:space="0" w:color="auto"/>
              <w:right w:val="single" w:sz="4" w:space="0" w:color="auto"/>
            </w:tcBorders>
            <w:vAlign w:val="center"/>
          </w:tcPr>
          <w:p w14:paraId="5A195ECF" w14:textId="6E6416E3"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A570EB5" w14:textId="6DCC0CB7" w:rsidR="00DB6DC1" w:rsidRPr="0023734B" w:rsidRDefault="00DB6DC1" w:rsidP="00DB6DC1">
            <w:pPr>
              <w:jc w:val="center"/>
              <w:rPr>
                <w:sz w:val="20"/>
              </w:rPr>
            </w:pPr>
            <w:r w:rsidRPr="0023734B">
              <w:rPr>
                <w:sz w:val="20"/>
              </w:rPr>
              <w:t>0,10006</w:t>
            </w:r>
          </w:p>
        </w:tc>
        <w:tc>
          <w:tcPr>
            <w:tcW w:w="364" w:type="pct"/>
            <w:tcBorders>
              <w:top w:val="single" w:sz="4" w:space="0" w:color="auto"/>
              <w:left w:val="single" w:sz="4" w:space="0" w:color="auto"/>
              <w:bottom w:val="single" w:sz="4" w:space="0" w:color="auto"/>
              <w:right w:val="single" w:sz="4" w:space="0" w:color="auto"/>
            </w:tcBorders>
            <w:vAlign w:val="center"/>
          </w:tcPr>
          <w:p w14:paraId="18DBF1A0" w14:textId="43CDB754" w:rsidR="00DB6DC1" w:rsidRPr="0023734B" w:rsidRDefault="00DB6DC1" w:rsidP="00DB6DC1">
            <w:pPr>
              <w:jc w:val="center"/>
              <w:rPr>
                <w:sz w:val="20"/>
              </w:rPr>
            </w:pPr>
            <w:r w:rsidRPr="0023734B">
              <w:rPr>
                <w:sz w:val="20"/>
              </w:rPr>
              <w:t>2,9418</w:t>
            </w:r>
          </w:p>
        </w:tc>
      </w:tr>
      <w:tr w:rsidR="00DB6DC1" w:rsidRPr="0023734B" w14:paraId="1BB7E5BA"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1E828EF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B2F87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9F2AE32" w14:textId="45FEE9C8"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E117A27" w14:textId="52DBD69E" w:rsidR="00DB6DC1" w:rsidRPr="0023734B" w:rsidRDefault="00DB6DC1" w:rsidP="00DB6DC1">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F87D04E" w14:textId="6BD2663D" w:rsidR="00DB6DC1" w:rsidRPr="0023734B" w:rsidRDefault="00DB6DC1" w:rsidP="00DB6DC1">
            <w:pPr>
              <w:jc w:val="center"/>
              <w:rPr>
                <w:sz w:val="20"/>
              </w:rPr>
            </w:pPr>
            <w:r w:rsidRPr="0023734B">
              <w:rPr>
                <w:sz w:val="20"/>
              </w:rPr>
              <w:t>846</w:t>
            </w:r>
          </w:p>
        </w:tc>
        <w:tc>
          <w:tcPr>
            <w:tcW w:w="250" w:type="pct"/>
            <w:tcBorders>
              <w:left w:val="single" w:sz="4" w:space="0" w:color="auto"/>
              <w:right w:val="single" w:sz="4" w:space="0" w:color="auto"/>
            </w:tcBorders>
            <w:vAlign w:val="center"/>
          </w:tcPr>
          <w:p w14:paraId="284F2BA3" w14:textId="528530F6"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0049C3E4" w14:textId="503C2C41" w:rsidR="00DB6DC1" w:rsidRPr="0023734B" w:rsidRDefault="00DB6DC1" w:rsidP="00DB6DC1">
            <w:pPr>
              <w:jc w:val="center"/>
              <w:rPr>
                <w:sz w:val="20"/>
              </w:rPr>
            </w:pPr>
            <w:r w:rsidRPr="0023734B">
              <w:rPr>
                <w:sz w:val="20"/>
              </w:rPr>
              <w:t>0,00077</w:t>
            </w:r>
          </w:p>
        </w:tc>
        <w:tc>
          <w:tcPr>
            <w:tcW w:w="364" w:type="pct"/>
            <w:tcBorders>
              <w:top w:val="single" w:sz="4" w:space="0" w:color="auto"/>
              <w:left w:val="single" w:sz="4" w:space="0" w:color="auto"/>
              <w:bottom w:val="single" w:sz="4" w:space="0" w:color="auto"/>
              <w:right w:val="single" w:sz="4" w:space="0" w:color="auto"/>
            </w:tcBorders>
            <w:vAlign w:val="center"/>
          </w:tcPr>
          <w:p w14:paraId="28ECB3BB" w14:textId="0E2107AD" w:rsidR="00DB6DC1" w:rsidRPr="0023734B" w:rsidRDefault="00DB6DC1" w:rsidP="00DB6DC1">
            <w:pPr>
              <w:jc w:val="center"/>
              <w:rPr>
                <w:sz w:val="20"/>
              </w:rPr>
            </w:pPr>
            <w:r w:rsidRPr="0023734B">
              <w:rPr>
                <w:sz w:val="20"/>
              </w:rPr>
              <w:t>0,0225</w:t>
            </w:r>
          </w:p>
        </w:tc>
      </w:tr>
      <w:tr w:rsidR="00DB6DC1" w:rsidRPr="0023734B" w14:paraId="47AD7E0A"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78F4DBC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4A1090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0E475B7" w14:textId="24302EC6"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849FFC" w14:textId="1236DF04" w:rsidR="00DB6DC1" w:rsidRPr="0023734B" w:rsidRDefault="00DB6DC1" w:rsidP="00DB6DC1">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25FA4A5C" w14:textId="19DCC570" w:rsidR="00DB6DC1" w:rsidRPr="0023734B" w:rsidRDefault="00DB6DC1" w:rsidP="00DB6DC1">
            <w:pPr>
              <w:jc w:val="center"/>
              <w:rPr>
                <w:sz w:val="20"/>
              </w:rPr>
            </w:pPr>
            <w:r w:rsidRPr="0023734B">
              <w:rPr>
                <w:sz w:val="20"/>
              </w:rPr>
              <w:t>3177</w:t>
            </w:r>
          </w:p>
        </w:tc>
        <w:tc>
          <w:tcPr>
            <w:tcW w:w="250" w:type="pct"/>
            <w:tcBorders>
              <w:left w:val="single" w:sz="4" w:space="0" w:color="auto"/>
              <w:right w:val="single" w:sz="4" w:space="0" w:color="auto"/>
            </w:tcBorders>
            <w:vAlign w:val="center"/>
          </w:tcPr>
          <w:p w14:paraId="0E036DA9" w14:textId="1B943A75"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3492B5C0" w14:textId="52705653" w:rsidR="00DB6DC1" w:rsidRPr="0023734B" w:rsidRDefault="00DB6DC1" w:rsidP="00DB6DC1">
            <w:pPr>
              <w:jc w:val="center"/>
              <w:rPr>
                <w:sz w:val="20"/>
              </w:rPr>
            </w:pPr>
            <w:r w:rsidRPr="0023734B">
              <w:rPr>
                <w:sz w:val="20"/>
              </w:rPr>
              <w:t>0,01996</w:t>
            </w:r>
          </w:p>
        </w:tc>
        <w:tc>
          <w:tcPr>
            <w:tcW w:w="364" w:type="pct"/>
            <w:tcBorders>
              <w:top w:val="single" w:sz="4" w:space="0" w:color="auto"/>
              <w:left w:val="single" w:sz="4" w:space="0" w:color="auto"/>
              <w:bottom w:val="single" w:sz="4" w:space="0" w:color="auto"/>
              <w:right w:val="single" w:sz="4" w:space="0" w:color="auto"/>
            </w:tcBorders>
            <w:vAlign w:val="center"/>
          </w:tcPr>
          <w:p w14:paraId="7B5359EB" w14:textId="0706D72A" w:rsidR="00DB6DC1" w:rsidRPr="0023734B" w:rsidRDefault="00DB6DC1" w:rsidP="00DB6DC1">
            <w:pPr>
              <w:jc w:val="center"/>
              <w:rPr>
                <w:sz w:val="20"/>
              </w:rPr>
            </w:pPr>
            <w:r w:rsidRPr="0023734B">
              <w:rPr>
                <w:sz w:val="20"/>
              </w:rPr>
              <w:t>0,5867</w:t>
            </w:r>
          </w:p>
        </w:tc>
      </w:tr>
      <w:tr w:rsidR="00DB6DC1" w:rsidRPr="0023734B" w14:paraId="159AA32E"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65C90E3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D34145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1FE7508" w14:textId="2C792BF1"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9DC5268" w14:textId="350410EA" w:rsidR="00DB6DC1" w:rsidRPr="0023734B" w:rsidRDefault="00DB6DC1" w:rsidP="00DB6DC1">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452107D" w14:textId="28B963DA" w:rsidR="00DB6DC1" w:rsidRPr="0023734B" w:rsidRDefault="00DB6DC1" w:rsidP="00DB6DC1">
            <w:pPr>
              <w:jc w:val="center"/>
              <w:rPr>
                <w:sz w:val="20"/>
              </w:rPr>
            </w:pPr>
            <w:r w:rsidRPr="0023734B">
              <w:rPr>
                <w:sz w:val="20"/>
              </w:rPr>
              <w:t>1368</w:t>
            </w:r>
          </w:p>
        </w:tc>
        <w:tc>
          <w:tcPr>
            <w:tcW w:w="250" w:type="pct"/>
            <w:tcBorders>
              <w:left w:val="single" w:sz="4" w:space="0" w:color="auto"/>
              <w:right w:val="single" w:sz="4" w:space="0" w:color="auto"/>
            </w:tcBorders>
            <w:vAlign w:val="center"/>
          </w:tcPr>
          <w:p w14:paraId="4B4F5870" w14:textId="6BF370E1"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3E009009" w14:textId="711314C0" w:rsidR="00DB6DC1" w:rsidRPr="0023734B" w:rsidRDefault="00DB6DC1" w:rsidP="00DB6DC1">
            <w:pPr>
              <w:jc w:val="center"/>
              <w:rPr>
                <w:sz w:val="20"/>
              </w:rPr>
            </w:pPr>
            <w:r w:rsidRPr="0023734B">
              <w:rPr>
                <w:sz w:val="20"/>
              </w:rPr>
              <w:t>0,00945</w:t>
            </w:r>
          </w:p>
        </w:tc>
        <w:tc>
          <w:tcPr>
            <w:tcW w:w="364" w:type="pct"/>
            <w:tcBorders>
              <w:top w:val="single" w:sz="4" w:space="0" w:color="auto"/>
              <w:left w:val="single" w:sz="4" w:space="0" w:color="auto"/>
              <w:bottom w:val="single" w:sz="4" w:space="0" w:color="auto"/>
              <w:right w:val="single" w:sz="4" w:space="0" w:color="auto"/>
            </w:tcBorders>
            <w:vAlign w:val="center"/>
          </w:tcPr>
          <w:p w14:paraId="36A290D2" w14:textId="74C8397D" w:rsidR="00DB6DC1" w:rsidRPr="0023734B" w:rsidRDefault="00DB6DC1" w:rsidP="00DB6DC1">
            <w:pPr>
              <w:jc w:val="center"/>
              <w:rPr>
                <w:sz w:val="20"/>
              </w:rPr>
            </w:pPr>
            <w:r w:rsidRPr="0023734B">
              <w:rPr>
                <w:sz w:val="20"/>
              </w:rPr>
              <w:t>0,2777</w:t>
            </w:r>
          </w:p>
        </w:tc>
      </w:tr>
      <w:tr w:rsidR="00DB6DC1" w:rsidRPr="0023734B" w14:paraId="70B41CD0"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6872DBD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69004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3B9115" w14:textId="405278A1"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439B9CE" w14:textId="6149E32F" w:rsidR="00DB6DC1" w:rsidRPr="0023734B" w:rsidRDefault="00DB6DC1" w:rsidP="00DB6DC1">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599F251" w14:textId="34E40EC3" w:rsidR="00DB6DC1" w:rsidRPr="0023734B" w:rsidRDefault="00DB6DC1" w:rsidP="00DB6DC1">
            <w:pPr>
              <w:jc w:val="center"/>
              <w:rPr>
                <w:sz w:val="20"/>
              </w:rPr>
            </w:pPr>
            <w:r w:rsidRPr="0023734B">
              <w:rPr>
                <w:sz w:val="20"/>
              </w:rPr>
              <w:t>1820</w:t>
            </w:r>
          </w:p>
        </w:tc>
        <w:tc>
          <w:tcPr>
            <w:tcW w:w="250" w:type="pct"/>
            <w:tcBorders>
              <w:left w:val="single" w:sz="4" w:space="0" w:color="auto"/>
              <w:right w:val="single" w:sz="4" w:space="0" w:color="auto"/>
            </w:tcBorders>
            <w:vAlign w:val="center"/>
          </w:tcPr>
          <w:p w14:paraId="2DF20F81" w14:textId="0F696DEC"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3A4987ED" w14:textId="5F707560" w:rsidR="00DB6DC1" w:rsidRPr="0023734B" w:rsidRDefault="00DB6DC1" w:rsidP="00DB6DC1">
            <w:pPr>
              <w:jc w:val="center"/>
              <w:rPr>
                <w:sz w:val="20"/>
              </w:rPr>
            </w:pPr>
            <w:r w:rsidRPr="0023734B">
              <w:rPr>
                <w:sz w:val="20"/>
              </w:rPr>
              <w:t>0,13214</w:t>
            </w:r>
          </w:p>
        </w:tc>
        <w:tc>
          <w:tcPr>
            <w:tcW w:w="364" w:type="pct"/>
            <w:tcBorders>
              <w:top w:val="single" w:sz="4" w:space="0" w:color="auto"/>
              <w:left w:val="single" w:sz="4" w:space="0" w:color="auto"/>
              <w:bottom w:val="single" w:sz="4" w:space="0" w:color="auto"/>
              <w:right w:val="single" w:sz="4" w:space="0" w:color="auto"/>
            </w:tcBorders>
            <w:vAlign w:val="center"/>
          </w:tcPr>
          <w:p w14:paraId="31F0748D" w14:textId="41BE4ED7" w:rsidR="00DB6DC1" w:rsidRPr="0023734B" w:rsidRDefault="00DB6DC1" w:rsidP="00DB6DC1">
            <w:pPr>
              <w:jc w:val="center"/>
              <w:rPr>
                <w:sz w:val="20"/>
              </w:rPr>
            </w:pPr>
            <w:r w:rsidRPr="0023734B">
              <w:rPr>
                <w:sz w:val="20"/>
              </w:rPr>
              <w:t>3,8847</w:t>
            </w:r>
          </w:p>
        </w:tc>
      </w:tr>
      <w:tr w:rsidR="00DB6DC1" w:rsidRPr="0023734B" w14:paraId="2676C90B"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48C23E5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DF57B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934F0D5" w14:textId="3CE36027"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07DDB1" w14:textId="0311CF42" w:rsidR="00DB6DC1" w:rsidRPr="0023734B" w:rsidRDefault="00DB6DC1" w:rsidP="00DB6DC1">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BD09FA0" w14:textId="4AB9EAC4" w:rsidR="00DB6DC1" w:rsidRPr="0023734B" w:rsidRDefault="00DB6DC1" w:rsidP="00DB6DC1">
            <w:pPr>
              <w:jc w:val="center"/>
              <w:rPr>
                <w:sz w:val="20"/>
              </w:rPr>
            </w:pPr>
            <w:r w:rsidRPr="0023734B">
              <w:rPr>
                <w:sz w:val="20"/>
              </w:rPr>
              <w:t>1851</w:t>
            </w:r>
          </w:p>
        </w:tc>
        <w:tc>
          <w:tcPr>
            <w:tcW w:w="250" w:type="pct"/>
            <w:tcBorders>
              <w:left w:val="single" w:sz="4" w:space="0" w:color="auto"/>
              <w:right w:val="single" w:sz="4" w:space="0" w:color="auto"/>
            </w:tcBorders>
            <w:vAlign w:val="center"/>
          </w:tcPr>
          <w:p w14:paraId="7D888C2C" w14:textId="41878751"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7A766606" w14:textId="611269CD" w:rsidR="00DB6DC1" w:rsidRPr="0023734B" w:rsidRDefault="00DB6DC1" w:rsidP="00DB6DC1">
            <w:pPr>
              <w:jc w:val="center"/>
              <w:rPr>
                <w:sz w:val="20"/>
              </w:rPr>
            </w:pPr>
            <w:r w:rsidRPr="0023734B">
              <w:rPr>
                <w:sz w:val="20"/>
              </w:rPr>
              <w:t>0,00020</w:t>
            </w:r>
          </w:p>
        </w:tc>
        <w:tc>
          <w:tcPr>
            <w:tcW w:w="364" w:type="pct"/>
            <w:tcBorders>
              <w:top w:val="single" w:sz="4" w:space="0" w:color="auto"/>
              <w:left w:val="single" w:sz="4" w:space="0" w:color="auto"/>
              <w:bottom w:val="single" w:sz="4" w:space="0" w:color="auto"/>
              <w:right w:val="single" w:sz="4" w:space="0" w:color="auto"/>
            </w:tcBorders>
            <w:vAlign w:val="center"/>
          </w:tcPr>
          <w:p w14:paraId="2B34DFB4" w14:textId="181963A9" w:rsidR="00DB6DC1" w:rsidRPr="0023734B" w:rsidRDefault="00DB6DC1" w:rsidP="00DB6DC1">
            <w:pPr>
              <w:jc w:val="center"/>
              <w:rPr>
                <w:sz w:val="20"/>
              </w:rPr>
            </w:pPr>
            <w:r w:rsidRPr="0023734B">
              <w:rPr>
                <w:sz w:val="20"/>
              </w:rPr>
              <w:t>0,0059</w:t>
            </w:r>
          </w:p>
        </w:tc>
      </w:tr>
      <w:tr w:rsidR="00DB6DC1" w:rsidRPr="0023734B" w14:paraId="3A4568B7" w14:textId="77777777" w:rsidTr="004E0E4F">
        <w:tc>
          <w:tcPr>
            <w:tcW w:w="556" w:type="pct"/>
            <w:tcBorders>
              <w:top w:val="single" w:sz="4" w:space="0" w:color="auto"/>
              <w:left w:val="single" w:sz="4" w:space="0" w:color="auto"/>
              <w:bottom w:val="single" w:sz="4" w:space="0" w:color="auto"/>
              <w:right w:val="single" w:sz="4" w:space="0" w:color="auto"/>
            </w:tcBorders>
            <w:vAlign w:val="center"/>
          </w:tcPr>
          <w:p w14:paraId="360B7DD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1E8837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0075F12" w14:textId="2110FB8D"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5D6E0EC" w14:textId="4173B15A" w:rsidR="00DB6DC1" w:rsidRPr="0023734B" w:rsidRDefault="00DB6DC1" w:rsidP="00DB6DC1">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0F7F9E19" w14:textId="3B3E3651" w:rsidR="00DB6DC1" w:rsidRPr="0023734B" w:rsidRDefault="00DB6DC1" w:rsidP="00DB6DC1">
            <w:pPr>
              <w:jc w:val="center"/>
              <w:rPr>
                <w:sz w:val="20"/>
              </w:rPr>
            </w:pPr>
            <w:r w:rsidRPr="0023734B">
              <w:rPr>
                <w:sz w:val="20"/>
              </w:rPr>
              <w:t>308</w:t>
            </w:r>
          </w:p>
        </w:tc>
        <w:tc>
          <w:tcPr>
            <w:tcW w:w="250" w:type="pct"/>
            <w:vMerge w:val="restart"/>
            <w:tcBorders>
              <w:left w:val="single" w:sz="4" w:space="0" w:color="auto"/>
              <w:right w:val="single" w:sz="4" w:space="0" w:color="auto"/>
            </w:tcBorders>
            <w:vAlign w:val="center"/>
          </w:tcPr>
          <w:p w14:paraId="2DE0D676" w14:textId="6618BE3C" w:rsidR="00DB6DC1" w:rsidRPr="0023734B" w:rsidRDefault="00DB6DC1" w:rsidP="00DB6DC1">
            <w:pPr>
              <w:jc w:val="center"/>
              <w:rPr>
                <w:sz w:val="20"/>
              </w:rPr>
            </w:pPr>
            <w:r w:rsidRPr="0023734B">
              <w:rPr>
                <w:sz w:val="20"/>
              </w:rPr>
              <w:t>g/s</w:t>
            </w:r>
          </w:p>
        </w:tc>
        <w:tc>
          <w:tcPr>
            <w:tcW w:w="374" w:type="pct"/>
            <w:vMerge w:val="restart"/>
            <w:tcBorders>
              <w:left w:val="single" w:sz="4" w:space="0" w:color="auto"/>
              <w:right w:val="single" w:sz="4" w:space="0" w:color="auto"/>
            </w:tcBorders>
            <w:vAlign w:val="center"/>
          </w:tcPr>
          <w:p w14:paraId="25903B3E" w14:textId="6035C1F0" w:rsidR="00DB6DC1" w:rsidRPr="0023734B" w:rsidRDefault="00DB6DC1" w:rsidP="00DB6DC1">
            <w:pPr>
              <w:jc w:val="center"/>
              <w:rPr>
                <w:sz w:val="20"/>
              </w:rPr>
            </w:pPr>
            <w:r w:rsidRPr="0023734B">
              <w:rPr>
                <w:sz w:val="20"/>
              </w:rPr>
              <w:t>0,10969</w:t>
            </w:r>
          </w:p>
        </w:tc>
        <w:tc>
          <w:tcPr>
            <w:tcW w:w="364" w:type="pct"/>
            <w:tcBorders>
              <w:top w:val="single" w:sz="4" w:space="0" w:color="auto"/>
              <w:left w:val="single" w:sz="4" w:space="0" w:color="auto"/>
              <w:bottom w:val="single" w:sz="4" w:space="0" w:color="auto"/>
              <w:right w:val="single" w:sz="4" w:space="0" w:color="auto"/>
            </w:tcBorders>
            <w:vAlign w:val="center"/>
          </w:tcPr>
          <w:p w14:paraId="293D9337" w14:textId="73C6511C" w:rsidR="00DB6DC1" w:rsidRPr="0023734B" w:rsidRDefault="00DB6DC1" w:rsidP="00DB6DC1">
            <w:pPr>
              <w:jc w:val="center"/>
              <w:rPr>
                <w:sz w:val="20"/>
              </w:rPr>
            </w:pPr>
            <w:r w:rsidRPr="0023734B">
              <w:rPr>
                <w:sz w:val="20"/>
              </w:rPr>
              <w:t>2,4316</w:t>
            </w:r>
          </w:p>
        </w:tc>
      </w:tr>
      <w:tr w:rsidR="00DB6DC1" w:rsidRPr="0023734B" w14:paraId="572A0B10"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13CF161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902404"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6C259E2" w14:textId="1A2288C0"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8FF2849" w14:textId="1C3F8424" w:rsidR="00DB6DC1" w:rsidRPr="0023734B" w:rsidRDefault="00DB6DC1" w:rsidP="00DB6DC1">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6FB97C04" w14:textId="32464AD7" w:rsidR="00DB6DC1" w:rsidRPr="0023734B" w:rsidRDefault="00DB6DC1" w:rsidP="00DB6DC1">
            <w:pPr>
              <w:jc w:val="center"/>
              <w:rPr>
                <w:sz w:val="20"/>
              </w:rPr>
            </w:pPr>
            <w:r w:rsidRPr="0023734B">
              <w:rPr>
                <w:sz w:val="20"/>
              </w:rPr>
              <w:t>7418</w:t>
            </w:r>
          </w:p>
        </w:tc>
        <w:tc>
          <w:tcPr>
            <w:tcW w:w="250" w:type="pct"/>
            <w:vMerge/>
            <w:tcBorders>
              <w:left w:val="single" w:sz="4" w:space="0" w:color="auto"/>
              <w:right w:val="single" w:sz="4" w:space="0" w:color="auto"/>
            </w:tcBorders>
            <w:vAlign w:val="center"/>
          </w:tcPr>
          <w:p w14:paraId="39D79D44"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1FB8FE44"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6FF31E6" w14:textId="3D7E2CE2" w:rsidR="00DB6DC1" w:rsidRPr="0023734B" w:rsidRDefault="00DB6DC1" w:rsidP="00DB6DC1">
            <w:pPr>
              <w:jc w:val="center"/>
              <w:rPr>
                <w:sz w:val="20"/>
              </w:rPr>
            </w:pPr>
            <w:r w:rsidRPr="0023734B">
              <w:rPr>
                <w:sz w:val="20"/>
              </w:rPr>
              <w:t>0,0361</w:t>
            </w:r>
          </w:p>
        </w:tc>
      </w:tr>
      <w:tr w:rsidR="00DB6DC1" w:rsidRPr="0023734B" w14:paraId="05F04D9E"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02F73BB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1BB436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814E742" w14:textId="2C8CA1A9"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4F8CBF6" w14:textId="0BD8D4C7" w:rsidR="00DB6DC1" w:rsidRPr="0023734B" w:rsidRDefault="00DB6DC1" w:rsidP="00DB6DC1">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7B54EF1" w14:textId="58EBE76A" w:rsidR="00DB6DC1" w:rsidRPr="0023734B" w:rsidRDefault="00DB6DC1" w:rsidP="00DB6DC1">
            <w:pPr>
              <w:jc w:val="center"/>
              <w:rPr>
                <w:sz w:val="20"/>
              </w:rPr>
            </w:pPr>
            <w:r w:rsidRPr="0023734B">
              <w:rPr>
                <w:sz w:val="20"/>
              </w:rPr>
              <w:t>65</w:t>
            </w:r>
          </w:p>
        </w:tc>
        <w:tc>
          <w:tcPr>
            <w:tcW w:w="250" w:type="pct"/>
            <w:vMerge/>
            <w:tcBorders>
              <w:left w:val="single" w:sz="4" w:space="0" w:color="auto"/>
              <w:right w:val="single" w:sz="4" w:space="0" w:color="auto"/>
            </w:tcBorders>
            <w:vAlign w:val="center"/>
          </w:tcPr>
          <w:p w14:paraId="61A264B1"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2DFDBEC8"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A8CC862" w14:textId="10324519" w:rsidR="00DB6DC1" w:rsidRPr="0023734B" w:rsidRDefault="00DB6DC1" w:rsidP="00DB6DC1">
            <w:pPr>
              <w:jc w:val="center"/>
              <w:rPr>
                <w:sz w:val="20"/>
              </w:rPr>
            </w:pPr>
            <w:r w:rsidRPr="0023734B">
              <w:rPr>
                <w:sz w:val="20"/>
              </w:rPr>
              <w:t>0,0149</w:t>
            </w:r>
          </w:p>
        </w:tc>
      </w:tr>
      <w:tr w:rsidR="00DB6DC1" w:rsidRPr="0023734B" w14:paraId="55F8F873"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6EDE5D2B"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3A9325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FDB116" w14:textId="73917E03"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B7F85A3" w14:textId="138BCF3F" w:rsidR="00DB6DC1" w:rsidRPr="0023734B" w:rsidRDefault="00DB6DC1" w:rsidP="00DB6DC1">
            <w:pPr>
              <w:rPr>
                <w:sz w:val="20"/>
              </w:rPr>
            </w:pPr>
            <w:r w:rsidRPr="0023734B">
              <w:rPr>
                <w:sz w:val="20"/>
              </w:rPr>
              <w:t>Acto rūgštis (etano rūgštis)</w:t>
            </w:r>
          </w:p>
        </w:tc>
        <w:tc>
          <w:tcPr>
            <w:tcW w:w="301" w:type="pct"/>
            <w:tcBorders>
              <w:top w:val="single" w:sz="4" w:space="0" w:color="auto"/>
              <w:left w:val="single" w:sz="4" w:space="0" w:color="auto"/>
              <w:bottom w:val="single" w:sz="4" w:space="0" w:color="auto"/>
              <w:right w:val="single" w:sz="4" w:space="0" w:color="auto"/>
            </w:tcBorders>
            <w:vAlign w:val="center"/>
          </w:tcPr>
          <w:p w14:paraId="4636A6BD" w14:textId="3CF0FE24" w:rsidR="00DB6DC1" w:rsidRPr="0023734B" w:rsidRDefault="00DB6DC1" w:rsidP="00DB6DC1">
            <w:pPr>
              <w:jc w:val="center"/>
              <w:rPr>
                <w:sz w:val="20"/>
              </w:rPr>
            </w:pPr>
            <w:r w:rsidRPr="0023734B">
              <w:rPr>
                <w:sz w:val="20"/>
              </w:rPr>
              <w:t>74</w:t>
            </w:r>
          </w:p>
        </w:tc>
        <w:tc>
          <w:tcPr>
            <w:tcW w:w="250" w:type="pct"/>
            <w:vMerge/>
            <w:tcBorders>
              <w:left w:val="single" w:sz="4" w:space="0" w:color="auto"/>
              <w:right w:val="single" w:sz="4" w:space="0" w:color="auto"/>
            </w:tcBorders>
            <w:vAlign w:val="center"/>
          </w:tcPr>
          <w:p w14:paraId="39A78969"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6B4F586F"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E008B9D" w14:textId="693B65A6" w:rsidR="00DB6DC1" w:rsidRPr="0023734B" w:rsidRDefault="00DB6DC1" w:rsidP="00DB6DC1">
            <w:pPr>
              <w:jc w:val="center"/>
              <w:rPr>
                <w:sz w:val="20"/>
              </w:rPr>
            </w:pPr>
            <w:r w:rsidRPr="0023734B">
              <w:rPr>
                <w:sz w:val="20"/>
              </w:rPr>
              <w:t>0,0001</w:t>
            </w:r>
          </w:p>
        </w:tc>
      </w:tr>
      <w:tr w:rsidR="00DB6DC1" w:rsidRPr="0023734B" w14:paraId="45CEA0FC"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4B603BA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DC5FE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2575D7C" w14:textId="26B786B8"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CAA259A" w14:textId="54C535B0" w:rsidR="00DB6DC1" w:rsidRPr="0023734B" w:rsidRDefault="00DB6DC1" w:rsidP="00DB6DC1">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067170B2" w14:textId="7E8442B1" w:rsidR="00DB6DC1" w:rsidRPr="0023734B" w:rsidRDefault="00DB6DC1" w:rsidP="00DB6DC1">
            <w:pPr>
              <w:jc w:val="center"/>
              <w:rPr>
                <w:sz w:val="20"/>
              </w:rPr>
            </w:pPr>
            <w:r w:rsidRPr="0023734B">
              <w:rPr>
                <w:sz w:val="20"/>
              </w:rPr>
              <w:t>7417</w:t>
            </w:r>
          </w:p>
        </w:tc>
        <w:tc>
          <w:tcPr>
            <w:tcW w:w="250" w:type="pct"/>
            <w:vMerge/>
            <w:tcBorders>
              <w:left w:val="single" w:sz="4" w:space="0" w:color="auto"/>
              <w:right w:val="single" w:sz="4" w:space="0" w:color="auto"/>
            </w:tcBorders>
            <w:vAlign w:val="center"/>
          </w:tcPr>
          <w:p w14:paraId="48FD17C8"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3086398F"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5AFDFD" w14:textId="0ED7C7DA" w:rsidR="00DB6DC1" w:rsidRPr="0023734B" w:rsidRDefault="00DB6DC1" w:rsidP="00DB6DC1">
            <w:pPr>
              <w:jc w:val="center"/>
              <w:rPr>
                <w:sz w:val="20"/>
              </w:rPr>
            </w:pPr>
            <w:r w:rsidRPr="0023734B">
              <w:rPr>
                <w:sz w:val="20"/>
              </w:rPr>
              <w:t>0,0526</w:t>
            </w:r>
          </w:p>
        </w:tc>
      </w:tr>
      <w:tr w:rsidR="00DB6DC1" w:rsidRPr="0023734B" w14:paraId="390E47F0"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2302C7BA"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B4FEC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69F6B85" w14:textId="071AB5E3"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CEC8284" w14:textId="43312D19" w:rsidR="00DB6DC1" w:rsidRPr="0023734B" w:rsidRDefault="00DB6DC1" w:rsidP="00DB6DC1">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857DA72" w14:textId="0B462945" w:rsidR="00DB6DC1" w:rsidRPr="0023734B" w:rsidRDefault="00DB6DC1" w:rsidP="00DB6DC1">
            <w:pPr>
              <w:jc w:val="center"/>
              <w:rPr>
                <w:sz w:val="20"/>
              </w:rPr>
            </w:pPr>
            <w:r w:rsidRPr="0023734B">
              <w:rPr>
                <w:sz w:val="20"/>
              </w:rPr>
              <w:t>375</w:t>
            </w:r>
          </w:p>
        </w:tc>
        <w:tc>
          <w:tcPr>
            <w:tcW w:w="250" w:type="pct"/>
            <w:vMerge/>
            <w:tcBorders>
              <w:left w:val="single" w:sz="4" w:space="0" w:color="auto"/>
              <w:right w:val="single" w:sz="4" w:space="0" w:color="auto"/>
            </w:tcBorders>
            <w:vAlign w:val="center"/>
          </w:tcPr>
          <w:p w14:paraId="2D640EBF"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72968C3A"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48E7AEB" w14:textId="1BDBB339" w:rsidR="00DB6DC1" w:rsidRPr="0023734B" w:rsidRDefault="00DB6DC1" w:rsidP="00DB6DC1">
            <w:pPr>
              <w:jc w:val="center"/>
              <w:rPr>
                <w:sz w:val="20"/>
              </w:rPr>
            </w:pPr>
            <w:r w:rsidRPr="0023734B">
              <w:rPr>
                <w:sz w:val="20"/>
              </w:rPr>
              <w:t>0,1177</w:t>
            </w:r>
          </w:p>
        </w:tc>
      </w:tr>
      <w:tr w:rsidR="00DB6DC1" w:rsidRPr="0023734B" w14:paraId="456CD926"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73EA8F5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88AC01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DF751EC" w14:textId="567746FB"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40EAD58" w14:textId="27387F27" w:rsidR="00DB6DC1" w:rsidRPr="0023734B" w:rsidRDefault="00DB6DC1" w:rsidP="00DB6DC1">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621CBDF1" w14:textId="78FDE3EC" w:rsidR="00DB6DC1" w:rsidRPr="0023734B" w:rsidRDefault="00DB6DC1" w:rsidP="00DB6DC1">
            <w:pPr>
              <w:jc w:val="center"/>
              <w:rPr>
                <w:sz w:val="20"/>
              </w:rPr>
            </w:pPr>
            <w:r w:rsidRPr="0023734B">
              <w:rPr>
                <w:sz w:val="20"/>
              </w:rPr>
              <w:t>531</w:t>
            </w:r>
          </w:p>
        </w:tc>
        <w:tc>
          <w:tcPr>
            <w:tcW w:w="250" w:type="pct"/>
            <w:vMerge/>
            <w:tcBorders>
              <w:left w:val="single" w:sz="4" w:space="0" w:color="auto"/>
              <w:right w:val="single" w:sz="4" w:space="0" w:color="auto"/>
            </w:tcBorders>
            <w:vAlign w:val="center"/>
          </w:tcPr>
          <w:p w14:paraId="03AFB081"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0612F233"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FE23DE2" w14:textId="750BFDB0" w:rsidR="00DB6DC1" w:rsidRPr="0023734B" w:rsidRDefault="00DB6DC1" w:rsidP="00DB6DC1">
            <w:pPr>
              <w:jc w:val="center"/>
              <w:rPr>
                <w:sz w:val="20"/>
              </w:rPr>
            </w:pPr>
            <w:r w:rsidRPr="0023734B">
              <w:rPr>
                <w:sz w:val="20"/>
              </w:rPr>
              <w:t>0,0025</w:t>
            </w:r>
          </w:p>
        </w:tc>
      </w:tr>
      <w:tr w:rsidR="00DB6DC1" w:rsidRPr="0023734B" w14:paraId="742233F8"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7BD35CAB"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697127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CAC534C" w14:textId="68105128"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044C06" w14:textId="6DED902E" w:rsidR="00DB6DC1" w:rsidRPr="0023734B" w:rsidRDefault="00DB6DC1" w:rsidP="00DB6DC1">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31E54B9C" w14:textId="0560260E" w:rsidR="00DB6DC1" w:rsidRPr="0023734B" w:rsidRDefault="00DB6DC1" w:rsidP="00DB6DC1">
            <w:pPr>
              <w:jc w:val="center"/>
              <w:rPr>
                <w:sz w:val="20"/>
              </w:rPr>
            </w:pPr>
            <w:r w:rsidRPr="0023734B">
              <w:rPr>
                <w:sz w:val="20"/>
              </w:rPr>
              <w:t>656</w:t>
            </w:r>
          </w:p>
        </w:tc>
        <w:tc>
          <w:tcPr>
            <w:tcW w:w="250" w:type="pct"/>
            <w:vMerge/>
            <w:tcBorders>
              <w:left w:val="single" w:sz="4" w:space="0" w:color="auto"/>
              <w:right w:val="single" w:sz="4" w:space="0" w:color="auto"/>
            </w:tcBorders>
            <w:vAlign w:val="center"/>
          </w:tcPr>
          <w:p w14:paraId="449279D0"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4257E7BF"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162534B" w14:textId="314AACFE" w:rsidR="00DB6DC1" w:rsidRPr="0023734B" w:rsidRDefault="00DB6DC1" w:rsidP="00DB6DC1">
            <w:pPr>
              <w:jc w:val="center"/>
              <w:rPr>
                <w:sz w:val="20"/>
              </w:rPr>
            </w:pPr>
            <w:r w:rsidRPr="0023734B">
              <w:rPr>
                <w:sz w:val="20"/>
              </w:rPr>
              <w:t>0,0003</w:t>
            </w:r>
          </w:p>
        </w:tc>
      </w:tr>
      <w:tr w:rsidR="00DB6DC1" w:rsidRPr="0023734B" w14:paraId="3B4C8E29"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5F30951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D5B2F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2403687" w14:textId="18DB60A5"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478AFBD" w14:textId="2309F0A1" w:rsidR="00DB6DC1" w:rsidRPr="0023734B" w:rsidRDefault="00DB6DC1" w:rsidP="00DB6DC1">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4FA9F35" w14:textId="57CAED70" w:rsidR="00DB6DC1" w:rsidRPr="0023734B" w:rsidRDefault="00DB6DC1" w:rsidP="00DB6DC1">
            <w:pPr>
              <w:jc w:val="center"/>
              <w:rPr>
                <w:sz w:val="20"/>
              </w:rPr>
            </w:pPr>
            <w:r w:rsidRPr="0023734B">
              <w:rPr>
                <w:sz w:val="20"/>
              </w:rPr>
              <w:t>739</w:t>
            </w:r>
          </w:p>
        </w:tc>
        <w:tc>
          <w:tcPr>
            <w:tcW w:w="250" w:type="pct"/>
            <w:vMerge/>
            <w:tcBorders>
              <w:left w:val="single" w:sz="4" w:space="0" w:color="auto"/>
              <w:right w:val="single" w:sz="4" w:space="0" w:color="auto"/>
            </w:tcBorders>
            <w:vAlign w:val="center"/>
          </w:tcPr>
          <w:p w14:paraId="3DBA7AE9"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360A2180"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DB3F1B5" w14:textId="6C5DC5CD" w:rsidR="00DB6DC1" w:rsidRPr="0023734B" w:rsidRDefault="00DB6DC1" w:rsidP="00DB6DC1">
            <w:pPr>
              <w:jc w:val="center"/>
              <w:rPr>
                <w:sz w:val="20"/>
              </w:rPr>
            </w:pPr>
            <w:r w:rsidRPr="0023734B">
              <w:rPr>
                <w:sz w:val="20"/>
              </w:rPr>
              <w:t>0,0404</w:t>
            </w:r>
          </w:p>
        </w:tc>
      </w:tr>
      <w:tr w:rsidR="00DB6DC1" w:rsidRPr="0023734B" w14:paraId="1D483531"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02F699D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978392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436410D" w14:textId="647A3165"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06A6810" w14:textId="4A34FA00" w:rsidR="00DB6DC1" w:rsidRPr="0023734B" w:rsidRDefault="00DB6DC1" w:rsidP="00DB6DC1">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D270D93" w14:textId="3FAACC96" w:rsidR="00DB6DC1" w:rsidRPr="0023734B" w:rsidRDefault="00DB6DC1" w:rsidP="00DB6DC1">
            <w:pPr>
              <w:jc w:val="center"/>
              <w:rPr>
                <w:sz w:val="20"/>
              </w:rPr>
            </w:pPr>
            <w:r w:rsidRPr="0023734B">
              <w:rPr>
                <w:sz w:val="20"/>
              </w:rPr>
              <w:t>747</w:t>
            </w:r>
          </w:p>
        </w:tc>
        <w:tc>
          <w:tcPr>
            <w:tcW w:w="250" w:type="pct"/>
            <w:vMerge/>
            <w:tcBorders>
              <w:left w:val="single" w:sz="4" w:space="0" w:color="auto"/>
              <w:right w:val="single" w:sz="4" w:space="0" w:color="auto"/>
            </w:tcBorders>
            <w:vAlign w:val="center"/>
          </w:tcPr>
          <w:p w14:paraId="7E40791F"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0A73875C"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D1C99E2" w14:textId="7CA4DB00" w:rsidR="00DB6DC1" w:rsidRPr="0023734B" w:rsidRDefault="00DB6DC1" w:rsidP="00DB6DC1">
            <w:pPr>
              <w:jc w:val="center"/>
              <w:rPr>
                <w:sz w:val="20"/>
              </w:rPr>
            </w:pPr>
            <w:r w:rsidRPr="0023734B">
              <w:rPr>
                <w:sz w:val="20"/>
              </w:rPr>
              <w:t>0,0002</w:t>
            </w:r>
          </w:p>
        </w:tc>
      </w:tr>
      <w:tr w:rsidR="00DB6DC1" w:rsidRPr="0023734B" w14:paraId="2D09CBA6"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762D543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04C3C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5D6B409" w14:textId="5B7280AA"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C5667C" w14:textId="00F301CA" w:rsidR="00DB6DC1" w:rsidRPr="0023734B" w:rsidRDefault="00DB6DC1" w:rsidP="00DB6DC1">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7F952C6" w14:textId="3E623EC5" w:rsidR="00DB6DC1" w:rsidRPr="0023734B" w:rsidRDefault="00DB6DC1" w:rsidP="00DB6DC1">
            <w:pPr>
              <w:jc w:val="center"/>
              <w:rPr>
                <w:sz w:val="20"/>
              </w:rPr>
            </w:pPr>
            <w:r w:rsidRPr="0023734B">
              <w:rPr>
                <w:sz w:val="20"/>
              </w:rPr>
              <w:t>2959</w:t>
            </w:r>
          </w:p>
        </w:tc>
        <w:tc>
          <w:tcPr>
            <w:tcW w:w="250" w:type="pct"/>
            <w:vMerge/>
            <w:tcBorders>
              <w:left w:val="single" w:sz="4" w:space="0" w:color="auto"/>
              <w:right w:val="single" w:sz="4" w:space="0" w:color="auto"/>
            </w:tcBorders>
            <w:vAlign w:val="center"/>
          </w:tcPr>
          <w:p w14:paraId="62E96AD1"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2FB3BB8E"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D2EF215" w14:textId="08C6F773" w:rsidR="00DB6DC1" w:rsidRPr="0023734B" w:rsidRDefault="00DB6DC1" w:rsidP="00DB6DC1">
            <w:pPr>
              <w:jc w:val="center"/>
              <w:rPr>
                <w:sz w:val="20"/>
              </w:rPr>
            </w:pPr>
            <w:r w:rsidRPr="0023734B">
              <w:rPr>
                <w:sz w:val="20"/>
              </w:rPr>
              <w:t>0,0002</w:t>
            </w:r>
          </w:p>
        </w:tc>
      </w:tr>
      <w:tr w:rsidR="00DB6DC1" w:rsidRPr="0023734B" w14:paraId="24196F36"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6BD665B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09D39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307DA51" w14:textId="540FAB4D"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4F3CAD" w14:textId="3A2C0161" w:rsidR="00DB6DC1" w:rsidRPr="0023734B" w:rsidRDefault="00DB6DC1" w:rsidP="00DB6DC1">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DD79E39" w14:textId="6C0D1BCC" w:rsidR="00DB6DC1" w:rsidRPr="0023734B" w:rsidRDefault="00DB6DC1" w:rsidP="00DB6DC1">
            <w:pPr>
              <w:jc w:val="center"/>
              <w:rPr>
                <w:sz w:val="20"/>
              </w:rPr>
            </w:pPr>
            <w:r w:rsidRPr="0023734B">
              <w:rPr>
                <w:sz w:val="20"/>
              </w:rPr>
              <w:t>8113</w:t>
            </w:r>
          </w:p>
        </w:tc>
        <w:tc>
          <w:tcPr>
            <w:tcW w:w="250" w:type="pct"/>
            <w:vMerge/>
            <w:tcBorders>
              <w:left w:val="single" w:sz="4" w:space="0" w:color="auto"/>
              <w:right w:val="single" w:sz="4" w:space="0" w:color="auto"/>
            </w:tcBorders>
            <w:vAlign w:val="center"/>
          </w:tcPr>
          <w:p w14:paraId="33DDE7B2"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630E5C39"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8F4D844" w14:textId="19E34B09" w:rsidR="00DB6DC1" w:rsidRPr="0023734B" w:rsidRDefault="00DB6DC1" w:rsidP="00DB6DC1">
            <w:pPr>
              <w:jc w:val="center"/>
              <w:rPr>
                <w:sz w:val="20"/>
              </w:rPr>
            </w:pPr>
            <w:r w:rsidRPr="0023734B">
              <w:rPr>
                <w:sz w:val="20"/>
              </w:rPr>
              <w:t>0,0003</w:t>
            </w:r>
          </w:p>
        </w:tc>
      </w:tr>
      <w:tr w:rsidR="00DB6DC1" w:rsidRPr="0023734B" w14:paraId="0CFD572B"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7ECC418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CFAF33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518C14" w14:textId="3FC25FE7"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77A1EC" w14:textId="75CC4D6D" w:rsidR="00DB6DC1" w:rsidRPr="0023734B" w:rsidRDefault="00DB6DC1" w:rsidP="00DB6DC1">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18BBF98" w14:textId="10D04CF8" w:rsidR="00DB6DC1" w:rsidRPr="0023734B" w:rsidRDefault="00DB6DC1" w:rsidP="00DB6DC1">
            <w:pPr>
              <w:jc w:val="center"/>
              <w:rPr>
                <w:sz w:val="20"/>
              </w:rPr>
            </w:pPr>
            <w:r w:rsidRPr="0023734B">
              <w:rPr>
                <w:sz w:val="20"/>
              </w:rPr>
              <w:t>1108</w:t>
            </w:r>
          </w:p>
        </w:tc>
        <w:tc>
          <w:tcPr>
            <w:tcW w:w="250" w:type="pct"/>
            <w:vMerge/>
            <w:tcBorders>
              <w:left w:val="single" w:sz="4" w:space="0" w:color="auto"/>
              <w:right w:val="single" w:sz="4" w:space="0" w:color="auto"/>
            </w:tcBorders>
            <w:vAlign w:val="center"/>
          </w:tcPr>
          <w:p w14:paraId="6941CA10"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1BF1A939"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0F5B3BF" w14:textId="14A6F157" w:rsidR="00DB6DC1" w:rsidRPr="0023734B" w:rsidRDefault="00DB6DC1" w:rsidP="00DB6DC1">
            <w:pPr>
              <w:jc w:val="center"/>
              <w:rPr>
                <w:sz w:val="20"/>
              </w:rPr>
            </w:pPr>
            <w:r w:rsidRPr="0023734B">
              <w:rPr>
                <w:sz w:val="20"/>
              </w:rPr>
              <w:t>0,3384</w:t>
            </w:r>
          </w:p>
        </w:tc>
      </w:tr>
      <w:tr w:rsidR="00DB6DC1" w:rsidRPr="0023734B" w14:paraId="29A086E7"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6E05C99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F146054"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BC05DB0" w14:textId="63855997"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DD72DCA" w14:textId="3AC7D7BB" w:rsidR="00DB6DC1" w:rsidRPr="0023734B" w:rsidRDefault="00DB6DC1" w:rsidP="00DB6DC1">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30453CE" w14:textId="2222623A" w:rsidR="00DB6DC1" w:rsidRPr="0023734B" w:rsidRDefault="00DB6DC1" w:rsidP="00DB6DC1">
            <w:pPr>
              <w:jc w:val="center"/>
              <w:rPr>
                <w:sz w:val="20"/>
              </w:rPr>
            </w:pPr>
            <w:r w:rsidRPr="0023734B">
              <w:rPr>
                <w:sz w:val="20"/>
              </w:rPr>
              <w:t>8122</w:t>
            </w:r>
          </w:p>
        </w:tc>
        <w:tc>
          <w:tcPr>
            <w:tcW w:w="250" w:type="pct"/>
            <w:vMerge/>
            <w:tcBorders>
              <w:left w:val="single" w:sz="4" w:space="0" w:color="auto"/>
              <w:right w:val="single" w:sz="4" w:space="0" w:color="auto"/>
            </w:tcBorders>
            <w:vAlign w:val="center"/>
          </w:tcPr>
          <w:p w14:paraId="380FF33B"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56F2FFC4"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34ADA2B" w14:textId="6EB8B444" w:rsidR="00DB6DC1" w:rsidRPr="0023734B" w:rsidRDefault="00DB6DC1" w:rsidP="00DB6DC1">
            <w:pPr>
              <w:jc w:val="center"/>
              <w:rPr>
                <w:sz w:val="20"/>
              </w:rPr>
            </w:pPr>
            <w:r w:rsidRPr="0023734B">
              <w:rPr>
                <w:sz w:val="20"/>
              </w:rPr>
              <w:t>0,0191</w:t>
            </w:r>
          </w:p>
        </w:tc>
      </w:tr>
      <w:tr w:rsidR="00DB6DC1" w:rsidRPr="0023734B" w14:paraId="34C00AF0"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0E64193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294AB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8255875" w14:textId="3EE88F36"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BF3686" w14:textId="54942F36" w:rsidR="00DB6DC1" w:rsidRPr="0023734B" w:rsidRDefault="00DB6DC1" w:rsidP="00DB6DC1">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219BB176" w14:textId="6CB15801" w:rsidR="00DB6DC1" w:rsidRPr="0023734B" w:rsidRDefault="00DB6DC1" w:rsidP="00DB6DC1">
            <w:pPr>
              <w:jc w:val="center"/>
              <w:rPr>
                <w:sz w:val="20"/>
              </w:rPr>
            </w:pPr>
            <w:r w:rsidRPr="0023734B">
              <w:rPr>
                <w:sz w:val="20"/>
              </w:rPr>
              <w:t>3555</w:t>
            </w:r>
          </w:p>
        </w:tc>
        <w:tc>
          <w:tcPr>
            <w:tcW w:w="250" w:type="pct"/>
            <w:vMerge/>
            <w:tcBorders>
              <w:left w:val="single" w:sz="4" w:space="0" w:color="auto"/>
              <w:right w:val="single" w:sz="4" w:space="0" w:color="auto"/>
            </w:tcBorders>
            <w:vAlign w:val="center"/>
          </w:tcPr>
          <w:p w14:paraId="6CF3BC3A"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5D88FE65"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B94564F" w14:textId="4AE3EA8D" w:rsidR="00DB6DC1" w:rsidRPr="0023734B" w:rsidRDefault="00DB6DC1" w:rsidP="00DB6DC1">
            <w:pPr>
              <w:jc w:val="center"/>
              <w:rPr>
                <w:sz w:val="20"/>
              </w:rPr>
            </w:pPr>
            <w:r w:rsidRPr="0023734B">
              <w:rPr>
                <w:sz w:val="20"/>
              </w:rPr>
              <w:t>0,0019</w:t>
            </w:r>
          </w:p>
        </w:tc>
      </w:tr>
      <w:tr w:rsidR="00DB6DC1" w:rsidRPr="0023734B" w14:paraId="0E0A21B5"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467064F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0DD3D8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28E44ED" w14:textId="24A9F50C"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F70C9E" w14:textId="26A2CC23" w:rsidR="00DB6DC1" w:rsidRPr="0023734B" w:rsidRDefault="00DB6DC1" w:rsidP="00DB6DC1">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EABDF0B" w14:textId="58B35447" w:rsidR="00DB6DC1" w:rsidRPr="0023734B" w:rsidRDefault="00DB6DC1" w:rsidP="00DB6DC1">
            <w:pPr>
              <w:jc w:val="center"/>
              <w:rPr>
                <w:sz w:val="20"/>
              </w:rPr>
            </w:pPr>
            <w:r w:rsidRPr="0023734B">
              <w:rPr>
                <w:sz w:val="20"/>
              </w:rPr>
              <w:t>3594</w:t>
            </w:r>
          </w:p>
        </w:tc>
        <w:tc>
          <w:tcPr>
            <w:tcW w:w="250" w:type="pct"/>
            <w:vMerge/>
            <w:tcBorders>
              <w:left w:val="single" w:sz="4" w:space="0" w:color="auto"/>
              <w:right w:val="single" w:sz="4" w:space="0" w:color="auto"/>
            </w:tcBorders>
            <w:vAlign w:val="center"/>
          </w:tcPr>
          <w:p w14:paraId="72987412" w14:textId="77777777" w:rsidR="00DB6DC1" w:rsidRPr="0023734B" w:rsidRDefault="00DB6DC1" w:rsidP="00DB6DC1">
            <w:pPr>
              <w:rPr>
                <w:sz w:val="20"/>
              </w:rPr>
            </w:pPr>
          </w:p>
        </w:tc>
        <w:tc>
          <w:tcPr>
            <w:tcW w:w="374" w:type="pct"/>
            <w:vMerge/>
            <w:tcBorders>
              <w:left w:val="single" w:sz="4" w:space="0" w:color="auto"/>
              <w:right w:val="single" w:sz="4" w:space="0" w:color="auto"/>
            </w:tcBorders>
            <w:vAlign w:val="center"/>
          </w:tcPr>
          <w:p w14:paraId="5DA9D6E4"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A5C883" w14:textId="25AD6E48" w:rsidR="00DB6DC1" w:rsidRPr="0023734B" w:rsidRDefault="00DB6DC1" w:rsidP="00DB6DC1">
            <w:pPr>
              <w:jc w:val="center"/>
              <w:rPr>
                <w:sz w:val="20"/>
              </w:rPr>
            </w:pPr>
            <w:r w:rsidRPr="0023734B">
              <w:rPr>
                <w:sz w:val="20"/>
              </w:rPr>
              <w:t>0,0022</w:t>
            </w:r>
          </w:p>
        </w:tc>
      </w:tr>
      <w:tr w:rsidR="00DB6DC1" w:rsidRPr="0023734B" w14:paraId="6B959273"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35BBE79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4B110C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7DCA816" w14:textId="096C991A"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7292405" w14:textId="1EBEC267" w:rsidR="00DB6DC1" w:rsidRPr="0023734B" w:rsidRDefault="00DB6DC1" w:rsidP="00DB6DC1">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05786FE" w14:textId="5BC98874" w:rsidR="00DB6DC1" w:rsidRPr="0023734B" w:rsidRDefault="00DB6DC1" w:rsidP="00DB6DC1">
            <w:pPr>
              <w:jc w:val="center"/>
              <w:rPr>
                <w:sz w:val="20"/>
              </w:rPr>
            </w:pPr>
            <w:r w:rsidRPr="0023734B">
              <w:rPr>
                <w:sz w:val="20"/>
              </w:rPr>
              <w:t>1950</w:t>
            </w:r>
          </w:p>
        </w:tc>
        <w:tc>
          <w:tcPr>
            <w:tcW w:w="250" w:type="pct"/>
            <w:vMerge/>
            <w:tcBorders>
              <w:left w:val="single" w:sz="4" w:space="0" w:color="auto"/>
              <w:bottom w:val="single" w:sz="4" w:space="0" w:color="auto"/>
              <w:right w:val="single" w:sz="4" w:space="0" w:color="auto"/>
            </w:tcBorders>
            <w:vAlign w:val="center"/>
          </w:tcPr>
          <w:p w14:paraId="48E29A6F" w14:textId="77777777" w:rsidR="00DB6DC1" w:rsidRPr="0023734B" w:rsidRDefault="00DB6DC1" w:rsidP="00DB6DC1">
            <w:pPr>
              <w:rPr>
                <w:sz w:val="20"/>
              </w:rPr>
            </w:pPr>
          </w:p>
        </w:tc>
        <w:tc>
          <w:tcPr>
            <w:tcW w:w="374" w:type="pct"/>
            <w:vMerge/>
            <w:tcBorders>
              <w:left w:val="single" w:sz="4" w:space="0" w:color="auto"/>
              <w:bottom w:val="single" w:sz="4" w:space="0" w:color="auto"/>
              <w:right w:val="single" w:sz="4" w:space="0" w:color="auto"/>
            </w:tcBorders>
            <w:vAlign w:val="center"/>
          </w:tcPr>
          <w:p w14:paraId="384B7E33" w14:textId="77777777" w:rsidR="00DB6DC1" w:rsidRPr="0023734B" w:rsidRDefault="00DB6DC1" w:rsidP="00DB6DC1">
            <w:pP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3353741" w14:textId="450F404B" w:rsidR="00DB6DC1" w:rsidRPr="0023734B" w:rsidRDefault="00DB6DC1" w:rsidP="00DB6DC1">
            <w:pPr>
              <w:jc w:val="center"/>
              <w:rPr>
                <w:sz w:val="20"/>
              </w:rPr>
            </w:pPr>
            <w:r w:rsidRPr="0023734B">
              <w:rPr>
                <w:sz w:val="20"/>
              </w:rPr>
              <w:t>0,1663</w:t>
            </w:r>
          </w:p>
        </w:tc>
      </w:tr>
      <w:tr w:rsidR="00DB6DC1" w:rsidRPr="0023734B" w14:paraId="17D7E889"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64203DD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3F02E1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25779B" w14:textId="7522653E" w:rsidR="00DB6DC1" w:rsidRPr="0023734B" w:rsidRDefault="00DB6DC1" w:rsidP="00DB6DC1">
            <w:pPr>
              <w:jc w:val="center"/>
              <w:rPr>
                <w:sz w:val="20"/>
              </w:rPr>
            </w:pPr>
            <w:r w:rsidRPr="0023734B">
              <w:rPr>
                <w:sz w:val="20"/>
              </w:rPr>
              <w:t>004</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86A5F2E" w14:textId="797C588E" w:rsidR="00DB6DC1" w:rsidRPr="0023734B" w:rsidRDefault="00DB6DC1" w:rsidP="00DB6DC1">
            <w:pPr>
              <w:rPr>
                <w:i/>
                <w:iCs/>
                <w:sz w:val="20"/>
              </w:rPr>
            </w:pPr>
            <w:r w:rsidRPr="0023734B">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53D25AE0" w14:textId="632CAC70" w:rsidR="00DB6DC1" w:rsidRPr="0023734B" w:rsidRDefault="00DB6DC1" w:rsidP="00DB6DC1">
            <w:pPr>
              <w:jc w:val="center"/>
              <w:rPr>
                <w:i/>
                <w:iCs/>
                <w:sz w:val="20"/>
              </w:rPr>
            </w:pPr>
            <w:r w:rsidRPr="0023734B">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47F5242F" w14:textId="0ADCF1BE" w:rsidR="00DB6DC1" w:rsidRPr="0023734B" w:rsidRDefault="00DB6DC1" w:rsidP="00DB6DC1">
            <w:pPr>
              <w:jc w:val="center"/>
              <w:rPr>
                <w:i/>
                <w:iCs/>
                <w:sz w:val="20"/>
              </w:rPr>
            </w:pPr>
            <w:r w:rsidRPr="0023734B">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279ECA1" w14:textId="07B02FF2" w:rsidR="00DB6DC1" w:rsidRPr="0023734B" w:rsidRDefault="00DB6DC1" w:rsidP="00DB6DC1">
            <w:pPr>
              <w:jc w:val="center"/>
              <w:rPr>
                <w:i/>
                <w:iCs/>
                <w:sz w:val="20"/>
              </w:rPr>
            </w:pPr>
            <w:r w:rsidRPr="0023734B">
              <w:rPr>
                <w:i/>
                <w:iCs/>
                <w:sz w:val="20"/>
              </w:rPr>
              <w:t>1,02450</w:t>
            </w:r>
          </w:p>
        </w:tc>
        <w:tc>
          <w:tcPr>
            <w:tcW w:w="364" w:type="pct"/>
            <w:tcBorders>
              <w:top w:val="single" w:sz="4" w:space="0" w:color="auto"/>
              <w:left w:val="single" w:sz="4" w:space="0" w:color="auto"/>
              <w:bottom w:val="single" w:sz="4" w:space="0" w:color="auto"/>
              <w:right w:val="single" w:sz="4" w:space="0" w:color="auto"/>
            </w:tcBorders>
            <w:vAlign w:val="center"/>
          </w:tcPr>
          <w:p w14:paraId="3A778FE4" w14:textId="6EE20120" w:rsidR="00DB6DC1" w:rsidRPr="0023734B" w:rsidRDefault="00DB6DC1" w:rsidP="00DB6DC1">
            <w:pPr>
              <w:jc w:val="center"/>
              <w:rPr>
                <w:i/>
                <w:iCs/>
                <w:sz w:val="20"/>
              </w:rPr>
            </w:pPr>
            <w:r w:rsidRPr="0023734B">
              <w:rPr>
                <w:i/>
                <w:iCs/>
                <w:sz w:val="20"/>
              </w:rPr>
              <w:t>-</w:t>
            </w:r>
          </w:p>
        </w:tc>
      </w:tr>
      <w:tr w:rsidR="00AE4A43" w:rsidRPr="0023734B" w14:paraId="39C97337" w14:textId="77777777" w:rsidTr="00AE4A43">
        <w:tc>
          <w:tcPr>
            <w:tcW w:w="556" w:type="pct"/>
            <w:tcBorders>
              <w:top w:val="single" w:sz="4" w:space="0" w:color="auto"/>
              <w:left w:val="single" w:sz="4" w:space="0" w:color="auto"/>
              <w:bottom w:val="single" w:sz="4" w:space="0" w:color="auto"/>
              <w:right w:val="single" w:sz="4" w:space="0" w:color="auto"/>
            </w:tcBorders>
            <w:vAlign w:val="center"/>
          </w:tcPr>
          <w:p w14:paraId="510086EB" w14:textId="77777777" w:rsidR="00AE4A43" w:rsidRPr="0023734B" w:rsidRDefault="00AE4A43" w:rsidP="00AE4A43">
            <w:pPr>
              <w:jc w:val="center"/>
              <w:rPr>
                <w:sz w:val="20"/>
              </w:rPr>
            </w:pPr>
            <w:r w:rsidRPr="0023734B">
              <w:rPr>
                <w:sz w:val="20"/>
              </w:rPr>
              <w:t>II cechų blokas</w:t>
            </w:r>
          </w:p>
        </w:tc>
        <w:tc>
          <w:tcPr>
            <w:tcW w:w="1249" w:type="pct"/>
            <w:tcBorders>
              <w:top w:val="single" w:sz="4" w:space="0" w:color="auto"/>
              <w:left w:val="single" w:sz="4" w:space="0" w:color="auto"/>
              <w:bottom w:val="single" w:sz="4" w:space="0" w:color="auto"/>
              <w:right w:val="single" w:sz="4" w:space="0" w:color="auto"/>
            </w:tcBorders>
            <w:vAlign w:val="center"/>
          </w:tcPr>
          <w:p w14:paraId="1C44B339" w14:textId="77777777" w:rsidR="00AE4A43" w:rsidRPr="0023734B" w:rsidRDefault="00AE4A43" w:rsidP="00AE4A43">
            <w:pPr>
              <w:rPr>
                <w:sz w:val="20"/>
              </w:rPr>
            </w:pPr>
            <w:r w:rsidRPr="0023734B">
              <w:rPr>
                <w:sz w:val="20"/>
              </w:rPr>
              <w:t>Dažymo įrangos plovimas ir skiediklių regeneravimas.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129C60FC" w14:textId="77777777" w:rsidR="00AE4A43" w:rsidRPr="0023734B" w:rsidRDefault="00AE4A43" w:rsidP="00DB6DC1">
            <w:pPr>
              <w:jc w:val="center"/>
              <w:rPr>
                <w:sz w:val="20"/>
              </w:rPr>
            </w:pPr>
            <w:r w:rsidRPr="0023734B">
              <w:rPr>
                <w:sz w:val="20"/>
              </w:rPr>
              <w:t>076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4415DC5" w14:textId="77777777" w:rsidR="00AE4A43" w:rsidRPr="0023734B" w:rsidRDefault="00CD7A01" w:rsidP="00CD7A01">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2AB70737" w14:textId="77777777" w:rsidR="00AE4A43" w:rsidRPr="0023734B" w:rsidRDefault="00AE4A43" w:rsidP="00AE4A43">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vAlign w:val="center"/>
          </w:tcPr>
          <w:p w14:paraId="4A9C88BE" w14:textId="77777777" w:rsidR="00AE4A43" w:rsidRPr="0023734B" w:rsidRDefault="00AE4A43" w:rsidP="00AE4A43">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236D0F7" w14:textId="77777777" w:rsidR="00AE4A43" w:rsidRPr="0023734B" w:rsidRDefault="00AE4A43" w:rsidP="00AE4A43">
            <w:pPr>
              <w:jc w:val="center"/>
              <w:rPr>
                <w:sz w:val="20"/>
              </w:rPr>
            </w:pPr>
            <w:r w:rsidRPr="0023734B">
              <w:rPr>
                <w:sz w:val="20"/>
              </w:rPr>
              <w:t>0,05111</w:t>
            </w:r>
          </w:p>
        </w:tc>
        <w:tc>
          <w:tcPr>
            <w:tcW w:w="364" w:type="pct"/>
            <w:tcBorders>
              <w:top w:val="single" w:sz="4" w:space="0" w:color="auto"/>
              <w:left w:val="single" w:sz="4" w:space="0" w:color="auto"/>
              <w:bottom w:val="single" w:sz="4" w:space="0" w:color="auto"/>
              <w:right w:val="single" w:sz="4" w:space="0" w:color="auto"/>
            </w:tcBorders>
            <w:vAlign w:val="center"/>
          </w:tcPr>
          <w:p w14:paraId="3BFB7BCE" w14:textId="77777777" w:rsidR="00AE4A43" w:rsidRPr="0023734B" w:rsidRDefault="00AE4A43" w:rsidP="00AE4A43">
            <w:pPr>
              <w:jc w:val="center"/>
              <w:rPr>
                <w:sz w:val="20"/>
              </w:rPr>
            </w:pPr>
            <w:r w:rsidRPr="0023734B">
              <w:rPr>
                <w:sz w:val="20"/>
              </w:rPr>
              <w:t>0,2751</w:t>
            </w:r>
          </w:p>
        </w:tc>
      </w:tr>
      <w:tr w:rsidR="00DB6DC1" w:rsidRPr="0023734B" w14:paraId="15249B25"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0055D59C" w14:textId="77777777" w:rsidR="00DB6DC1" w:rsidRPr="0023734B" w:rsidRDefault="00DB6DC1" w:rsidP="00DB6DC1">
            <w:pPr>
              <w:jc w:val="center"/>
              <w:rPr>
                <w:sz w:val="20"/>
              </w:rPr>
            </w:pPr>
            <w:r w:rsidRPr="0023734B">
              <w:rPr>
                <w:sz w:val="20"/>
              </w:rPr>
              <w:t>ICB 1 anga</w:t>
            </w:r>
          </w:p>
        </w:tc>
        <w:tc>
          <w:tcPr>
            <w:tcW w:w="1249" w:type="pct"/>
            <w:tcBorders>
              <w:top w:val="single" w:sz="4" w:space="0" w:color="auto"/>
              <w:left w:val="single" w:sz="4" w:space="0" w:color="auto"/>
              <w:bottom w:val="single" w:sz="4" w:space="0" w:color="auto"/>
              <w:right w:val="single" w:sz="4" w:space="0" w:color="auto"/>
            </w:tcBorders>
            <w:vAlign w:val="center"/>
          </w:tcPr>
          <w:p w14:paraId="77F05FDD" w14:textId="77777777" w:rsidR="00DB6DC1" w:rsidRPr="0023734B" w:rsidRDefault="00DB6DC1" w:rsidP="00DB6DC1">
            <w:pPr>
              <w:rPr>
                <w:sz w:val="20"/>
              </w:rPr>
            </w:pPr>
            <w:r w:rsidRPr="0023734B">
              <w:rPr>
                <w:sz w:val="20"/>
              </w:rPr>
              <w:t>Metalo konstrukcijų dengimas. Užteršto oro valymo filtras-ventiliacijos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5B9AA935" w14:textId="6CD97424"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75A2B26" w14:textId="3658A12E" w:rsidR="00DB6DC1" w:rsidRPr="0023734B" w:rsidRDefault="00DB6DC1" w:rsidP="00DB6DC1">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393622ED" w14:textId="198ADB2C" w:rsidR="00DB6DC1" w:rsidRPr="0023734B" w:rsidRDefault="00DB6DC1" w:rsidP="00DB6DC1">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6CE6BAEE" w14:textId="4747E366"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A9E3EAF" w14:textId="09E027D5" w:rsidR="00DB6DC1" w:rsidRPr="0023734B" w:rsidRDefault="00DB6DC1" w:rsidP="00DB6DC1">
            <w:pPr>
              <w:jc w:val="center"/>
              <w:rPr>
                <w:sz w:val="20"/>
              </w:rPr>
            </w:pPr>
            <w:r w:rsidRPr="0023734B">
              <w:rPr>
                <w:sz w:val="20"/>
              </w:rPr>
              <w:t>0,03394</w:t>
            </w:r>
          </w:p>
        </w:tc>
        <w:tc>
          <w:tcPr>
            <w:tcW w:w="364" w:type="pct"/>
            <w:tcBorders>
              <w:top w:val="single" w:sz="4" w:space="0" w:color="auto"/>
              <w:left w:val="single" w:sz="4" w:space="0" w:color="auto"/>
              <w:bottom w:val="single" w:sz="4" w:space="0" w:color="auto"/>
              <w:right w:val="single" w:sz="4" w:space="0" w:color="auto"/>
            </w:tcBorders>
            <w:vAlign w:val="center"/>
          </w:tcPr>
          <w:p w14:paraId="53D7B416" w14:textId="6EB7FE37" w:rsidR="00DB6DC1" w:rsidRPr="0023734B" w:rsidRDefault="00DB6DC1" w:rsidP="00DB6DC1">
            <w:pPr>
              <w:jc w:val="center"/>
              <w:rPr>
                <w:sz w:val="20"/>
              </w:rPr>
            </w:pPr>
            <w:r w:rsidRPr="0023734B">
              <w:rPr>
                <w:sz w:val="20"/>
              </w:rPr>
              <w:t>0,8477</w:t>
            </w:r>
          </w:p>
        </w:tc>
      </w:tr>
      <w:tr w:rsidR="00DB6DC1" w:rsidRPr="0023734B" w14:paraId="47089B80"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3860842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9BB92D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BFDB399" w14:textId="23A0676A"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DFDED5" w14:textId="70E812A1" w:rsidR="00DB6DC1" w:rsidRPr="0023734B" w:rsidRDefault="00DB6DC1" w:rsidP="00DB6DC1">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5D745A95" w14:textId="62F864A7" w:rsidR="00DB6DC1" w:rsidRPr="0023734B" w:rsidRDefault="00DB6DC1" w:rsidP="00DB6DC1">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53C3F1BA" w14:textId="49DD9252"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F1D401E" w14:textId="31373FC8" w:rsidR="00DB6DC1" w:rsidRPr="0023734B" w:rsidRDefault="00DB6DC1" w:rsidP="00DB6DC1">
            <w:pPr>
              <w:jc w:val="center"/>
              <w:rPr>
                <w:sz w:val="20"/>
              </w:rPr>
            </w:pPr>
            <w:r w:rsidRPr="0023734B">
              <w:rPr>
                <w:sz w:val="20"/>
              </w:rPr>
              <w:t>0,00052</w:t>
            </w:r>
          </w:p>
        </w:tc>
        <w:tc>
          <w:tcPr>
            <w:tcW w:w="364" w:type="pct"/>
            <w:tcBorders>
              <w:top w:val="single" w:sz="4" w:space="0" w:color="auto"/>
              <w:left w:val="single" w:sz="4" w:space="0" w:color="auto"/>
              <w:bottom w:val="single" w:sz="4" w:space="0" w:color="auto"/>
              <w:right w:val="single" w:sz="4" w:space="0" w:color="auto"/>
            </w:tcBorders>
            <w:vAlign w:val="center"/>
          </w:tcPr>
          <w:p w14:paraId="403186AE" w14:textId="41117997" w:rsidR="00DB6DC1" w:rsidRPr="0023734B" w:rsidRDefault="00DB6DC1" w:rsidP="00DB6DC1">
            <w:pPr>
              <w:jc w:val="center"/>
              <w:rPr>
                <w:sz w:val="20"/>
              </w:rPr>
            </w:pPr>
            <w:r w:rsidRPr="0023734B">
              <w:rPr>
                <w:sz w:val="20"/>
              </w:rPr>
              <w:t>0,0145</w:t>
            </w:r>
          </w:p>
        </w:tc>
      </w:tr>
      <w:tr w:rsidR="00DB6DC1" w:rsidRPr="0023734B" w14:paraId="4044EA0F"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3042529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B685E6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DFB4C11" w14:textId="56725E9C"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CA22BAC" w14:textId="4B3C5A8F" w:rsidR="00DB6DC1" w:rsidRPr="0023734B" w:rsidRDefault="00DB6DC1" w:rsidP="00DB6DC1">
            <w:pPr>
              <w:rPr>
                <w:sz w:val="20"/>
              </w:rPr>
            </w:pPr>
            <w:r w:rsidRPr="0023734B">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54725D4B" w14:textId="56B52CC2" w:rsidR="00DB6DC1" w:rsidRPr="0023734B" w:rsidRDefault="00DB6DC1" w:rsidP="00DB6DC1">
            <w:pPr>
              <w:jc w:val="center"/>
              <w:rPr>
                <w:sz w:val="20"/>
              </w:rPr>
            </w:pPr>
            <w:r w:rsidRPr="0023734B">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4271F118" w14:textId="5C0BBD9D"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83B004F" w14:textId="52D28C1D" w:rsidR="00DB6DC1" w:rsidRPr="0023734B" w:rsidRDefault="00DB6DC1" w:rsidP="00DB6DC1">
            <w:pPr>
              <w:jc w:val="center"/>
              <w:rPr>
                <w:sz w:val="20"/>
              </w:rPr>
            </w:pPr>
            <w:r w:rsidRPr="0023734B">
              <w:rPr>
                <w:sz w:val="20"/>
              </w:rPr>
              <w:t>0,00006</w:t>
            </w:r>
          </w:p>
        </w:tc>
        <w:tc>
          <w:tcPr>
            <w:tcW w:w="364" w:type="pct"/>
            <w:tcBorders>
              <w:top w:val="single" w:sz="4" w:space="0" w:color="auto"/>
              <w:left w:val="single" w:sz="4" w:space="0" w:color="auto"/>
              <w:bottom w:val="single" w:sz="4" w:space="0" w:color="auto"/>
              <w:right w:val="single" w:sz="4" w:space="0" w:color="auto"/>
            </w:tcBorders>
            <w:vAlign w:val="center"/>
          </w:tcPr>
          <w:p w14:paraId="7A87A153" w14:textId="693618C5" w:rsidR="00DB6DC1" w:rsidRPr="0023734B" w:rsidRDefault="00DB6DC1" w:rsidP="00DB6DC1">
            <w:pPr>
              <w:jc w:val="center"/>
              <w:rPr>
                <w:sz w:val="20"/>
              </w:rPr>
            </w:pPr>
            <w:r w:rsidRPr="0023734B">
              <w:rPr>
                <w:sz w:val="20"/>
              </w:rPr>
              <w:t>0,0019</w:t>
            </w:r>
          </w:p>
        </w:tc>
      </w:tr>
      <w:tr w:rsidR="00DB6DC1" w:rsidRPr="0023734B" w14:paraId="41FFD6C5"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2ED4137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FCC50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41E9759" w14:textId="5B613646"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4A0FEF6" w14:textId="3B42207C" w:rsidR="00DB6DC1" w:rsidRPr="0023734B" w:rsidRDefault="00DB6DC1" w:rsidP="00DB6DC1">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7F61DDBC" w14:textId="56DDDEA1" w:rsidR="00DB6DC1" w:rsidRPr="0023734B" w:rsidRDefault="00DB6DC1" w:rsidP="00DB6DC1">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6884623E" w14:textId="19C2F0E9"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9B9C28F" w14:textId="45D061BD" w:rsidR="00DB6DC1" w:rsidRPr="0023734B" w:rsidRDefault="00DB6DC1" w:rsidP="00DB6DC1">
            <w:pPr>
              <w:jc w:val="center"/>
              <w:rPr>
                <w:sz w:val="20"/>
              </w:rPr>
            </w:pPr>
            <w:r w:rsidRPr="0023734B">
              <w:rPr>
                <w:sz w:val="20"/>
              </w:rPr>
              <w:t>0,00589</w:t>
            </w:r>
          </w:p>
        </w:tc>
        <w:tc>
          <w:tcPr>
            <w:tcW w:w="364" w:type="pct"/>
            <w:tcBorders>
              <w:top w:val="single" w:sz="4" w:space="0" w:color="auto"/>
              <w:left w:val="single" w:sz="4" w:space="0" w:color="auto"/>
              <w:bottom w:val="single" w:sz="4" w:space="0" w:color="auto"/>
              <w:right w:val="single" w:sz="4" w:space="0" w:color="auto"/>
            </w:tcBorders>
            <w:vAlign w:val="center"/>
          </w:tcPr>
          <w:p w14:paraId="2669C037" w14:textId="1D771DEF" w:rsidR="00DB6DC1" w:rsidRPr="0023734B" w:rsidRDefault="00DB6DC1" w:rsidP="00DB6DC1">
            <w:pPr>
              <w:jc w:val="center"/>
              <w:rPr>
                <w:sz w:val="20"/>
              </w:rPr>
            </w:pPr>
            <w:r w:rsidRPr="0023734B">
              <w:rPr>
                <w:sz w:val="20"/>
              </w:rPr>
              <w:t>0,0840</w:t>
            </w:r>
          </w:p>
        </w:tc>
      </w:tr>
      <w:tr w:rsidR="00DB6DC1" w:rsidRPr="0023734B" w14:paraId="3FB0378F"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0EDF26C6"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DF404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CB21FDE" w14:textId="7DC40C3F"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7D37FB" w14:textId="382E0CDD" w:rsidR="00DB6DC1" w:rsidRPr="0023734B" w:rsidRDefault="00DB6DC1" w:rsidP="00DB6DC1">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6D951BA" w14:textId="5A115E65" w:rsidR="00DB6DC1" w:rsidRPr="0023734B" w:rsidRDefault="00DB6DC1" w:rsidP="00DB6DC1">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3A213997" w14:textId="48A5629A"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7AB3AB6" w14:textId="0F4088AF" w:rsidR="00DB6DC1" w:rsidRPr="0023734B" w:rsidRDefault="00DB6DC1" w:rsidP="00DB6DC1">
            <w:pPr>
              <w:jc w:val="center"/>
              <w:rPr>
                <w:sz w:val="20"/>
              </w:rPr>
            </w:pPr>
            <w:r w:rsidRPr="0023734B">
              <w:rPr>
                <w:sz w:val="20"/>
              </w:rPr>
              <w:t>0,03009</w:t>
            </w:r>
          </w:p>
        </w:tc>
        <w:tc>
          <w:tcPr>
            <w:tcW w:w="364" w:type="pct"/>
            <w:tcBorders>
              <w:top w:val="single" w:sz="4" w:space="0" w:color="auto"/>
              <w:left w:val="single" w:sz="4" w:space="0" w:color="auto"/>
              <w:bottom w:val="single" w:sz="4" w:space="0" w:color="auto"/>
              <w:right w:val="single" w:sz="4" w:space="0" w:color="auto"/>
            </w:tcBorders>
            <w:vAlign w:val="center"/>
          </w:tcPr>
          <w:p w14:paraId="6EF81E53" w14:textId="5695F855" w:rsidR="00DB6DC1" w:rsidRPr="0023734B" w:rsidRDefault="00DB6DC1" w:rsidP="00DB6DC1">
            <w:pPr>
              <w:jc w:val="center"/>
              <w:rPr>
                <w:sz w:val="20"/>
              </w:rPr>
            </w:pPr>
            <w:r w:rsidRPr="0023734B">
              <w:rPr>
                <w:sz w:val="20"/>
              </w:rPr>
              <w:t>1,2842</w:t>
            </w:r>
          </w:p>
        </w:tc>
      </w:tr>
      <w:tr w:rsidR="00DB6DC1" w:rsidRPr="0023734B" w14:paraId="29184FA9"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665047E2"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E2884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D924009" w14:textId="5264B409"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EAFA755" w14:textId="64AEF194" w:rsidR="00DB6DC1" w:rsidRPr="0023734B" w:rsidRDefault="00DB6DC1" w:rsidP="00DB6DC1">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3B350B4" w14:textId="306EB61E" w:rsidR="00DB6DC1" w:rsidRPr="0023734B" w:rsidRDefault="00DB6DC1" w:rsidP="00DB6DC1">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712BE7B9" w14:textId="0DF6E32F"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C659859" w14:textId="7A83A1C9" w:rsidR="00DB6DC1" w:rsidRPr="0023734B" w:rsidRDefault="00DB6DC1" w:rsidP="00DB6DC1">
            <w:pPr>
              <w:jc w:val="center"/>
              <w:rPr>
                <w:sz w:val="20"/>
              </w:rPr>
            </w:pPr>
            <w:r w:rsidRPr="0023734B">
              <w:rPr>
                <w:sz w:val="20"/>
              </w:rPr>
              <w:t>0,00986</w:t>
            </w:r>
          </w:p>
        </w:tc>
        <w:tc>
          <w:tcPr>
            <w:tcW w:w="364" w:type="pct"/>
            <w:tcBorders>
              <w:top w:val="single" w:sz="4" w:space="0" w:color="auto"/>
              <w:left w:val="single" w:sz="4" w:space="0" w:color="auto"/>
              <w:bottom w:val="single" w:sz="4" w:space="0" w:color="auto"/>
              <w:right w:val="single" w:sz="4" w:space="0" w:color="auto"/>
            </w:tcBorders>
            <w:vAlign w:val="center"/>
          </w:tcPr>
          <w:p w14:paraId="209256CA" w14:textId="5E454BD1" w:rsidR="00DB6DC1" w:rsidRPr="0023734B" w:rsidRDefault="00DB6DC1" w:rsidP="00DB6DC1">
            <w:pPr>
              <w:jc w:val="center"/>
              <w:rPr>
                <w:sz w:val="20"/>
              </w:rPr>
            </w:pPr>
            <w:r w:rsidRPr="0023734B">
              <w:rPr>
                <w:sz w:val="20"/>
              </w:rPr>
              <w:t>0,4254</w:t>
            </w:r>
          </w:p>
        </w:tc>
      </w:tr>
      <w:tr w:rsidR="00DB6DC1" w:rsidRPr="0023734B" w14:paraId="79291F75"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24B4DCCA"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986F56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981E103" w14:textId="237A6958"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6A21371" w14:textId="5EC738D7" w:rsidR="00DB6DC1" w:rsidRPr="0023734B" w:rsidRDefault="00DB6DC1" w:rsidP="00DB6DC1">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2D0D0B5" w14:textId="74CA58B3" w:rsidR="00DB6DC1" w:rsidRPr="0023734B" w:rsidRDefault="00DB6DC1" w:rsidP="00DB6DC1">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vAlign w:val="center"/>
          </w:tcPr>
          <w:p w14:paraId="4FE396DB" w14:textId="1ED07287"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91F26FF" w14:textId="01A2A56D" w:rsidR="00DB6DC1" w:rsidRPr="0023734B" w:rsidRDefault="00DB6DC1" w:rsidP="00DB6DC1">
            <w:pPr>
              <w:jc w:val="center"/>
              <w:rPr>
                <w:sz w:val="20"/>
              </w:rPr>
            </w:pPr>
            <w:r w:rsidRPr="0023734B">
              <w:rPr>
                <w:sz w:val="20"/>
              </w:rPr>
              <w:t>0,02608</w:t>
            </w:r>
          </w:p>
        </w:tc>
        <w:tc>
          <w:tcPr>
            <w:tcW w:w="364" w:type="pct"/>
            <w:tcBorders>
              <w:top w:val="single" w:sz="4" w:space="0" w:color="auto"/>
              <w:left w:val="single" w:sz="4" w:space="0" w:color="auto"/>
              <w:bottom w:val="single" w:sz="4" w:space="0" w:color="auto"/>
              <w:right w:val="single" w:sz="4" w:space="0" w:color="auto"/>
            </w:tcBorders>
            <w:vAlign w:val="center"/>
          </w:tcPr>
          <w:p w14:paraId="6B2803DD" w14:textId="3B625D7B" w:rsidR="00DB6DC1" w:rsidRPr="0023734B" w:rsidRDefault="00DB6DC1" w:rsidP="00DB6DC1">
            <w:pPr>
              <w:jc w:val="center"/>
              <w:rPr>
                <w:sz w:val="20"/>
              </w:rPr>
            </w:pPr>
            <w:r w:rsidRPr="0023734B">
              <w:rPr>
                <w:sz w:val="20"/>
              </w:rPr>
              <w:t>1,4711</w:t>
            </w:r>
          </w:p>
        </w:tc>
      </w:tr>
      <w:tr w:rsidR="00DB6DC1" w:rsidRPr="0023734B" w14:paraId="49BF4108"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39A8B42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15191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C711D30" w14:textId="47A91305"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79A85C" w14:textId="39FD82E6" w:rsidR="00DB6DC1" w:rsidRPr="0023734B" w:rsidRDefault="00DB6DC1" w:rsidP="00DB6DC1">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483C96E1" w14:textId="2FB95A7A" w:rsidR="00DB6DC1" w:rsidRPr="0023734B" w:rsidRDefault="00DB6DC1" w:rsidP="00DB6DC1">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57751E30" w14:textId="09CFA16D"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313F938" w14:textId="5F02AD86" w:rsidR="00DB6DC1" w:rsidRPr="0023734B" w:rsidRDefault="00DB6DC1" w:rsidP="00DB6DC1">
            <w:pPr>
              <w:jc w:val="center"/>
              <w:rPr>
                <w:sz w:val="20"/>
              </w:rPr>
            </w:pPr>
            <w:r w:rsidRPr="0023734B">
              <w:rPr>
                <w:sz w:val="20"/>
              </w:rPr>
              <w:t>0,01354</w:t>
            </w:r>
          </w:p>
        </w:tc>
        <w:tc>
          <w:tcPr>
            <w:tcW w:w="364" w:type="pct"/>
            <w:tcBorders>
              <w:top w:val="single" w:sz="4" w:space="0" w:color="auto"/>
              <w:left w:val="single" w:sz="4" w:space="0" w:color="auto"/>
              <w:bottom w:val="single" w:sz="4" w:space="0" w:color="auto"/>
              <w:right w:val="single" w:sz="4" w:space="0" w:color="auto"/>
            </w:tcBorders>
            <w:vAlign w:val="center"/>
          </w:tcPr>
          <w:p w14:paraId="704CB4C1" w14:textId="017CF121" w:rsidR="00DB6DC1" w:rsidRPr="0023734B" w:rsidRDefault="00DB6DC1" w:rsidP="00DB6DC1">
            <w:pPr>
              <w:jc w:val="center"/>
              <w:rPr>
                <w:sz w:val="20"/>
              </w:rPr>
            </w:pPr>
            <w:r w:rsidRPr="0023734B">
              <w:rPr>
                <w:sz w:val="20"/>
              </w:rPr>
              <w:t>0,2934</w:t>
            </w:r>
          </w:p>
        </w:tc>
      </w:tr>
      <w:tr w:rsidR="00DB6DC1" w:rsidRPr="0023734B" w14:paraId="06A9990B"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492E9F8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ABE7A6"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9E295B6" w14:textId="313B1F6F"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49628C1" w14:textId="417D0295" w:rsidR="00DB6DC1" w:rsidRPr="0023734B" w:rsidRDefault="00DB6DC1" w:rsidP="00DB6DC1">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FA65273" w14:textId="60FAA147" w:rsidR="00DB6DC1" w:rsidRPr="0023734B" w:rsidRDefault="00DB6DC1" w:rsidP="00DB6DC1">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4AB5D38D" w14:textId="3BF229BF"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C81B6E4" w14:textId="137D91FC" w:rsidR="00DB6DC1" w:rsidRPr="0023734B" w:rsidRDefault="00DB6DC1" w:rsidP="00DB6DC1">
            <w:pPr>
              <w:jc w:val="center"/>
              <w:rPr>
                <w:sz w:val="20"/>
              </w:rPr>
            </w:pPr>
            <w:r w:rsidRPr="0023734B">
              <w:rPr>
                <w:sz w:val="20"/>
              </w:rPr>
              <w:t>0,15939</w:t>
            </w:r>
          </w:p>
        </w:tc>
        <w:tc>
          <w:tcPr>
            <w:tcW w:w="364" w:type="pct"/>
            <w:tcBorders>
              <w:top w:val="single" w:sz="4" w:space="0" w:color="auto"/>
              <w:left w:val="single" w:sz="4" w:space="0" w:color="auto"/>
              <w:bottom w:val="single" w:sz="4" w:space="0" w:color="auto"/>
              <w:right w:val="single" w:sz="4" w:space="0" w:color="auto"/>
            </w:tcBorders>
            <w:vAlign w:val="center"/>
          </w:tcPr>
          <w:p w14:paraId="57522D88" w14:textId="2B29866C" w:rsidR="00DB6DC1" w:rsidRPr="0023734B" w:rsidRDefault="00DB6DC1" w:rsidP="00DB6DC1">
            <w:pPr>
              <w:jc w:val="center"/>
              <w:rPr>
                <w:sz w:val="20"/>
              </w:rPr>
            </w:pPr>
            <w:r w:rsidRPr="0023734B">
              <w:rPr>
                <w:sz w:val="20"/>
              </w:rPr>
              <w:t>7,5496</w:t>
            </w:r>
          </w:p>
        </w:tc>
      </w:tr>
      <w:tr w:rsidR="00DB6DC1" w:rsidRPr="0023734B" w14:paraId="694A3A4C"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3360FE4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07EE5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4F65CE" w14:textId="7316A2FD"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30186C0" w14:textId="7C49773E" w:rsidR="00DB6DC1" w:rsidRPr="0023734B" w:rsidRDefault="00DB6DC1" w:rsidP="00DB6DC1">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6C9B3157" w14:textId="5993C740" w:rsidR="00DB6DC1" w:rsidRPr="0023734B" w:rsidRDefault="00DB6DC1" w:rsidP="00DB6DC1">
            <w:pPr>
              <w:jc w:val="center"/>
              <w:rPr>
                <w:sz w:val="20"/>
              </w:rPr>
            </w:pPr>
            <w:r w:rsidRPr="0023734B">
              <w:rPr>
                <w:sz w:val="20"/>
              </w:rPr>
              <w:t>292</w:t>
            </w:r>
          </w:p>
        </w:tc>
        <w:tc>
          <w:tcPr>
            <w:tcW w:w="250" w:type="pct"/>
            <w:tcBorders>
              <w:top w:val="single" w:sz="4" w:space="0" w:color="auto"/>
              <w:left w:val="single" w:sz="4" w:space="0" w:color="auto"/>
              <w:right w:val="single" w:sz="4" w:space="0" w:color="auto"/>
            </w:tcBorders>
            <w:vAlign w:val="center"/>
          </w:tcPr>
          <w:p w14:paraId="18C0BC4A" w14:textId="2EBEB23A"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right w:val="single" w:sz="4" w:space="0" w:color="auto"/>
            </w:tcBorders>
            <w:vAlign w:val="center"/>
          </w:tcPr>
          <w:p w14:paraId="350419A8" w14:textId="6E918C9A" w:rsidR="00DB6DC1" w:rsidRPr="0023734B" w:rsidRDefault="00DB6DC1" w:rsidP="00DB6DC1">
            <w:pPr>
              <w:jc w:val="center"/>
              <w:rPr>
                <w:sz w:val="20"/>
              </w:rPr>
            </w:pPr>
            <w:r w:rsidRPr="0023734B">
              <w:rPr>
                <w:sz w:val="20"/>
              </w:rPr>
              <w:t>0,02540</w:t>
            </w:r>
          </w:p>
        </w:tc>
        <w:tc>
          <w:tcPr>
            <w:tcW w:w="364" w:type="pct"/>
            <w:tcBorders>
              <w:top w:val="single" w:sz="4" w:space="0" w:color="auto"/>
              <w:left w:val="single" w:sz="4" w:space="0" w:color="auto"/>
              <w:bottom w:val="single" w:sz="4" w:space="0" w:color="auto"/>
              <w:right w:val="single" w:sz="4" w:space="0" w:color="auto"/>
            </w:tcBorders>
            <w:vAlign w:val="center"/>
          </w:tcPr>
          <w:p w14:paraId="79591366" w14:textId="0625890B" w:rsidR="00DB6DC1" w:rsidRPr="0023734B" w:rsidRDefault="00DB6DC1" w:rsidP="00DB6DC1">
            <w:pPr>
              <w:jc w:val="center"/>
              <w:rPr>
                <w:sz w:val="20"/>
              </w:rPr>
            </w:pPr>
            <w:r w:rsidRPr="0023734B">
              <w:rPr>
                <w:sz w:val="20"/>
              </w:rPr>
              <w:t>0,4460</w:t>
            </w:r>
          </w:p>
        </w:tc>
      </w:tr>
      <w:tr w:rsidR="00DB6DC1" w:rsidRPr="0023734B" w14:paraId="77BF0267"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5FAB546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AD177E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F221F3" w14:textId="6907139B"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40D4E3B" w14:textId="314FD4BC" w:rsidR="00DB6DC1" w:rsidRPr="0023734B" w:rsidRDefault="00DB6DC1" w:rsidP="00DB6DC1">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D7EF6F0" w14:textId="5EECE1FA" w:rsidR="00DB6DC1" w:rsidRPr="0023734B" w:rsidRDefault="00DB6DC1" w:rsidP="00DB6DC1">
            <w:pPr>
              <w:jc w:val="center"/>
              <w:rPr>
                <w:sz w:val="20"/>
              </w:rPr>
            </w:pPr>
            <w:r w:rsidRPr="0023734B">
              <w:rPr>
                <w:sz w:val="20"/>
              </w:rPr>
              <w:t>6629</w:t>
            </w:r>
          </w:p>
        </w:tc>
        <w:tc>
          <w:tcPr>
            <w:tcW w:w="250" w:type="pct"/>
            <w:tcBorders>
              <w:left w:val="single" w:sz="4" w:space="0" w:color="auto"/>
              <w:right w:val="single" w:sz="4" w:space="0" w:color="auto"/>
            </w:tcBorders>
            <w:vAlign w:val="center"/>
          </w:tcPr>
          <w:p w14:paraId="1AD4364C" w14:textId="40637BAA"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5A33C4AB" w14:textId="6FADDDD6" w:rsidR="00DB6DC1" w:rsidRPr="0023734B" w:rsidRDefault="00DB6DC1" w:rsidP="00DB6DC1">
            <w:pPr>
              <w:jc w:val="center"/>
              <w:rPr>
                <w:sz w:val="20"/>
              </w:rPr>
            </w:pPr>
            <w:r w:rsidRPr="0023734B">
              <w:rPr>
                <w:sz w:val="20"/>
              </w:rPr>
              <w:t>0,00010</w:t>
            </w:r>
          </w:p>
        </w:tc>
        <w:tc>
          <w:tcPr>
            <w:tcW w:w="364" w:type="pct"/>
            <w:tcBorders>
              <w:top w:val="single" w:sz="4" w:space="0" w:color="auto"/>
              <w:left w:val="single" w:sz="4" w:space="0" w:color="auto"/>
              <w:bottom w:val="single" w:sz="4" w:space="0" w:color="auto"/>
              <w:right w:val="single" w:sz="4" w:space="0" w:color="auto"/>
            </w:tcBorders>
            <w:vAlign w:val="center"/>
          </w:tcPr>
          <w:p w14:paraId="0F0CC3C4" w14:textId="153E3BA7" w:rsidR="00DB6DC1" w:rsidRPr="0023734B" w:rsidRDefault="00DB6DC1" w:rsidP="00DB6DC1">
            <w:pPr>
              <w:jc w:val="center"/>
              <w:rPr>
                <w:sz w:val="20"/>
              </w:rPr>
            </w:pPr>
            <w:r w:rsidRPr="0023734B">
              <w:rPr>
                <w:sz w:val="20"/>
              </w:rPr>
              <w:t>0,0017</w:t>
            </w:r>
          </w:p>
        </w:tc>
      </w:tr>
      <w:tr w:rsidR="00DB6DC1" w:rsidRPr="0023734B" w14:paraId="407A13AD"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75CC1F3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D5FC69"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6411EFC" w14:textId="0F8336C9"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4E9765" w14:textId="2ADA7407" w:rsidR="00DB6DC1" w:rsidRPr="0023734B" w:rsidRDefault="00DB6DC1" w:rsidP="00DB6DC1">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112BC1C" w14:textId="756FE60F" w:rsidR="00DB6DC1" w:rsidRPr="0023734B" w:rsidRDefault="00DB6DC1" w:rsidP="00DB6DC1">
            <w:pPr>
              <w:jc w:val="center"/>
              <w:rPr>
                <w:sz w:val="20"/>
              </w:rPr>
            </w:pPr>
            <w:r w:rsidRPr="0023734B">
              <w:rPr>
                <w:sz w:val="20"/>
              </w:rPr>
              <w:t>506</w:t>
            </w:r>
          </w:p>
        </w:tc>
        <w:tc>
          <w:tcPr>
            <w:tcW w:w="250" w:type="pct"/>
            <w:tcBorders>
              <w:left w:val="single" w:sz="4" w:space="0" w:color="auto"/>
              <w:right w:val="single" w:sz="4" w:space="0" w:color="auto"/>
            </w:tcBorders>
            <w:vAlign w:val="center"/>
          </w:tcPr>
          <w:p w14:paraId="36C73D6A" w14:textId="1E09B8F9"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48BCAAD" w14:textId="75273BE5" w:rsidR="00DB6DC1" w:rsidRPr="0023734B" w:rsidRDefault="00DB6DC1" w:rsidP="00DB6DC1">
            <w:pPr>
              <w:jc w:val="center"/>
              <w:rPr>
                <w:sz w:val="20"/>
              </w:rPr>
            </w:pPr>
            <w:r w:rsidRPr="0023734B">
              <w:rPr>
                <w:sz w:val="20"/>
              </w:rPr>
              <w:t>0,00201</w:t>
            </w:r>
          </w:p>
        </w:tc>
        <w:tc>
          <w:tcPr>
            <w:tcW w:w="364" w:type="pct"/>
            <w:tcBorders>
              <w:top w:val="single" w:sz="4" w:space="0" w:color="auto"/>
              <w:left w:val="single" w:sz="4" w:space="0" w:color="auto"/>
              <w:bottom w:val="single" w:sz="4" w:space="0" w:color="auto"/>
              <w:right w:val="single" w:sz="4" w:space="0" w:color="auto"/>
            </w:tcBorders>
            <w:vAlign w:val="center"/>
          </w:tcPr>
          <w:p w14:paraId="51EB070B" w14:textId="78F97113" w:rsidR="00DB6DC1" w:rsidRPr="0023734B" w:rsidRDefault="00DB6DC1" w:rsidP="00DB6DC1">
            <w:pPr>
              <w:jc w:val="center"/>
              <w:rPr>
                <w:sz w:val="20"/>
              </w:rPr>
            </w:pPr>
            <w:r w:rsidRPr="0023734B">
              <w:rPr>
                <w:sz w:val="20"/>
              </w:rPr>
              <w:t>0,0353</w:t>
            </w:r>
          </w:p>
        </w:tc>
      </w:tr>
      <w:tr w:rsidR="00DB6DC1" w:rsidRPr="0023734B" w14:paraId="6BC7C6A2"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2651B62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7C5DBF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9599B4" w14:textId="1473CE48"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23686F3" w14:textId="2F667DB7" w:rsidR="00DB6DC1" w:rsidRPr="0023734B" w:rsidRDefault="00DB6DC1" w:rsidP="00DB6DC1">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0E3FC28" w14:textId="14E8D09B" w:rsidR="00DB6DC1" w:rsidRPr="0023734B" w:rsidRDefault="00DB6DC1" w:rsidP="00DB6DC1">
            <w:pPr>
              <w:jc w:val="center"/>
              <w:rPr>
                <w:sz w:val="20"/>
              </w:rPr>
            </w:pPr>
            <w:r w:rsidRPr="0023734B">
              <w:rPr>
                <w:sz w:val="20"/>
              </w:rPr>
              <w:t>846</w:t>
            </w:r>
          </w:p>
        </w:tc>
        <w:tc>
          <w:tcPr>
            <w:tcW w:w="250" w:type="pct"/>
            <w:tcBorders>
              <w:left w:val="single" w:sz="4" w:space="0" w:color="auto"/>
              <w:right w:val="single" w:sz="4" w:space="0" w:color="auto"/>
            </w:tcBorders>
            <w:vAlign w:val="center"/>
          </w:tcPr>
          <w:p w14:paraId="054D693F" w14:textId="4AC102AC"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05CB39C8" w14:textId="61227C9E" w:rsidR="00DB6DC1" w:rsidRPr="0023734B" w:rsidRDefault="00DB6DC1" w:rsidP="00DB6DC1">
            <w:pPr>
              <w:jc w:val="center"/>
              <w:rPr>
                <w:sz w:val="20"/>
              </w:rPr>
            </w:pPr>
            <w:r w:rsidRPr="0023734B">
              <w:rPr>
                <w:sz w:val="20"/>
              </w:rPr>
              <w:t>0,00064</w:t>
            </w:r>
          </w:p>
        </w:tc>
        <w:tc>
          <w:tcPr>
            <w:tcW w:w="364" w:type="pct"/>
            <w:tcBorders>
              <w:top w:val="single" w:sz="4" w:space="0" w:color="auto"/>
              <w:left w:val="single" w:sz="4" w:space="0" w:color="auto"/>
              <w:bottom w:val="single" w:sz="4" w:space="0" w:color="auto"/>
              <w:right w:val="single" w:sz="4" w:space="0" w:color="auto"/>
            </w:tcBorders>
            <w:vAlign w:val="center"/>
          </w:tcPr>
          <w:p w14:paraId="6074615B" w14:textId="22B3896F" w:rsidR="00DB6DC1" w:rsidRPr="0023734B" w:rsidRDefault="00DB6DC1" w:rsidP="00DB6DC1">
            <w:pPr>
              <w:jc w:val="center"/>
              <w:rPr>
                <w:sz w:val="20"/>
              </w:rPr>
            </w:pPr>
            <w:r w:rsidRPr="0023734B">
              <w:rPr>
                <w:sz w:val="20"/>
              </w:rPr>
              <w:t>0,0112</w:t>
            </w:r>
          </w:p>
        </w:tc>
      </w:tr>
      <w:tr w:rsidR="00DB6DC1" w:rsidRPr="0023734B" w14:paraId="545C72E0"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6A1C283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540A1D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B8ECF90" w14:textId="5CAC3C5E"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0BDA234" w14:textId="275DB826" w:rsidR="00DB6DC1" w:rsidRPr="0023734B" w:rsidRDefault="00DB6DC1" w:rsidP="00DB6DC1">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6046508" w14:textId="0DBBBEA0" w:rsidR="00DB6DC1" w:rsidRPr="0023734B" w:rsidRDefault="00DB6DC1" w:rsidP="00DB6DC1">
            <w:pPr>
              <w:jc w:val="center"/>
              <w:rPr>
                <w:sz w:val="20"/>
              </w:rPr>
            </w:pPr>
            <w:r w:rsidRPr="0023734B">
              <w:rPr>
                <w:sz w:val="20"/>
              </w:rPr>
              <w:t>1368</w:t>
            </w:r>
          </w:p>
        </w:tc>
        <w:tc>
          <w:tcPr>
            <w:tcW w:w="250" w:type="pct"/>
            <w:tcBorders>
              <w:left w:val="single" w:sz="4" w:space="0" w:color="auto"/>
              <w:right w:val="single" w:sz="4" w:space="0" w:color="auto"/>
            </w:tcBorders>
            <w:vAlign w:val="center"/>
          </w:tcPr>
          <w:p w14:paraId="11A4A9F8" w14:textId="0DDBB7BE"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75193C33" w14:textId="37881C2C" w:rsidR="00DB6DC1" w:rsidRPr="0023734B" w:rsidRDefault="00DB6DC1" w:rsidP="00DB6DC1">
            <w:pPr>
              <w:jc w:val="center"/>
              <w:rPr>
                <w:sz w:val="20"/>
              </w:rPr>
            </w:pPr>
            <w:r w:rsidRPr="0023734B">
              <w:rPr>
                <w:sz w:val="20"/>
              </w:rPr>
              <w:t>0,00790</w:t>
            </w:r>
          </w:p>
        </w:tc>
        <w:tc>
          <w:tcPr>
            <w:tcW w:w="364" w:type="pct"/>
            <w:tcBorders>
              <w:top w:val="single" w:sz="4" w:space="0" w:color="auto"/>
              <w:left w:val="single" w:sz="4" w:space="0" w:color="auto"/>
              <w:bottom w:val="single" w:sz="4" w:space="0" w:color="auto"/>
              <w:right w:val="single" w:sz="4" w:space="0" w:color="auto"/>
            </w:tcBorders>
            <w:vAlign w:val="center"/>
          </w:tcPr>
          <w:p w14:paraId="642757B4" w14:textId="4BD4D89F" w:rsidR="00DB6DC1" w:rsidRPr="0023734B" w:rsidRDefault="00DB6DC1" w:rsidP="00DB6DC1">
            <w:pPr>
              <w:jc w:val="center"/>
              <w:rPr>
                <w:sz w:val="20"/>
              </w:rPr>
            </w:pPr>
            <w:r w:rsidRPr="0023734B">
              <w:rPr>
                <w:sz w:val="20"/>
              </w:rPr>
              <w:t>0,1388</w:t>
            </w:r>
          </w:p>
        </w:tc>
      </w:tr>
      <w:tr w:rsidR="00DB6DC1" w:rsidRPr="0023734B" w14:paraId="76CC751C"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79AFD716"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9DB4D6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35E767" w14:textId="3F872500"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7FB129D" w14:textId="1B6675AA" w:rsidR="00DB6DC1" w:rsidRPr="0023734B" w:rsidRDefault="00DB6DC1" w:rsidP="00DB6DC1">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605F3B7" w14:textId="19043C7A" w:rsidR="00DB6DC1" w:rsidRPr="0023734B" w:rsidRDefault="00DB6DC1" w:rsidP="00DB6DC1">
            <w:pPr>
              <w:jc w:val="center"/>
              <w:rPr>
                <w:sz w:val="20"/>
              </w:rPr>
            </w:pPr>
            <w:r w:rsidRPr="0023734B">
              <w:rPr>
                <w:sz w:val="20"/>
              </w:rPr>
              <w:t>1820</w:t>
            </w:r>
          </w:p>
        </w:tc>
        <w:tc>
          <w:tcPr>
            <w:tcW w:w="250" w:type="pct"/>
            <w:tcBorders>
              <w:left w:val="single" w:sz="4" w:space="0" w:color="auto"/>
              <w:right w:val="single" w:sz="4" w:space="0" w:color="auto"/>
            </w:tcBorders>
            <w:vAlign w:val="center"/>
          </w:tcPr>
          <w:p w14:paraId="1D6395CA" w14:textId="16EED30D"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07625DA" w14:textId="5F662BE4" w:rsidR="00DB6DC1" w:rsidRPr="0023734B" w:rsidRDefault="00DB6DC1" w:rsidP="00DB6DC1">
            <w:pPr>
              <w:jc w:val="center"/>
              <w:rPr>
                <w:sz w:val="20"/>
              </w:rPr>
            </w:pPr>
            <w:r w:rsidRPr="0023734B">
              <w:rPr>
                <w:sz w:val="20"/>
              </w:rPr>
              <w:t>0,11060</w:t>
            </w:r>
          </w:p>
        </w:tc>
        <w:tc>
          <w:tcPr>
            <w:tcW w:w="364" w:type="pct"/>
            <w:tcBorders>
              <w:top w:val="single" w:sz="4" w:space="0" w:color="auto"/>
              <w:left w:val="single" w:sz="4" w:space="0" w:color="auto"/>
              <w:bottom w:val="single" w:sz="4" w:space="0" w:color="auto"/>
              <w:right w:val="single" w:sz="4" w:space="0" w:color="auto"/>
            </w:tcBorders>
            <w:vAlign w:val="center"/>
          </w:tcPr>
          <w:p w14:paraId="1F96C9E7" w14:textId="63981CF3" w:rsidR="00DB6DC1" w:rsidRPr="0023734B" w:rsidRDefault="00DB6DC1" w:rsidP="00DB6DC1">
            <w:pPr>
              <w:jc w:val="center"/>
              <w:rPr>
                <w:sz w:val="20"/>
              </w:rPr>
            </w:pPr>
            <w:r w:rsidRPr="0023734B">
              <w:rPr>
                <w:sz w:val="20"/>
              </w:rPr>
              <w:t>1,9424</w:t>
            </w:r>
          </w:p>
        </w:tc>
      </w:tr>
      <w:tr w:rsidR="00DB6DC1" w:rsidRPr="0023734B" w14:paraId="111E8433"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1CB5BD5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32D8A5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52146B6" w14:textId="5D9B8625"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8A26771" w14:textId="77E55648" w:rsidR="00DB6DC1" w:rsidRPr="0023734B" w:rsidRDefault="00DB6DC1" w:rsidP="00DB6DC1">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9675B25" w14:textId="15CE3FD4" w:rsidR="00DB6DC1" w:rsidRPr="0023734B" w:rsidRDefault="00DB6DC1" w:rsidP="00DB6DC1">
            <w:pPr>
              <w:jc w:val="center"/>
              <w:rPr>
                <w:sz w:val="20"/>
              </w:rPr>
            </w:pPr>
            <w:r w:rsidRPr="0023734B">
              <w:rPr>
                <w:sz w:val="20"/>
              </w:rPr>
              <w:t>1851</w:t>
            </w:r>
          </w:p>
        </w:tc>
        <w:tc>
          <w:tcPr>
            <w:tcW w:w="250" w:type="pct"/>
            <w:tcBorders>
              <w:left w:val="single" w:sz="4" w:space="0" w:color="auto"/>
              <w:right w:val="single" w:sz="4" w:space="0" w:color="auto"/>
            </w:tcBorders>
            <w:vAlign w:val="center"/>
          </w:tcPr>
          <w:p w14:paraId="4D2063B9" w14:textId="7910DC5D"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6E9E7C68" w14:textId="17C52E98" w:rsidR="00DB6DC1" w:rsidRPr="0023734B" w:rsidRDefault="00DB6DC1" w:rsidP="00DB6DC1">
            <w:pPr>
              <w:jc w:val="center"/>
              <w:rPr>
                <w:sz w:val="20"/>
              </w:rPr>
            </w:pPr>
            <w:r w:rsidRPr="0023734B">
              <w:rPr>
                <w:sz w:val="20"/>
              </w:rPr>
              <w:t>0,00018</w:t>
            </w:r>
          </w:p>
        </w:tc>
        <w:tc>
          <w:tcPr>
            <w:tcW w:w="364" w:type="pct"/>
            <w:tcBorders>
              <w:top w:val="single" w:sz="4" w:space="0" w:color="auto"/>
              <w:left w:val="single" w:sz="4" w:space="0" w:color="auto"/>
              <w:bottom w:val="single" w:sz="4" w:space="0" w:color="auto"/>
              <w:right w:val="single" w:sz="4" w:space="0" w:color="auto"/>
            </w:tcBorders>
            <w:vAlign w:val="center"/>
          </w:tcPr>
          <w:p w14:paraId="51179791" w14:textId="4BC27941" w:rsidR="00DB6DC1" w:rsidRPr="0023734B" w:rsidRDefault="00DB6DC1" w:rsidP="00DB6DC1">
            <w:pPr>
              <w:jc w:val="center"/>
              <w:rPr>
                <w:sz w:val="20"/>
              </w:rPr>
            </w:pPr>
            <w:r w:rsidRPr="0023734B">
              <w:rPr>
                <w:sz w:val="20"/>
              </w:rPr>
              <w:t>0,0032</w:t>
            </w:r>
          </w:p>
        </w:tc>
      </w:tr>
      <w:tr w:rsidR="00DB6DC1" w:rsidRPr="0023734B" w14:paraId="051C053D"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5AC248E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A74B956"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AF70125" w14:textId="7EB29ECF"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0F3A74F" w14:textId="3D18479D" w:rsidR="00DB6DC1" w:rsidRPr="0023734B" w:rsidRDefault="00DB6DC1" w:rsidP="00DB6DC1">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6E664462" w14:textId="381AC4D6" w:rsidR="00DB6DC1" w:rsidRPr="0023734B" w:rsidRDefault="00DB6DC1" w:rsidP="00DB6DC1">
            <w:pPr>
              <w:jc w:val="center"/>
              <w:rPr>
                <w:sz w:val="20"/>
              </w:rPr>
            </w:pPr>
            <w:r w:rsidRPr="0023734B">
              <w:rPr>
                <w:sz w:val="20"/>
              </w:rPr>
              <w:t>308</w:t>
            </w:r>
          </w:p>
        </w:tc>
        <w:tc>
          <w:tcPr>
            <w:tcW w:w="250" w:type="pct"/>
            <w:vMerge w:val="restart"/>
            <w:tcBorders>
              <w:left w:val="single" w:sz="4" w:space="0" w:color="auto"/>
              <w:right w:val="single" w:sz="4" w:space="0" w:color="auto"/>
            </w:tcBorders>
            <w:vAlign w:val="center"/>
          </w:tcPr>
          <w:p w14:paraId="645A56C4" w14:textId="3064D06F" w:rsidR="00DB6DC1" w:rsidRPr="0023734B" w:rsidRDefault="00DB6DC1" w:rsidP="00DB6DC1">
            <w:pPr>
              <w:jc w:val="center"/>
              <w:rPr>
                <w:sz w:val="20"/>
              </w:rPr>
            </w:pPr>
            <w:r w:rsidRPr="0023734B">
              <w:rPr>
                <w:sz w:val="20"/>
              </w:rPr>
              <w:t>g/s</w:t>
            </w:r>
          </w:p>
        </w:tc>
        <w:tc>
          <w:tcPr>
            <w:tcW w:w="374" w:type="pct"/>
            <w:vMerge w:val="restart"/>
            <w:tcBorders>
              <w:left w:val="single" w:sz="4" w:space="0" w:color="auto"/>
              <w:right w:val="single" w:sz="4" w:space="0" w:color="auto"/>
            </w:tcBorders>
            <w:vAlign w:val="center"/>
          </w:tcPr>
          <w:p w14:paraId="78BF7E15" w14:textId="6E0BA56A" w:rsidR="00DB6DC1" w:rsidRPr="0023734B" w:rsidRDefault="00DB6DC1" w:rsidP="00DB6DC1">
            <w:pPr>
              <w:jc w:val="center"/>
              <w:rPr>
                <w:sz w:val="20"/>
              </w:rPr>
            </w:pPr>
            <w:r w:rsidRPr="0023734B">
              <w:rPr>
                <w:sz w:val="20"/>
              </w:rPr>
              <w:t>0,09187</w:t>
            </w:r>
          </w:p>
        </w:tc>
        <w:tc>
          <w:tcPr>
            <w:tcW w:w="364" w:type="pct"/>
            <w:tcBorders>
              <w:top w:val="single" w:sz="4" w:space="0" w:color="auto"/>
              <w:left w:val="single" w:sz="4" w:space="0" w:color="auto"/>
              <w:bottom w:val="single" w:sz="4" w:space="0" w:color="auto"/>
              <w:right w:val="single" w:sz="4" w:space="0" w:color="auto"/>
            </w:tcBorders>
            <w:vAlign w:val="center"/>
          </w:tcPr>
          <w:p w14:paraId="6554E682" w14:textId="58D182BE" w:rsidR="00DB6DC1" w:rsidRPr="0023734B" w:rsidRDefault="00DB6DC1" w:rsidP="00DB6DC1">
            <w:pPr>
              <w:jc w:val="center"/>
              <w:rPr>
                <w:sz w:val="20"/>
              </w:rPr>
            </w:pPr>
            <w:r w:rsidRPr="0023734B">
              <w:rPr>
                <w:sz w:val="20"/>
              </w:rPr>
              <w:t>1,2161</w:t>
            </w:r>
          </w:p>
        </w:tc>
      </w:tr>
      <w:tr w:rsidR="00DB6DC1" w:rsidRPr="0023734B" w14:paraId="728D84C3"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1F0199E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79005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C0FCF66" w14:textId="78919BEB"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59426D6" w14:textId="7447737D" w:rsidR="00DB6DC1" w:rsidRPr="0023734B" w:rsidRDefault="00DB6DC1" w:rsidP="00DB6DC1">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FA2D515" w14:textId="0384BD56" w:rsidR="00DB6DC1" w:rsidRPr="0023734B" w:rsidRDefault="00DB6DC1" w:rsidP="00DB6DC1">
            <w:pPr>
              <w:jc w:val="center"/>
              <w:rPr>
                <w:sz w:val="20"/>
              </w:rPr>
            </w:pPr>
            <w:r w:rsidRPr="0023734B">
              <w:rPr>
                <w:sz w:val="20"/>
              </w:rPr>
              <w:t>7418</w:t>
            </w:r>
          </w:p>
        </w:tc>
        <w:tc>
          <w:tcPr>
            <w:tcW w:w="250" w:type="pct"/>
            <w:vMerge/>
            <w:tcBorders>
              <w:left w:val="single" w:sz="4" w:space="0" w:color="auto"/>
              <w:right w:val="single" w:sz="4" w:space="0" w:color="auto"/>
            </w:tcBorders>
            <w:vAlign w:val="center"/>
          </w:tcPr>
          <w:p w14:paraId="14D54B57"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55B811B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18D3DEE" w14:textId="05C9C3E6" w:rsidR="00DB6DC1" w:rsidRPr="0023734B" w:rsidRDefault="00DB6DC1" w:rsidP="00DB6DC1">
            <w:pPr>
              <w:jc w:val="center"/>
              <w:rPr>
                <w:sz w:val="20"/>
              </w:rPr>
            </w:pPr>
            <w:r w:rsidRPr="0023734B">
              <w:rPr>
                <w:sz w:val="20"/>
              </w:rPr>
              <w:t>0,0179</w:t>
            </w:r>
          </w:p>
        </w:tc>
      </w:tr>
      <w:tr w:rsidR="00DB6DC1" w:rsidRPr="0023734B" w14:paraId="50D13B00"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3A2B1A9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2A8B08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C8A2847" w14:textId="286D0148"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380CD4" w14:textId="6B22EA3F" w:rsidR="00DB6DC1" w:rsidRPr="0023734B" w:rsidRDefault="00DB6DC1" w:rsidP="00DB6DC1">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050DD1C" w14:textId="3FDEA57C" w:rsidR="00DB6DC1" w:rsidRPr="0023734B" w:rsidRDefault="00DB6DC1" w:rsidP="00DB6DC1">
            <w:pPr>
              <w:jc w:val="center"/>
              <w:rPr>
                <w:sz w:val="20"/>
              </w:rPr>
            </w:pPr>
            <w:r w:rsidRPr="0023734B">
              <w:rPr>
                <w:sz w:val="20"/>
              </w:rPr>
              <w:t>65</w:t>
            </w:r>
          </w:p>
        </w:tc>
        <w:tc>
          <w:tcPr>
            <w:tcW w:w="250" w:type="pct"/>
            <w:vMerge/>
            <w:tcBorders>
              <w:left w:val="single" w:sz="4" w:space="0" w:color="auto"/>
              <w:right w:val="single" w:sz="4" w:space="0" w:color="auto"/>
            </w:tcBorders>
            <w:vAlign w:val="center"/>
          </w:tcPr>
          <w:p w14:paraId="493F4893"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1BCFFB3B"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4E5D962" w14:textId="4109F393" w:rsidR="00DB6DC1" w:rsidRPr="0023734B" w:rsidRDefault="00DB6DC1" w:rsidP="00DB6DC1">
            <w:pPr>
              <w:jc w:val="center"/>
              <w:rPr>
                <w:sz w:val="20"/>
              </w:rPr>
            </w:pPr>
            <w:r w:rsidRPr="0023734B">
              <w:rPr>
                <w:sz w:val="20"/>
              </w:rPr>
              <w:t>0,0073</w:t>
            </w:r>
          </w:p>
        </w:tc>
      </w:tr>
      <w:tr w:rsidR="00DB6DC1" w:rsidRPr="0023734B" w14:paraId="3FEABCFC"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05D143E6"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8267A5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72F2BE7" w14:textId="35D23667"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7B3F26B" w14:textId="65CA18E3" w:rsidR="00DB6DC1" w:rsidRPr="0023734B" w:rsidRDefault="00DB6DC1" w:rsidP="00DB6DC1">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0D67C0E0" w14:textId="7A971C0D" w:rsidR="00DB6DC1" w:rsidRPr="0023734B" w:rsidRDefault="00DB6DC1" w:rsidP="00DB6DC1">
            <w:pPr>
              <w:jc w:val="center"/>
              <w:rPr>
                <w:sz w:val="20"/>
              </w:rPr>
            </w:pPr>
            <w:r w:rsidRPr="0023734B">
              <w:rPr>
                <w:sz w:val="20"/>
              </w:rPr>
              <w:t>7417</w:t>
            </w:r>
          </w:p>
        </w:tc>
        <w:tc>
          <w:tcPr>
            <w:tcW w:w="250" w:type="pct"/>
            <w:vMerge/>
            <w:tcBorders>
              <w:left w:val="single" w:sz="4" w:space="0" w:color="auto"/>
              <w:right w:val="single" w:sz="4" w:space="0" w:color="auto"/>
            </w:tcBorders>
            <w:vAlign w:val="center"/>
          </w:tcPr>
          <w:p w14:paraId="605F0839"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38CB4B0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0AEB1E" w14:textId="5C933391" w:rsidR="00DB6DC1" w:rsidRPr="0023734B" w:rsidRDefault="00DB6DC1" w:rsidP="00DB6DC1">
            <w:pPr>
              <w:jc w:val="center"/>
              <w:rPr>
                <w:sz w:val="20"/>
              </w:rPr>
            </w:pPr>
            <w:r w:rsidRPr="0023734B">
              <w:rPr>
                <w:sz w:val="20"/>
              </w:rPr>
              <w:t>0,0263</w:t>
            </w:r>
          </w:p>
        </w:tc>
      </w:tr>
      <w:tr w:rsidR="00DB6DC1" w:rsidRPr="0023734B" w14:paraId="56CB2D3D"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2B60D64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D094D9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8F3687D" w14:textId="162E26D5"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FC3ED5" w14:textId="715D1100" w:rsidR="00DB6DC1" w:rsidRPr="0023734B" w:rsidRDefault="00DB6DC1" w:rsidP="00DB6DC1">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403266E" w14:textId="4469EA42" w:rsidR="00DB6DC1" w:rsidRPr="0023734B" w:rsidRDefault="00DB6DC1" w:rsidP="00DB6DC1">
            <w:pPr>
              <w:jc w:val="center"/>
              <w:rPr>
                <w:sz w:val="20"/>
              </w:rPr>
            </w:pPr>
            <w:r w:rsidRPr="0023734B">
              <w:rPr>
                <w:sz w:val="20"/>
              </w:rPr>
              <w:t>375</w:t>
            </w:r>
          </w:p>
        </w:tc>
        <w:tc>
          <w:tcPr>
            <w:tcW w:w="250" w:type="pct"/>
            <w:vMerge/>
            <w:tcBorders>
              <w:left w:val="single" w:sz="4" w:space="0" w:color="auto"/>
              <w:right w:val="single" w:sz="4" w:space="0" w:color="auto"/>
            </w:tcBorders>
            <w:vAlign w:val="center"/>
          </w:tcPr>
          <w:p w14:paraId="57E61483"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30ADDB87"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8CBA023" w14:textId="4FC6B959" w:rsidR="00DB6DC1" w:rsidRPr="0023734B" w:rsidRDefault="00DB6DC1" w:rsidP="00DB6DC1">
            <w:pPr>
              <w:jc w:val="center"/>
              <w:rPr>
                <w:sz w:val="20"/>
              </w:rPr>
            </w:pPr>
            <w:r w:rsidRPr="0023734B">
              <w:rPr>
                <w:sz w:val="20"/>
              </w:rPr>
              <w:t>0,0587</w:t>
            </w:r>
          </w:p>
        </w:tc>
      </w:tr>
      <w:tr w:rsidR="00DB6DC1" w:rsidRPr="0023734B" w14:paraId="5147E935"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4B9364C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8E54E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F5AF7C2" w14:textId="15C17AD4"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FDF93FB" w14:textId="07B002D3" w:rsidR="00DB6DC1" w:rsidRPr="0023734B" w:rsidRDefault="00DB6DC1" w:rsidP="00DB6DC1">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3F3D0177" w14:textId="09FFBD43" w:rsidR="00DB6DC1" w:rsidRPr="0023734B" w:rsidRDefault="00DB6DC1" w:rsidP="00DB6DC1">
            <w:pPr>
              <w:jc w:val="center"/>
              <w:rPr>
                <w:sz w:val="20"/>
              </w:rPr>
            </w:pPr>
            <w:r w:rsidRPr="0023734B">
              <w:rPr>
                <w:sz w:val="20"/>
              </w:rPr>
              <w:t>531</w:t>
            </w:r>
          </w:p>
        </w:tc>
        <w:tc>
          <w:tcPr>
            <w:tcW w:w="250" w:type="pct"/>
            <w:vMerge/>
            <w:tcBorders>
              <w:left w:val="single" w:sz="4" w:space="0" w:color="auto"/>
              <w:right w:val="single" w:sz="4" w:space="0" w:color="auto"/>
            </w:tcBorders>
            <w:vAlign w:val="center"/>
          </w:tcPr>
          <w:p w14:paraId="226E00AF"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11CF3DE"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C4719F" w14:textId="0032962F" w:rsidR="00DB6DC1" w:rsidRPr="0023734B" w:rsidRDefault="00DB6DC1" w:rsidP="00DB6DC1">
            <w:pPr>
              <w:jc w:val="center"/>
              <w:rPr>
                <w:sz w:val="20"/>
              </w:rPr>
            </w:pPr>
            <w:r w:rsidRPr="0023734B">
              <w:rPr>
                <w:sz w:val="20"/>
              </w:rPr>
              <w:t>0,0013</w:t>
            </w:r>
          </w:p>
        </w:tc>
      </w:tr>
      <w:tr w:rsidR="00DB6DC1" w:rsidRPr="0023734B" w14:paraId="7CB7461C"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4ECA674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E7E9A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FB789E" w14:textId="2FB844CB"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4F3425" w14:textId="22A4BEF1" w:rsidR="00DB6DC1" w:rsidRPr="0023734B" w:rsidRDefault="00DB6DC1" w:rsidP="00DB6DC1">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279034E7" w14:textId="54266E68" w:rsidR="00DB6DC1" w:rsidRPr="0023734B" w:rsidRDefault="00DB6DC1" w:rsidP="00DB6DC1">
            <w:pPr>
              <w:jc w:val="center"/>
              <w:rPr>
                <w:sz w:val="20"/>
              </w:rPr>
            </w:pPr>
            <w:r w:rsidRPr="0023734B">
              <w:rPr>
                <w:sz w:val="20"/>
              </w:rPr>
              <w:t>656</w:t>
            </w:r>
          </w:p>
        </w:tc>
        <w:tc>
          <w:tcPr>
            <w:tcW w:w="250" w:type="pct"/>
            <w:vMerge/>
            <w:tcBorders>
              <w:left w:val="single" w:sz="4" w:space="0" w:color="auto"/>
              <w:right w:val="single" w:sz="4" w:space="0" w:color="auto"/>
            </w:tcBorders>
            <w:vAlign w:val="center"/>
          </w:tcPr>
          <w:p w14:paraId="624A4401"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561FBC25"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A81B2DB" w14:textId="32D099DB" w:rsidR="00DB6DC1" w:rsidRPr="0023734B" w:rsidRDefault="00DB6DC1" w:rsidP="00DB6DC1">
            <w:pPr>
              <w:jc w:val="center"/>
              <w:rPr>
                <w:sz w:val="20"/>
              </w:rPr>
            </w:pPr>
            <w:r w:rsidRPr="0023734B">
              <w:rPr>
                <w:sz w:val="20"/>
              </w:rPr>
              <w:t>0,0001</w:t>
            </w:r>
          </w:p>
        </w:tc>
      </w:tr>
      <w:tr w:rsidR="00DB6DC1" w:rsidRPr="0023734B" w14:paraId="6FFE863A"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1E09961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D08669"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AC16CF9" w14:textId="07AB238E"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97E45A1" w14:textId="7C0A2B0D" w:rsidR="00DB6DC1" w:rsidRPr="0023734B" w:rsidRDefault="00DB6DC1" w:rsidP="00DB6DC1">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3C41FBAB" w14:textId="21E906FC" w:rsidR="00DB6DC1" w:rsidRPr="0023734B" w:rsidRDefault="00DB6DC1" w:rsidP="00DB6DC1">
            <w:pPr>
              <w:jc w:val="center"/>
              <w:rPr>
                <w:sz w:val="20"/>
              </w:rPr>
            </w:pPr>
            <w:r w:rsidRPr="0023734B">
              <w:rPr>
                <w:sz w:val="20"/>
              </w:rPr>
              <w:t>739</w:t>
            </w:r>
          </w:p>
        </w:tc>
        <w:tc>
          <w:tcPr>
            <w:tcW w:w="250" w:type="pct"/>
            <w:vMerge/>
            <w:tcBorders>
              <w:left w:val="single" w:sz="4" w:space="0" w:color="auto"/>
              <w:right w:val="single" w:sz="4" w:space="0" w:color="auto"/>
            </w:tcBorders>
            <w:vAlign w:val="center"/>
          </w:tcPr>
          <w:p w14:paraId="4A60A237"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83C02AD"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13F99DD" w14:textId="20EEA0A2" w:rsidR="00DB6DC1" w:rsidRPr="0023734B" w:rsidRDefault="00DB6DC1" w:rsidP="00DB6DC1">
            <w:pPr>
              <w:jc w:val="center"/>
              <w:rPr>
                <w:sz w:val="20"/>
              </w:rPr>
            </w:pPr>
            <w:r w:rsidRPr="0023734B">
              <w:rPr>
                <w:sz w:val="20"/>
              </w:rPr>
              <w:t>0,0204</w:t>
            </w:r>
          </w:p>
        </w:tc>
      </w:tr>
      <w:tr w:rsidR="00DB6DC1" w:rsidRPr="0023734B" w14:paraId="4D82A139"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1270623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C73ED34"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65FEA51" w14:textId="7D953094"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ACD3CF" w14:textId="3CB3166E" w:rsidR="00DB6DC1" w:rsidRPr="0023734B" w:rsidRDefault="00DB6DC1" w:rsidP="00DB6DC1">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9467063" w14:textId="1806DFC3" w:rsidR="00DB6DC1" w:rsidRPr="0023734B" w:rsidRDefault="00DB6DC1" w:rsidP="00DB6DC1">
            <w:pPr>
              <w:jc w:val="center"/>
              <w:rPr>
                <w:sz w:val="20"/>
              </w:rPr>
            </w:pPr>
            <w:r w:rsidRPr="0023734B">
              <w:rPr>
                <w:sz w:val="20"/>
              </w:rPr>
              <w:t>747</w:t>
            </w:r>
          </w:p>
        </w:tc>
        <w:tc>
          <w:tcPr>
            <w:tcW w:w="250" w:type="pct"/>
            <w:vMerge/>
            <w:tcBorders>
              <w:left w:val="single" w:sz="4" w:space="0" w:color="auto"/>
              <w:right w:val="single" w:sz="4" w:space="0" w:color="auto"/>
            </w:tcBorders>
            <w:vAlign w:val="center"/>
          </w:tcPr>
          <w:p w14:paraId="6E5244AD"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6521A252"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65D1F32" w14:textId="041E9FB2" w:rsidR="00DB6DC1" w:rsidRPr="0023734B" w:rsidRDefault="00DB6DC1" w:rsidP="00DB6DC1">
            <w:pPr>
              <w:jc w:val="center"/>
              <w:rPr>
                <w:sz w:val="20"/>
              </w:rPr>
            </w:pPr>
            <w:r w:rsidRPr="0023734B">
              <w:rPr>
                <w:sz w:val="20"/>
              </w:rPr>
              <w:t>0,0002</w:t>
            </w:r>
          </w:p>
        </w:tc>
      </w:tr>
      <w:tr w:rsidR="00DB6DC1" w:rsidRPr="0023734B" w14:paraId="55FAE7A0"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276FDC4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9635296"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640B73" w14:textId="25E1235E"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181525" w14:textId="0139F5D1" w:rsidR="00DB6DC1" w:rsidRPr="0023734B" w:rsidRDefault="00DB6DC1" w:rsidP="00DB6DC1">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DEFE22B" w14:textId="0CA80133" w:rsidR="00DB6DC1" w:rsidRPr="0023734B" w:rsidRDefault="00DB6DC1" w:rsidP="00DB6DC1">
            <w:pPr>
              <w:jc w:val="center"/>
              <w:rPr>
                <w:sz w:val="20"/>
              </w:rPr>
            </w:pPr>
            <w:r w:rsidRPr="0023734B">
              <w:rPr>
                <w:sz w:val="20"/>
              </w:rPr>
              <w:t>2959</w:t>
            </w:r>
          </w:p>
        </w:tc>
        <w:tc>
          <w:tcPr>
            <w:tcW w:w="250" w:type="pct"/>
            <w:vMerge/>
            <w:tcBorders>
              <w:left w:val="single" w:sz="4" w:space="0" w:color="auto"/>
              <w:right w:val="single" w:sz="4" w:space="0" w:color="auto"/>
            </w:tcBorders>
            <w:vAlign w:val="center"/>
          </w:tcPr>
          <w:p w14:paraId="16C4482A"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0311441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86E9946" w14:textId="30083360" w:rsidR="00DB6DC1" w:rsidRPr="0023734B" w:rsidRDefault="00DB6DC1" w:rsidP="00DB6DC1">
            <w:pPr>
              <w:jc w:val="center"/>
              <w:rPr>
                <w:sz w:val="20"/>
              </w:rPr>
            </w:pPr>
            <w:r w:rsidRPr="0023734B">
              <w:rPr>
                <w:sz w:val="20"/>
              </w:rPr>
              <w:t>0,0001</w:t>
            </w:r>
          </w:p>
        </w:tc>
      </w:tr>
      <w:tr w:rsidR="00DB6DC1" w:rsidRPr="0023734B" w14:paraId="65CFB8D3"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1594C3C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726D321"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77E50CF" w14:textId="45A7B058"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EEFB67" w14:textId="207A65C9" w:rsidR="00DB6DC1" w:rsidRPr="0023734B" w:rsidRDefault="00DB6DC1" w:rsidP="00DB6DC1">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22F6EF7" w14:textId="0FDD0A46" w:rsidR="00DB6DC1" w:rsidRPr="0023734B" w:rsidRDefault="00DB6DC1" w:rsidP="00DB6DC1">
            <w:pPr>
              <w:jc w:val="center"/>
              <w:rPr>
                <w:sz w:val="20"/>
              </w:rPr>
            </w:pPr>
            <w:r w:rsidRPr="0023734B">
              <w:rPr>
                <w:sz w:val="20"/>
              </w:rPr>
              <w:t>8113</w:t>
            </w:r>
          </w:p>
        </w:tc>
        <w:tc>
          <w:tcPr>
            <w:tcW w:w="250" w:type="pct"/>
            <w:vMerge/>
            <w:tcBorders>
              <w:left w:val="single" w:sz="4" w:space="0" w:color="auto"/>
              <w:right w:val="single" w:sz="4" w:space="0" w:color="auto"/>
            </w:tcBorders>
            <w:vAlign w:val="center"/>
          </w:tcPr>
          <w:p w14:paraId="30C0DDB0"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2056840"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47D4BBF" w14:textId="7E886180" w:rsidR="00DB6DC1" w:rsidRPr="0023734B" w:rsidRDefault="00DB6DC1" w:rsidP="00DB6DC1">
            <w:pPr>
              <w:jc w:val="center"/>
              <w:rPr>
                <w:sz w:val="20"/>
              </w:rPr>
            </w:pPr>
            <w:r w:rsidRPr="0023734B">
              <w:rPr>
                <w:sz w:val="20"/>
              </w:rPr>
              <w:t>0,0001</w:t>
            </w:r>
          </w:p>
        </w:tc>
      </w:tr>
      <w:tr w:rsidR="00DB6DC1" w:rsidRPr="0023734B" w14:paraId="53DEDCF4"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6CF259B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868538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59A66E" w14:textId="51117657"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52A6E0" w14:textId="63639D8C" w:rsidR="00DB6DC1" w:rsidRPr="0023734B" w:rsidRDefault="00DB6DC1" w:rsidP="00DB6DC1">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CD89BD7" w14:textId="32E66F41" w:rsidR="00DB6DC1" w:rsidRPr="0023734B" w:rsidRDefault="00DB6DC1" w:rsidP="00DB6DC1">
            <w:pPr>
              <w:jc w:val="center"/>
              <w:rPr>
                <w:sz w:val="20"/>
              </w:rPr>
            </w:pPr>
            <w:r w:rsidRPr="0023734B">
              <w:rPr>
                <w:sz w:val="20"/>
              </w:rPr>
              <w:t>1108</w:t>
            </w:r>
          </w:p>
        </w:tc>
        <w:tc>
          <w:tcPr>
            <w:tcW w:w="250" w:type="pct"/>
            <w:vMerge/>
            <w:tcBorders>
              <w:left w:val="single" w:sz="4" w:space="0" w:color="auto"/>
              <w:right w:val="single" w:sz="4" w:space="0" w:color="auto"/>
            </w:tcBorders>
            <w:vAlign w:val="center"/>
          </w:tcPr>
          <w:p w14:paraId="2CDF7759"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13F26EE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6960230" w14:textId="307B6568" w:rsidR="00DB6DC1" w:rsidRPr="0023734B" w:rsidRDefault="00DB6DC1" w:rsidP="00DB6DC1">
            <w:pPr>
              <w:jc w:val="center"/>
              <w:rPr>
                <w:sz w:val="20"/>
              </w:rPr>
            </w:pPr>
            <w:r w:rsidRPr="0023734B">
              <w:rPr>
                <w:sz w:val="20"/>
              </w:rPr>
              <w:t>0,1694</w:t>
            </w:r>
          </w:p>
        </w:tc>
      </w:tr>
      <w:tr w:rsidR="00DB6DC1" w:rsidRPr="0023734B" w14:paraId="68A43692"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27CF5D9A"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9469211"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5E8E11" w14:textId="08EE0E31"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7CC744" w14:textId="20D8CB9D" w:rsidR="00DB6DC1" w:rsidRPr="0023734B" w:rsidRDefault="00DB6DC1" w:rsidP="00DB6DC1">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6F5522C" w14:textId="26ADF4BC" w:rsidR="00DB6DC1" w:rsidRPr="0023734B" w:rsidRDefault="00DB6DC1" w:rsidP="00DB6DC1">
            <w:pPr>
              <w:jc w:val="center"/>
              <w:rPr>
                <w:sz w:val="20"/>
              </w:rPr>
            </w:pPr>
            <w:r w:rsidRPr="0023734B">
              <w:rPr>
                <w:sz w:val="20"/>
              </w:rPr>
              <w:t>8122</w:t>
            </w:r>
          </w:p>
        </w:tc>
        <w:tc>
          <w:tcPr>
            <w:tcW w:w="250" w:type="pct"/>
            <w:vMerge/>
            <w:tcBorders>
              <w:left w:val="single" w:sz="4" w:space="0" w:color="auto"/>
              <w:right w:val="single" w:sz="4" w:space="0" w:color="auto"/>
            </w:tcBorders>
            <w:vAlign w:val="center"/>
          </w:tcPr>
          <w:p w14:paraId="5C5E2CFC"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23F0B8EF"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4F36630" w14:textId="663FC1C6" w:rsidR="00DB6DC1" w:rsidRPr="0023734B" w:rsidRDefault="00DB6DC1" w:rsidP="00DB6DC1">
            <w:pPr>
              <w:jc w:val="center"/>
              <w:rPr>
                <w:sz w:val="20"/>
              </w:rPr>
            </w:pPr>
            <w:r w:rsidRPr="0023734B">
              <w:rPr>
                <w:sz w:val="20"/>
              </w:rPr>
              <w:t>0,0094</w:t>
            </w:r>
          </w:p>
        </w:tc>
      </w:tr>
      <w:tr w:rsidR="00DB6DC1" w:rsidRPr="0023734B" w14:paraId="54460219"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7ECE77E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1DA8BD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34B145" w14:textId="36F9C071"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8173F1" w14:textId="2BE79741" w:rsidR="00DB6DC1" w:rsidRPr="0023734B" w:rsidRDefault="00DB6DC1" w:rsidP="00DB6DC1">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0949B028" w14:textId="668C9AA6" w:rsidR="00DB6DC1" w:rsidRPr="0023734B" w:rsidRDefault="00DB6DC1" w:rsidP="00DB6DC1">
            <w:pPr>
              <w:jc w:val="center"/>
              <w:rPr>
                <w:sz w:val="20"/>
              </w:rPr>
            </w:pPr>
            <w:r w:rsidRPr="0023734B">
              <w:rPr>
                <w:sz w:val="20"/>
              </w:rPr>
              <w:t>3555</w:t>
            </w:r>
          </w:p>
        </w:tc>
        <w:tc>
          <w:tcPr>
            <w:tcW w:w="250" w:type="pct"/>
            <w:vMerge/>
            <w:tcBorders>
              <w:left w:val="single" w:sz="4" w:space="0" w:color="auto"/>
              <w:right w:val="single" w:sz="4" w:space="0" w:color="auto"/>
            </w:tcBorders>
            <w:vAlign w:val="center"/>
          </w:tcPr>
          <w:p w14:paraId="6AF7AC92"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3AA4462A"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B248D1A" w14:textId="4EE91A85" w:rsidR="00DB6DC1" w:rsidRPr="0023734B" w:rsidRDefault="00DB6DC1" w:rsidP="00DB6DC1">
            <w:pPr>
              <w:jc w:val="center"/>
              <w:rPr>
                <w:sz w:val="20"/>
              </w:rPr>
            </w:pPr>
            <w:r w:rsidRPr="0023734B">
              <w:rPr>
                <w:sz w:val="20"/>
              </w:rPr>
              <w:t>0,0009</w:t>
            </w:r>
          </w:p>
        </w:tc>
      </w:tr>
      <w:tr w:rsidR="00DB6DC1" w:rsidRPr="0023734B" w14:paraId="5F5CDACD"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1CCB694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29192D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5BC2796" w14:textId="5FAB3A01"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E4796A1" w14:textId="2C7FEA80" w:rsidR="00DB6DC1" w:rsidRPr="0023734B" w:rsidRDefault="00DB6DC1" w:rsidP="00DB6DC1">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B6AA955" w14:textId="2B43329E" w:rsidR="00DB6DC1" w:rsidRPr="0023734B" w:rsidRDefault="00DB6DC1" w:rsidP="00DB6DC1">
            <w:pPr>
              <w:jc w:val="center"/>
              <w:rPr>
                <w:sz w:val="20"/>
              </w:rPr>
            </w:pPr>
            <w:r w:rsidRPr="0023734B">
              <w:rPr>
                <w:sz w:val="20"/>
              </w:rPr>
              <w:t>3594</w:t>
            </w:r>
          </w:p>
        </w:tc>
        <w:tc>
          <w:tcPr>
            <w:tcW w:w="250" w:type="pct"/>
            <w:vMerge/>
            <w:tcBorders>
              <w:left w:val="single" w:sz="4" w:space="0" w:color="auto"/>
              <w:right w:val="single" w:sz="4" w:space="0" w:color="auto"/>
            </w:tcBorders>
            <w:vAlign w:val="center"/>
          </w:tcPr>
          <w:p w14:paraId="65EEEBAE"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19D46F32"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5BA83BF" w14:textId="436AB5D8" w:rsidR="00DB6DC1" w:rsidRPr="0023734B" w:rsidRDefault="00DB6DC1" w:rsidP="00DB6DC1">
            <w:pPr>
              <w:jc w:val="center"/>
              <w:rPr>
                <w:sz w:val="20"/>
              </w:rPr>
            </w:pPr>
            <w:r w:rsidRPr="0023734B">
              <w:rPr>
                <w:sz w:val="20"/>
              </w:rPr>
              <w:t>0,0012</w:t>
            </w:r>
          </w:p>
        </w:tc>
      </w:tr>
      <w:tr w:rsidR="00DB6DC1" w:rsidRPr="0023734B" w14:paraId="690611E6" w14:textId="77777777" w:rsidTr="008D395A">
        <w:tc>
          <w:tcPr>
            <w:tcW w:w="556" w:type="pct"/>
            <w:tcBorders>
              <w:top w:val="single" w:sz="4" w:space="0" w:color="auto"/>
              <w:left w:val="single" w:sz="4" w:space="0" w:color="auto"/>
              <w:bottom w:val="single" w:sz="4" w:space="0" w:color="auto"/>
              <w:right w:val="single" w:sz="4" w:space="0" w:color="auto"/>
            </w:tcBorders>
            <w:vAlign w:val="center"/>
          </w:tcPr>
          <w:p w14:paraId="0842CEF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60A306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EE7C29" w14:textId="6FCEF0D7"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1E0DF6" w14:textId="4D41E155" w:rsidR="00DB6DC1" w:rsidRPr="0023734B" w:rsidRDefault="00DB6DC1" w:rsidP="00DB6DC1">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B0A3A69" w14:textId="6946DA42" w:rsidR="00DB6DC1" w:rsidRPr="0023734B" w:rsidRDefault="00DB6DC1" w:rsidP="00DB6DC1">
            <w:pPr>
              <w:jc w:val="center"/>
              <w:rPr>
                <w:sz w:val="20"/>
              </w:rPr>
            </w:pPr>
            <w:r w:rsidRPr="0023734B">
              <w:rPr>
                <w:sz w:val="20"/>
              </w:rPr>
              <w:t>1950</w:t>
            </w:r>
          </w:p>
        </w:tc>
        <w:tc>
          <w:tcPr>
            <w:tcW w:w="250" w:type="pct"/>
            <w:vMerge/>
            <w:tcBorders>
              <w:left w:val="single" w:sz="4" w:space="0" w:color="auto"/>
              <w:bottom w:val="single" w:sz="4" w:space="0" w:color="auto"/>
              <w:right w:val="single" w:sz="4" w:space="0" w:color="auto"/>
            </w:tcBorders>
            <w:vAlign w:val="center"/>
          </w:tcPr>
          <w:p w14:paraId="726F8FC7" w14:textId="77777777" w:rsidR="00DB6DC1" w:rsidRPr="0023734B" w:rsidRDefault="00DB6DC1" w:rsidP="00DB6DC1">
            <w:pPr>
              <w:jc w:val="center"/>
              <w:rPr>
                <w:sz w:val="20"/>
              </w:rPr>
            </w:pPr>
          </w:p>
        </w:tc>
        <w:tc>
          <w:tcPr>
            <w:tcW w:w="374" w:type="pct"/>
            <w:vMerge/>
            <w:tcBorders>
              <w:left w:val="single" w:sz="4" w:space="0" w:color="auto"/>
              <w:bottom w:val="single" w:sz="4" w:space="0" w:color="auto"/>
              <w:right w:val="single" w:sz="4" w:space="0" w:color="auto"/>
            </w:tcBorders>
            <w:vAlign w:val="center"/>
          </w:tcPr>
          <w:p w14:paraId="3CEBC9FE"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CB0E320" w14:textId="7168E713" w:rsidR="00DB6DC1" w:rsidRPr="0023734B" w:rsidRDefault="00DB6DC1" w:rsidP="00DB6DC1">
            <w:pPr>
              <w:jc w:val="center"/>
              <w:rPr>
                <w:sz w:val="20"/>
              </w:rPr>
            </w:pPr>
            <w:r w:rsidRPr="0023734B">
              <w:rPr>
                <w:sz w:val="20"/>
              </w:rPr>
              <w:t>0,0833</w:t>
            </w:r>
          </w:p>
        </w:tc>
      </w:tr>
      <w:tr w:rsidR="00DB6DC1" w:rsidRPr="0023734B" w14:paraId="684E43BF" w14:textId="77777777" w:rsidTr="008E1F0A">
        <w:tc>
          <w:tcPr>
            <w:tcW w:w="556" w:type="pct"/>
            <w:tcBorders>
              <w:top w:val="single" w:sz="4" w:space="0" w:color="auto"/>
              <w:left w:val="single" w:sz="4" w:space="0" w:color="auto"/>
              <w:bottom w:val="single" w:sz="4" w:space="0" w:color="auto"/>
              <w:right w:val="single" w:sz="4" w:space="0" w:color="auto"/>
            </w:tcBorders>
            <w:vAlign w:val="center"/>
          </w:tcPr>
          <w:p w14:paraId="28E9852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A56EB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2959555" w14:textId="6075C7D9" w:rsidR="00DB6DC1" w:rsidRPr="0023734B" w:rsidRDefault="00DB6DC1" w:rsidP="00DB6DC1">
            <w:pPr>
              <w:jc w:val="center"/>
              <w:rPr>
                <w:sz w:val="20"/>
              </w:rPr>
            </w:pPr>
            <w:r w:rsidRPr="0023734B">
              <w:rPr>
                <w:sz w:val="20"/>
              </w:rPr>
              <w:t>140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F8ECDD3" w14:textId="64FC037A" w:rsidR="00DB6DC1" w:rsidRPr="0023734B" w:rsidRDefault="00DB6DC1" w:rsidP="00DB6DC1">
            <w:pPr>
              <w:rPr>
                <w:i/>
                <w:iCs/>
                <w:sz w:val="20"/>
              </w:rPr>
            </w:pPr>
            <w:r w:rsidRPr="0023734B">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447AD95D" w14:textId="29F6A665" w:rsidR="00DB6DC1" w:rsidRPr="0023734B" w:rsidRDefault="00DB6DC1" w:rsidP="00DB6DC1">
            <w:pPr>
              <w:jc w:val="center"/>
              <w:rPr>
                <w:i/>
                <w:iCs/>
                <w:sz w:val="20"/>
              </w:rPr>
            </w:pPr>
            <w:r w:rsidRPr="0023734B">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37F1AA17" w14:textId="7F23E982" w:rsidR="00DB6DC1" w:rsidRPr="0023734B" w:rsidRDefault="00DB6DC1" w:rsidP="00DB6DC1">
            <w:pPr>
              <w:jc w:val="center"/>
              <w:rPr>
                <w:i/>
                <w:iCs/>
                <w:sz w:val="20"/>
              </w:rPr>
            </w:pPr>
            <w:r w:rsidRPr="0023734B">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D16FE02" w14:textId="7529704B" w:rsidR="00DB6DC1" w:rsidRPr="0023734B" w:rsidRDefault="00DB6DC1" w:rsidP="00DB6DC1">
            <w:pPr>
              <w:jc w:val="center"/>
              <w:rPr>
                <w:i/>
                <w:iCs/>
                <w:sz w:val="20"/>
              </w:rPr>
            </w:pPr>
            <w:r w:rsidRPr="0023734B">
              <w:rPr>
                <w:i/>
                <w:iCs/>
                <w:sz w:val="20"/>
              </w:rPr>
              <w:t>0,48355</w:t>
            </w:r>
          </w:p>
        </w:tc>
        <w:tc>
          <w:tcPr>
            <w:tcW w:w="364" w:type="pct"/>
            <w:tcBorders>
              <w:top w:val="single" w:sz="4" w:space="0" w:color="auto"/>
              <w:left w:val="single" w:sz="4" w:space="0" w:color="auto"/>
              <w:bottom w:val="single" w:sz="4" w:space="0" w:color="auto"/>
              <w:right w:val="single" w:sz="4" w:space="0" w:color="auto"/>
            </w:tcBorders>
            <w:vAlign w:val="center"/>
          </w:tcPr>
          <w:p w14:paraId="061B81C6" w14:textId="2D47F3BC" w:rsidR="00DB6DC1" w:rsidRPr="0023734B" w:rsidRDefault="00DB6DC1" w:rsidP="00DB6DC1">
            <w:pPr>
              <w:jc w:val="center"/>
              <w:rPr>
                <w:i/>
                <w:iCs/>
                <w:sz w:val="20"/>
              </w:rPr>
            </w:pPr>
            <w:r w:rsidRPr="0023734B">
              <w:rPr>
                <w:i/>
                <w:iCs/>
                <w:sz w:val="20"/>
              </w:rPr>
              <w:t>-</w:t>
            </w:r>
          </w:p>
        </w:tc>
      </w:tr>
      <w:tr w:rsidR="00DB6DC1" w:rsidRPr="0023734B" w14:paraId="5F6CB16A"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1D89E6C8" w14:textId="77777777" w:rsidR="00DB6DC1" w:rsidRPr="0023734B" w:rsidRDefault="00DB6DC1" w:rsidP="00DB6DC1">
            <w:pPr>
              <w:jc w:val="center"/>
              <w:rPr>
                <w:sz w:val="20"/>
              </w:rPr>
            </w:pPr>
            <w:r w:rsidRPr="0023734B">
              <w:rPr>
                <w:sz w:val="20"/>
              </w:rPr>
              <w:t>ICB 1 anga</w:t>
            </w:r>
          </w:p>
        </w:tc>
        <w:tc>
          <w:tcPr>
            <w:tcW w:w="1249" w:type="pct"/>
            <w:tcBorders>
              <w:top w:val="single" w:sz="4" w:space="0" w:color="auto"/>
              <w:left w:val="single" w:sz="4" w:space="0" w:color="auto"/>
              <w:bottom w:val="single" w:sz="4" w:space="0" w:color="auto"/>
              <w:right w:val="single" w:sz="4" w:space="0" w:color="auto"/>
            </w:tcBorders>
            <w:vAlign w:val="center"/>
          </w:tcPr>
          <w:p w14:paraId="4E674BD1" w14:textId="77777777" w:rsidR="00DB6DC1" w:rsidRPr="0023734B" w:rsidRDefault="00DB6DC1" w:rsidP="00DB6DC1">
            <w:pPr>
              <w:rPr>
                <w:sz w:val="20"/>
              </w:rPr>
            </w:pPr>
            <w:r w:rsidRPr="0023734B">
              <w:rPr>
                <w:sz w:val="20"/>
              </w:rPr>
              <w:t>Metalo konstrukcijų dengimas. Užteršto oro valymo filtras-ventiliacijos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6BD45D80" w14:textId="63684393"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13E9C4" w14:textId="2B8645A4" w:rsidR="00DB6DC1" w:rsidRPr="0023734B" w:rsidRDefault="00DB6DC1" w:rsidP="00DB6DC1">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FFBDE32" w14:textId="4A528DCF" w:rsidR="00DB6DC1" w:rsidRPr="0023734B" w:rsidRDefault="00DB6DC1" w:rsidP="00DB6DC1">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4C87DD69" w14:textId="7AA0A4B8"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345D64C" w14:textId="3A7418E2" w:rsidR="00DB6DC1" w:rsidRPr="0023734B" w:rsidRDefault="00DB6DC1" w:rsidP="00DB6DC1">
            <w:pPr>
              <w:jc w:val="center"/>
              <w:rPr>
                <w:sz w:val="20"/>
              </w:rPr>
            </w:pPr>
            <w:r w:rsidRPr="0023734B">
              <w:rPr>
                <w:sz w:val="20"/>
              </w:rPr>
              <w:t>0,03413</w:t>
            </w:r>
          </w:p>
        </w:tc>
        <w:tc>
          <w:tcPr>
            <w:tcW w:w="364" w:type="pct"/>
            <w:tcBorders>
              <w:top w:val="single" w:sz="4" w:space="0" w:color="auto"/>
              <w:left w:val="single" w:sz="4" w:space="0" w:color="auto"/>
              <w:bottom w:val="single" w:sz="4" w:space="0" w:color="auto"/>
              <w:right w:val="single" w:sz="4" w:space="0" w:color="auto"/>
            </w:tcBorders>
            <w:vAlign w:val="center"/>
          </w:tcPr>
          <w:p w14:paraId="793ACA38" w14:textId="6ECA6FDB" w:rsidR="00DB6DC1" w:rsidRPr="0023734B" w:rsidRDefault="00DB6DC1" w:rsidP="00DB6DC1">
            <w:pPr>
              <w:jc w:val="center"/>
              <w:rPr>
                <w:sz w:val="20"/>
              </w:rPr>
            </w:pPr>
            <w:r w:rsidRPr="0023734B">
              <w:rPr>
                <w:sz w:val="20"/>
              </w:rPr>
              <w:t>0,8849</w:t>
            </w:r>
          </w:p>
        </w:tc>
      </w:tr>
      <w:tr w:rsidR="00DB6DC1" w:rsidRPr="0023734B" w14:paraId="59C651AC"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67DF1F1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5B8077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0048D0C" w14:textId="67321A92"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9A3CD37" w14:textId="086EFFB9" w:rsidR="00DB6DC1" w:rsidRPr="0023734B" w:rsidRDefault="00DB6DC1" w:rsidP="00DB6DC1">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5C04983C" w14:textId="4CC8ACEA" w:rsidR="00DB6DC1" w:rsidRPr="0023734B" w:rsidRDefault="00DB6DC1" w:rsidP="00DB6DC1">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37512D29" w14:textId="60463D30"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03E3EEF" w14:textId="6219037A" w:rsidR="00DB6DC1" w:rsidRPr="0023734B" w:rsidRDefault="00DB6DC1" w:rsidP="00DB6DC1">
            <w:pPr>
              <w:jc w:val="center"/>
              <w:rPr>
                <w:sz w:val="20"/>
              </w:rPr>
            </w:pPr>
            <w:r w:rsidRPr="0023734B">
              <w:rPr>
                <w:sz w:val="20"/>
              </w:rPr>
              <w:t>0,00055</w:t>
            </w:r>
          </w:p>
        </w:tc>
        <w:tc>
          <w:tcPr>
            <w:tcW w:w="364" w:type="pct"/>
            <w:tcBorders>
              <w:top w:val="single" w:sz="4" w:space="0" w:color="auto"/>
              <w:left w:val="single" w:sz="4" w:space="0" w:color="auto"/>
              <w:bottom w:val="single" w:sz="4" w:space="0" w:color="auto"/>
              <w:right w:val="single" w:sz="4" w:space="0" w:color="auto"/>
            </w:tcBorders>
            <w:vAlign w:val="center"/>
          </w:tcPr>
          <w:p w14:paraId="2F0123C7" w14:textId="527606EC" w:rsidR="00DB6DC1" w:rsidRPr="0023734B" w:rsidRDefault="00DB6DC1" w:rsidP="00DB6DC1">
            <w:pPr>
              <w:jc w:val="center"/>
              <w:rPr>
                <w:sz w:val="20"/>
              </w:rPr>
            </w:pPr>
            <w:r w:rsidRPr="0023734B">
              <w:rPr>
                <w:sz w:val="20"/>
              </w:rPr>
              <w:t>0,0158</w:t>
            </w:r>
          </w:p>
        </w:tc>
      </w:tr>
      <w:tr w:rsidR="00DB6DC1" w:rsidRPr="0023734B" w14:paraId="59C1D181"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28381F2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C101C0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110BC05" w14:textId="14F45EAF"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A09E67A" w14:textId="3F14C65A" w:rsidR="00DB6DC1" w:rsidRPr="0023734B" w:rsidRDefault="00DB6DC1" w:rsidP="00DB6DC1">
            <w:pPr>
              <w:rPr>
                <w:sz w:val="20"/>
              </w:rPr>
            </w:pPr>
            <w:r w:rsidRPr="0023734B">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8DBCE48" w14:textId="72CEDAA1" w:rsidR="00DB6DC1" w:rsidRPr="0023734B" w:rsidRDefault="00DB6DC1" w:rsidP="00DB6DC1">
            <w:pPr>
              <w:jc w:val="center"/>
              <w:rPr>
                <w:sz w:val="20"/>
              </w:rPr>
            </w:pPr>
            <w:r w:rsidRPr="0023734B">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33857294" w14:textId="7B6EA5AA"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1896A1D" w14:textId="63D7C56B" w:rsidR="00DB6DC1" w:rsidRPr="0023734B" w:rsidRDefault="00DB6DC1" w:rsidP="00DB6DC1">
            <w:pPr>
              <w:jc w:val="center"/>
              <w:rPr>
                <w:sz w:val="20"/>
              </w:rPr>
            </w:pPr>
            <w:r w:rsidRPr="0023734B">
              <w:rPr>
                <w:sz w:val="20"/>
              </w:rPr>
              <w:t>0,00006</w:t>
            </w:r>
          </w:p>
        </w:tc>
        <w:tc>
          <w:tcPr>
            <w:tcW w:w="364" w:type="pct"/>
            <w:tcBorders>
              <w:top w:val="single" w:sz="4" w:space="0" w:color="auto"/>
              <w:left w:val="single" w:sz="4" w:space="0" w:color="auto"/>
              <w:bottom w:val="single" w:sz="4" w:space="0" w:color="auto"/>
              <w:right w:val="single" w:sz="4" w:space="0" w:color="auto"/>
            </w:tcBorders>
            <w:vAlign w:val="center"/>
          </w:tcPr>
          <w:p w14:paraId="2FB8A5EA" w14:textId="6D5CD8A3" w:rsidR="00DB6DC1" w:rsidRPr="0023734B" w:rsidRDefault="00DB6DC1" w:rsidP="00DB6DC1">
            <w:pPr>
              <w:jc w:val="center"/>
              <w:rPr>
                <w:sz w:val="20"/>
              </w:rPr>
            </w:pPr>
            <w:r w:rsidRPr="0023734B">
              <w:rPr>
                <w:sz w:val="20"/>
              </w:rPr>
              <w:t>0,0019</w:t>
            </w:r>
          </w:p>
        </w:tc>
      </w:tr>
      <w:tr w:rsidR="00DB6DC1" w:rsidRPr="0023734B" w14:paraId="68FB0C2E"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7B8F375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04B4A5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36FD2EF" w14:textId="1DEFCA85"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FBE0CF" w14:textId="10A62E24" w:rsidR="00DB6DC1" w:rsidRPr="0023734B" w:rsidRDefault="00DB6DC1" w:rsidP="00DB6DC1">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0EC31B4" w14:textId="35CEA296" w:rsidR="00DB6DC1" w:rsidRPr="0023734B" w:rsidRDefault="00DB6DC1" w:rsidP="00DB6DC1">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403B8B53" w14:textId="5D24E83E"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75CCD30" w14:textId="3869134C" w:rsidR="00DB6DC1" w:rsidRPr="0023734B" w:rsidRDefault="00DB6DC1" w:rsidP="00DB6DC1">
            <w:pPr>
              <w:jc w:val="center"/>
              <w:rPr>
                <w:sz w:val="20"/>
              </w:rPr>
            </w:pPr>
            <w:r w:rsidRPr="0023734B">
              <w:rPr>
                <w:sz w:val="20"/>
              </w:rPr>
              <w:t>0,00514</w:t>
            </w:r>
          </w:p>
        </w:tc>
        <w:tc>
          <w:tcPr>
            <w:tcW w:w="364" w:type="pct"/>
            <w:tcBorders>
              <w:top w:val="single" w:sz="4" w:space="0" w:color="auto"/>
              <w:left w:val="single" w:sz="4" w:space="0" w:color="auto"/>
              <w:bottom w:val="single" w:sz="4" w:space="0" w:color="auto"/>
              <w:right w:val="single" w:sz="4" w:space="0" w:color="auto"/>
            </w:tcBorders>
            <w:vAlign w:val="center"/>
          </w:tcPr>
          <w:p w14:paraId="4E3882B4" w14:textId="16532385" w:rsidR="00DB6DC1" w:rsidRPr="0023734B" w:rsidRDefault="00DB6DC1" w:rsidP="00DB6DC1">
            <w:pPr>
              <w:jc w:val="center"/>
              <w:rPr>
                <w:sz w:val="20"/>
              </w:rPr>
            </w:pPr>
            <w:r w:rsidRPr="0023734B">
              <w:rPr>
                <w:sz w:val="20"/>
              </w:rPr>
              <w:t>0,0840</w:t>
            </w:r>
          </w:p>
        </w:tc>
      </w:tr>
      <w:tr w:rsidR="00DB6DC1" w:rsidRPr="0023734B" w14:paraId="60BF783F"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020F23E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E1B4B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2DF32EC" w14:textId="0E8673EB"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7B128B4" w14:textId="12E4DFAF" w:rsidR="00DB6DC1" w:rsidRPr="0023734B" w:rsidRDefault="00DB6DC1" w:rsidP="00DB6DC1">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7273583B" w14:textId="700D0501" w:rsidR="00DB6DC1" w:rsidRPr="0023734B" w:rsidRDefault="00DB6DC1" w:rsidP="00DB6DC1">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4E0CD448" w14:textId="2FE83BEE"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D38A9F1" w14:textId="43F69100" w:rsidR="00DB6DC1" w:rsidRPr="0023734B" w:rsidRDefault="00DB6DC1" w:rsidP="00DB6DC1">
            <w:pPr>
              <w:jc w:val="center"/>
              <w:rPr>
                <w:sz w:val="20"/>
              </w:rPr>
            </w:pPr>
            <w:r w:rsidRPr="0023734B">
              <w:rPr>
                <w:sz w:val="20"/>
              </w:rPr>
              <w:t>0,02756</w:t>
            </w:r>
          </w:p>
        </w:tc>
        <w:tc>
          <w:tcPr>
            <w:tcW w:w="364" w:type="pct"/>
            <w:tcBorders>
              <w:top w:val="single" w:sz="4" w:space="0" w:color="auto"/>
              <w:left w:val="single" w:sz="4" w:space="0" w:color="auto"/>
              <w:bottom w:val="single" w:sz="4" w:space="0" w:color="auto"/>
              <w:right w:val="single" w:sz="4" w:space="0" w:color="auto"/>
            </w:tcBorders>
            <w:vAlign w:val="center"/>
          </w:tcPr>
          <w:p w14:paraId="61DC6FF2" w14:textId="6B343D77" w:rsidR="00DB6DC1" w:rsidRPr="0023734B" w:rsidRDefault="00DB6DC1" w:rsidP="00DB6DC1">
            <w:pPr>
              <w:jc w:val="center"/>
              <w:rPr>
                <w:sz w:val="20"/>
              </w:rPr>
            </w:pPr>
            <w:r w:rsidRPr="0023734B">
              <w:rPr>
                <w:sz w:val="20"/>
              </w:rPr>
              <w:t>1,2842</w:t>
            </w:r>
          </w:p>
        </w:tc>
      </w:tr>
      <w:tr w:rsidR="00DB6DC1" w:rsidRPr="0023734B" w14:paraId="68B84458"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2C74E0DB"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AE2EE7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EE38BA6" w14:textId="4E26F37E"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71242A" w14:textId="17F5C0DD" w:rsidR="00DB6DC1" w:rsidRPr="0023734B" w:rsidRDefault="00DB6DC1" w:rsidP="00DB6DC1">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1853652" w14:textId="477A2CA6" w:rsidR="00DB6DC1" w:rsidRPr="0023734B" w:rsidRDefault="00DB6DC1" w:rsidP="00DB6DC1">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1E81EA8B" w14:textId="3697BD71"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90F889F" w14:textId="46EA0EAC" w:rsidR="00DB6DC1" w:rsidRPr="0023734B" w:rsidRDefault="00DB6DC1" w:rsidP="00DB6DC1">
            <w:pPr>
              <w:jc w:val="center"/>
              <w:rPr>
                <w:sz w:val="20"/>
              </w:rPr>
            </w:pPr>
            <w:r w:rsidRPr="0023734B">
              <w:rPr>
                <w:sz w:val="20"/>
              </w:rPr>
              <w:t>0,01139</w:t>
            </w:r>
          </w:p>
        </w:tc>
        <w:tc>
          <w:tcPr>
            <w:tcW w:w="364" w:type="pct"/>
            <w:tcBorders>
              <w:top w:val="single" w:sz="4" w:space="0" w:color="auto"/>
              <w:left w:val="single" w:sz="4" w:space="0" w:color="auto"/>
              <w:bottom w:val="single" w:sz="4" w:space="0" w:color="auto"/>
              <w:right w:val="single" w:sz="4" w:space="0" w:color="auto"/>
            </w:tcBorders>
            <w:vAlign w:val="center"/>
          </w:tcPr>
          <w:p w14:paraId="63F92974" w14:textId="21A5CCB0" w:rsidR="00DB6DC1" w:rsidRPr="0023734B" w:rsidRDefault="00DB6DC1" w:rsidP="00DB6DC1">
            <w:pPr>
              <w:jc w:val="center"/>
              <w:rPr>
                <w:sz w:val="20"/>
              </w:rPr>
            </w:pPr>
            <w:r w:rsidRPr="0023734B">
              <w:rPr>
                <w:sz w:val="20"/>
              </w:rPr>
              <w:t>0,4254</w:t>
            </w:r>
          </w:p>
        </w:tc>
      </w:tr>
      <w:tr w:rsidR="00DB6DC1" w:rsidRPr="0023734B" w14:paraId="1797A5AB"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0022D1D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D7FD5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31ED836" w14:textId="70AA32DB"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595D2C" w14:textId="33321012" w:rsidR="00DB6DC1" w:rsidRPr="0023734B" w:rsidRDefault="00DB6DC1" w:rsidP="00DB6DC1">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C581463" w14:textId="577F5D36" w:rsidR="00DB6DC1" w:rsidRPr="0023734B" w:rsidRDefault="00DB6DC1" w:rsidP="00DB6DC1">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vAlign w:val="center"/>
          </w:tcPr>
          <w:p w14:paraId="4A12E4AB" w14:textId="2AC450B4"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1DB51A1" w14:textId="139F50CB" w:rsidR="00DB6DC1" w:rsidRPr="0023734B" w:rsidRDefault="00DB6DC1" w:rsidP="00DB6DC1">
            <w:pPr>
              <w:jc w:val="center"/>
              <w:rPr>
                <w:sz w:val="20"/>
              </w:rPr>
            </w:pPr>
            <w:r w:rsidRPr="0023734B">
              <w:rPr>
                <w:sz w:val="20"/>
              </w:rPr>
              <w:t>0,02225</w:t>
            </w:r>
          </w:p>
        </w:tc>
        <w:tc>
          <w:tcPr>
            <w:tcW w:w="364" w:type="pct"/>
            <w:tcBorders>
              <w:top w:val="single" w:sz="4" w:space="0" w:color="auto"/>
              <w:left w:val="single" w:sz="4" w:space="0" w:color="auto"/>
              <w:bottom w:val="single" w:sz="4" w:space="0" w:color="auto"/>
              <w:right w:val="single" w:sz="4" w:space="0" w:color="auto"/>
            </w:tcBorders>
            <w:vAlign w:val="center"/>
          </w:tcPr>
          <w:p w14:paraId="65D781B3" w14:textId="159C5999" w:rsidR="00DB6DC1" w:rsidRPr="0023734B" w:rsidRDefault="00DB6DC1" w:rsidP="00DB6DC1">
            <w:pPr>
              <w:jc w:val="center"/>
              <w:rPr>
                <w:sz w:val="20"/>
              </w:rPr>
            </w:pPr>
            <w:r w:rsidRPr="0023734B">
              <w:rPr>
                <w:sz w:val="20"/>
              </w:rPr>
              <w:t>1,4711</w:t>
            </w:r>
          </w:p>
        </w:tc>
      </w:tr>
      <w:tr w:rsidR="00DB6DC1" w:rsidRPr="0023734B" w14:paraId="5306CF3C"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2FBB4B5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F46279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16A982B" w14:textId="2A260844"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15C4CD6" w14:textId="01535516" w:rsidR="00DB6DC1" w:rsidRPr="0023734B" w:rsidRDefault="00DB6DC1" w:rsidP="00DB6DC1">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7CFC95D1" w14:textId="4B5EA89C" w:rsidR="00DB6DC1" w:rsidRPr="0023734B" w:rsidRDefault="00DB6DC1" w:rsidP="00DB6DC1">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010C63D9" w14:textId="41AC5154"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35F251E" w14:textId="6FD48BF4" w:rsidR="00DB6DC1" w:rsidRPr="0023734B" w:rsidRDefault="00DB6DC1" w:rsidP="00DB6DC1">
            <w:pPr>
              <w:jc w:val="center"/>
              <w:rPr>
                <w:sz w:val="20"/>
              </w:rPr>
            </w:pPr>
            <w:r w:rsidRPr="0023734B">
              <w:rPr>
                <w:sz w:val="20"/>
              </w:rPr>
              <w:t>0,01311</w:t>
            </w:r>
          </w:p>
        </w:tc>
        <w:tc>
          <w:tcPr>
            <w:tcW w:w="364" w:type="pct"/>
            <w:tcBorders>
              <w:top w:val="single" w:sz="4" w:space="0" w:color="auto"/>
              <w:left w:val="single" w:sz="4" w:space="0" w:color="auto"/>
              <w:bottom w:val="single" w:sz="4" w:space="0" w:color="auto"/>
              <w:right w:val="single" w:sz="4" w:space="0" w:color="auto"/>
            </w:tcBorders>
            <w:vAlign w:val="center"/>
          </w:tcPr>
          <w:p w14:paraId="041FCCF7" w14:textId="43EF3026" w:rsidR="00DB6DC1" w:rsidRPr="0023734B" w:rsidRDefault="00DB6DC1" w:rsidP="00DB6DC1">
            <w:pPr>
              <w:jc w:val="center"/>
              <w:rPr>
                <w:sz w:val="20"/>
              </w:rPr>
            </w:pPr>
            <w:r w:rsidRPr="0023734B">
              <w:rPr>
                <w:sz w:val="20"/>
              </w:rPr>
              <w:t>0,2934</w:t>
            </w:r>
          </w:p>
        </w:tc>
      </w:tr>
      <w:tr w:rsidR="00DB6DC1" w:rsidRPr="0023734B" w14:paraId="2160985C"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474910C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915964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C3328E4" w14:textId="4A16F846"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B47969" w14:textId="10635559" w:rsidR="00DB6DC1" w:rsidRPr="0023734B" w:rsidRDefault="00DB6DC1" w:rsidP="00DB6DC1">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3A28F08" w14:textId="713147CC" w:rsidR="00DB6DC1" w:rsidRPr="0023734B" w:rsidRDefault="00DB6DC1" w:rsidP="00DB6DC1">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4E55F03C" w14:textId="2A9AE47C"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1EE0ED4" w14:textId="08214430" w:rsidR="00DB6DC1" w:rsidRPr="0023734B" w:rsidRDefault="00DB6DC1" w:rsidP="00DB6DC1">
            <w:pPr>
              <w:jc w:val="center"/>
              <w:rPr>
                <w:sz w:val="20"/>
              </w:rPr>
            </w:pPr>
            <w:r w:rsidRPr="0023734B">
              <w:rPr>
                <w:sz w:val="20"/>
              </w:rPr>
              <w:t>0,14568</w:t>
            </w:r>
          </w:p>
        </w:tc>
        <w:tc>
          <w:tcPr>
            <w:tcW w:w="364" w:type="pct"/>
            <w:tcBorders>
              <w:top w:val="single" w:sz="4" w:space="0" w:color="auto"/>
              <w:left w:val="single" w:sz="4" w:space="0" w:color="auto"/>
              <w:bottom w:val="single" w:sz="4" w:space="0" w:color="auto"/>
              <w:right w:val="single" w:sz="4" w:space="0" w:color="auto"/>
            </w:tcBorders>
            <w:vAlign w:val="center"/>
          </w:tcPr>
          <w:p w14:paraId="34BBBD79" w14:textId="1080529C" w:rsidR="00DB6DC1" w:rsidRPr="0023734B" w:rsidRDefault="00DB6DC1" w:rsidP="00DB6DC1">
            <w:pPr>
              <w:jc w:val="center"/>
              <w:rPr>
                <w:sz w:val="20"/>
              </w:rPr>
            </w:pPr>
            <w:r w:rsidRPr="0023734B">
              <w:rPr>
                <w:sz w:val="20"/>
              </w:rPr>
              <w:t>7,5496</w:t>
            </w:r>
          </w:p>
        </w:tc>
      </w:tr>
      <w:tr w:rsidR="00DB6DC1" w:rsidRPr="0023734B" w14:paraId="3565555E"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11C1CD4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EBE33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E77D1ED" w14:textId="25EDD8E8"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5BD45FF" w14:textId="0FB3125E" w:rsidR="00DB6DC1" w:rsidRPr="0023734B" w:rsidRDefault="00DB6DC1" w:rsidP="00DB6DC1">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1932F366" w14:textId="63AD11E4" w:rsidR="00DB6DC1" w:rsidRPr="0023734B" w:rsidRDefault="00DB6DC1" w:rsidP="00DB6DC1">
            <w:pPr>
              <w:jc w:val="center"/>
              <w:rPr>
                <w:sz w:val="20"/>
              </w:rPr>
            </w:pPr>
            <w:r w:rsidRPr="0023734B">
              <w:rPr>
                <w:sz w:val="20"/>
              </w:rPr>
              <w:t>292</w:t>
            </w:r>
          </w:p>
        </w:tc>
        <w:tc>
          <w:tcPr>
            <w:tcW w:w="250" w:type="pct"/>
            <w:tcBorders>
              <w:top w:val="single" w:sz="4" w:space="0" w:color="auto"/>
              <w:left w:val="single" w:sz="4" w:space="0" w:color="auto"/>
              <w:right w:val="single" w:sz="4" w:space="0" w:color="auto"/>
            </w:tcBorders>
            <w:vAlign w:val="center"/>
          </w:tcPr>
          <w:p w14:paraId="52B04687" w14:textId="2E9E0F25"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right w:val="single" w:sz="4" w:space="0" w:color="auto"/>
            </w:tcBorders>
            <w:vAlign w:val="center"/>
          </w:tcPr>
          <w:p w14:paraId="4F8E84E8" w14:textId="27E2BFFA" w:rsidR="00DB6DC1" w:rsidRPr="0023734B" w:rsidRDefault="00DB6DC1" w:rsidP="00DB6DC1">
            <w:pPr>
              <w:jc w:val="center"/>
              <w:rPr>
                <w:sz w:val="20"/>
              </w:rPr>
            </w:pPr>
            <w:r w:rsidRPr="0023734B">
              <w:rPr>
                <w:sz w:val="20"/>
              </w:rPr>
              <w:t>0,02719</w:t>
            </w:r>
          </w:p>
        </w:tc>
        <w:tc>
          <w:tcPr>
            <w:tcW w:w="364" w:type="pct"/>
            <w:tcBorders>
              <w:top w:val="single" w:sz="4" w:space="0" w:color="auto"/>
              <w:left w:val="single" w:sz="4" w:space="0" w:color="auto"/>
              <w:bottom w:val="single" w:sz="4" w:space="0" w:color="auto"/>
              <w:right w:val="single" w:sz="4" w:space="0" w:color="auto"/>
            </w:tcBorders>
            <w:vAlign w:val="center"/>
          </w:tcPr>
          <w:p w14:paraId="298D8649" w14:textId="2CCFADB6" w:rsidR="00DB6DC1" w:rsidRPr="0023734B" w:rsidRDefault="00DB6DC1" w:rsidP="00DB6DC1">
            <w:pPr>
              <w:jc w:val="center"/>
              <w:rPr>
                <w:sz w:val="20"/>
              </w:rPr>
            </w:pPr>
            <w:r w:rsidRPr="0023734B">
              <w:rPr>
                <w:sz w:val="20"/>
              </w:rPr>
              <w:t>0,4460</w:t>
            </w:r>
          </w:p>
        </w:tc>
      </w:tr>
      <w:tr w:rsidR="00DB6DC1" w:rsidRPr="0023734B" w14:paraId="031EB796"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0B88CF7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A8CCE2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6CE26B5" w14:textId="3647F7E8"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AFB47C" w14:textId="17151BC5" w:rsidR="00DB6DC1" w:rsidRPr="0023734B" w:rsidRDefault="00DB6DC1" w:rsidP="00DB6DC1">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8ABE4DE" w14:textId="1A95718F" w:rsidR="00DB6DC1" w:rsidRPr="0023734B" w:rsidRDefault="00DB6DC1" w:rsidP="00DB6DC1">
            <w:pPr>
              <w:jc w:val="center"/>
              <w:rPr>
                <w:sz w:val="20"/>
              </w:rPr>
            </w:pPr>
            <w:r w:rsidRPr="0023734B">
              <w:rPr>
                <w:sz w:val="20"/>
              </w:rPr>
              <w:t>6629</w:t>
            </w:r>
          </w:p>
        </w:tc>
        <w:tc>
          <w:tcPr>
            <w:tcW w:w="250" w:type="pct"/>
            <w:tcBorders>
              <w:left w:val="single" w:sz="4" w:space="0" w:color="auto"/>
              <w:right w:val="single" w:sz="4" w:space="0" w:color="auto"/>
            </w:tcBorders>
            <w:vAlign w:val="center"/>
          </w:tcPr>
          <w:p w14:paraId="2578011A" w14:textId="09B8E272"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07CEFDDE" w14:textId="215D835D" w:rsidR="00DB6DC1" w:rsidRPr="0023734B" w:rsidRDefault="00DB6DC1" w:rsidP="00DB6DC1">
            <w:pPr>
              <w:jc w:val="center"/>
              <w:rPr>
                <w:sz w:val="20"/>
              </w:rPr>
            </w:pPr>
            <w:r w:rsidRPr="0023734B">
              <w:rPr>
                <w:sz w:val="20"/>
              </w:rPr>
              <w:t>0,00010</w:t>
            </w:r>
          </w:p>
        </w:tc>
        <w:tc>
          <w:tcPr>
            <w:tcW w:w="364" w:type="pct"/>
            <w:tcBorders>
              <w:top w:val="single" w:sz="4" w:space="0" w:color="auto"/>
              <w:left w:val="single" w:sz="4" w:space="0" w:color="auto"/>
              <w:bottom w:val="single" w:sz="4" w:space="0" w:color="auto"/>
              <w:right w:val="single" w:sz="4" w:space="0" w:color="auto"/>
            </w:tcBorders>
            <w:vAlign w:val="center"/>
          </w:tcPr>
          <w:p w14:paraId="2AEDE2B3" w14:textId="619D2810" w:rsidR="00DB6DC1" w:rsidRPr="0023734B" w:rsidRDefault="00DB6DC1" w:rsidP="00DB6DC1">
            <w:pPr>
              <w:jc w:val="center"/>
              <w:rPr>
                <w:sz w:val="20"/>
              </w:rPr>
            </w:pPr>
            <w:r w:rsidRPr="0023734B">
              <w:rPr>
                <w:sz w:val="20"/>
              </w:rPr>
              <w:t>0,0017</w:t>
            </w:r>
          </w:p>
        </w:tc>
      </w:tr>
      <w:tr w:rsidR="00DB6DC1" w:rsidRPr="0023734B" w14:paraId="20FEBD83"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4C759EB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756357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14EBB94" w14:textId="6516C973"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7ED4F6" w14:textId="15508760" w:rsidR="00DB6DC1" w:rsidRPr="0023734B" w:rsidRDefault="00DB6DC1" w:rsidP="00DB6DC1">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0BCC40C" w14:textId="61B5AFE4" w:rsidR="00DB6DC1" w:rsidRPr="0023734B" w:rsidRDefault="00DB6DC1" w:rsidP="00DB6DC1">
            <w:pPr>
              <w:jc w:val="center"/>
              <w:rPr>
                <w:sz w:val="20"/>
              </w:rPr>
            </w:pPr>
            <w:r w:rsidRPr="0023734B">
              <w:rPr>
                <w:sz w:val="20"/>
              </w:rPr>
              <w:t>506</w:t>
            </w:r>
          </w:p>
        </w:tc>
        <w:tc>
          <w:tcPr>
            <w:tcW w:w="250" w:type="pct"/>
            <w:tcBorders>
              <w:left w:val="single" w:sz="4" w:space="0" w:color="auto"/>
              <w:right w:val="single" w:sz="4" w:space="0" w:color="auto"/>
            </w:tcBorders>
            <w:vAlign w:val="center"/>
          </w:tcPr>
          <w:p w14:paraId="14B9E2AB" w14:textId="64F93B42"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3A397996" w14:textId="2497C79A" w:rsidR="00DB6DC1" w:rsidRPr="0023734B" w:rsidRDefault="00DB6DC1" w:rsidP="00DB6DC1">
            <w:pPr>
              <w:jc w:val="center"/>
              <w:rPr>
                <w:sz w:val="20"/>
              </w:rPr>
            </w:pPr>
            <w:r w:rsidRPr="0023734B">
              <w:rPr>
                <w:sz w:val="20"/>
              </w:rPr>
              <w:t>0,00215</w:t>
            </w:r>
          </w:p>
        </w:tc>
        <w:tc>
          <w:tcPr>
            <w:tcW w:w="364" w:type="pct"/>
            <w:tcBorders>
              <w:top w:val="single" w:sz="4" w:space="0" w:color="auto"/>
              <w:left w:val="single" w:sz="4" w:space="0" w:color="auto"/>
              <w:bottom w:val="single" w:sz="4" w:space="0" w:color="auto"/>
              <w:right w:val="single" w:sz="4" w:space="0" w:color="auto"/>
            </w:tcBorders>
            <w:vAlign w:val="center"/>
          </w:tcPr>
          <w:p w14:paraId="49FA4390" w14:textId="0B770B7C" w:rsidR="00DB6DC1" w:rsidRPr="0023734B" w:rsidRDefault="00DB6DC1" w:rsidP="00DB6DC1">
            <w:pPr>
              <w:jc w:val="center"/>
              <w:rPr>
                <w:sz w:val="20"/>
              </w:rPr>
            </w:pPr>
            <w:r w:rsidRPr="0023734B">
              <w:rPr>
                <w:sz w:val="20"/>
              </w:rPr>
              <w:t>0,0353</w:t>
            </w:r>
          </w:p>
        </w:tc>
      </w:tr>
      <w:tr w:rsidR="00DB6DC1" w:rsidRPr="0023734B" w14:paraId="4AED483A"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67B9080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075F2A6"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7EA98AF" w14:textId="7100432D"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F024E6" w14:textId="42E0A56D" w:rsidR="00DB6DC1" w:rsidRPr="0023734B" w:rsidRDefault="00DB6DC1" w:rsidP="00DB6DC1">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C475A8" w14:textId="41A4D1B2" w:rsidR="00DB6DC1" w:rsidRPr="0023734B" w:rsidRDefault="00DB6DC1" w:rsidP="00DB6DC1">
            <w:pPr>
              <w:jc w:val="center"/>
              <w:rPr>
                <w:sz w:val="20"/>
              </w:rPr>
            </w:pPr>
            <w:r w:rsidRPr="0023734B">
              <w:rPr>
                <w:sz w:val="20"/>
              </w:rPr>
              <w:t>846</w:t>
            </w:r>
          </w:p>
        </w:tc>
        <w:tc>
          <w:tcPr>
            <w:tcW w:w="250" w:type="pct"/>
            <w:tcBorders>
              <w:left w:val="single" w:sz="4" w:space="0" w:color="auto"/>
              <w:right w:val="single" w:sz="4" w:space="0" w:color="auto"/>
            </w:tcBorders>
            <w:vAlign w:val="center"/>
          </w:tcPr>
          <w:p w14:paraId="5BE2694C" w14:textId="7CE15B5F"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7EE7C74" w14:textId="4E1D9F5E" w:rsidR="00DB6DC1" w:rsidRPr="0023734B" w:rsidRDefault="00DB6DC1" w:rsidP="00DB6DC1">
            <w:pPr>
              <w:jc w:val="center"/>
              <w:rPr>
                <w:sz w:val="20"/>
              </w:rPr>
            </w:pPr>
            <w:r w:rsidRPr="0023734B">
              <w:rPr>
                <w:sz w:val="20"/>
              </w:rPr>
              <w:t>0,00068</w:t>
            </w:r>
          </w:p>
        </w:tc>
        <w:tc>
          <w:tcPr>
            <w:tcW w:w="364" w:type="pct"/>
            <w:tcBorders>
              <w:top w:val="single" w:sz="4" w:space="0" w:color="auto"/>
              <w:left w:val="single" w:sz="4" w:space="0" w:color="auto"/>
              <w:bottom w:val="single" w:sz="4" w:space="0" w:color="auto"/>
              <w:right w:val="single" w:sz="4" w:space="0" w:color="auto"/>
            </w:tcBorders>
            <w:vAlign w:val="center"/>
          </w:tcPr>
          <w:p w14:paraId="33291A93" w14:textId="4B284268" w:rsidR="00DB6DC1" w:rsidRPr="0023734B" w:rsidRDefault="00DB6DC1" w:rsidP="00DB6DC1">
            <w:pPr>
              <w:jc w:val="center"/>
              <w:rPr>
                <w:sz w:val="20"/>
              </w:rPr>
            </w:pPr>
            <w:r w:rsidRPr="0023734B">
              <w:rPr>
                <w:sz w:val="20"/>
              </w:rPr>
              <w:t>0,0112</w:t>
            </w:r>
          </w:p>
        </w:tc>
      </w:tr>
      <w:tr w:rsidR="00DB6DC1" w:rsidRPr="0023734B" w14:paraId="66606010"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0BF8B636"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F72E0A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5203E01" w14:textId="628860C7"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0F78B12" w14:textId="7D160E9D" w:rsidR="00DB6DC1" w:rsidRPr="0023734B" w:rsidRDefault="00DB6DC1" w:rsidP="00DB6DC1">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39F2228" w14:textId="516E3D1D" w:rsidR="00DB6DC1" w:rsidRPr="0023734B" w:rsidRDefault="00DB6DC1" w:rsidP="00DB6DC1">
            <w:pPr>
              <w:jc w:val="center"/>
              <w:rPr>
                <w:sz w:val="20"/>
              </w:rPr>
            </w:pPr>
            <w:r w:rsidRPr="0023734B">
              <w:rPr>
                <w:sz w:val="20"/>
              </w:rPr>
              <w:t>1368</w:t>
            </w:r>
          </w:p>
        </w:tc>
        <w:tc>
          <w:tcPr>
            <w:tcW w:w="250" w:type="pct"/>
            <w:tcBorders>
              <w:left w:val="single" w:sz="4" w:space="0" w:color="auto"/>
              <w:right w:val="single" w:sz="4" w:space="0" w:color="auto"/>
            </w:tcBorders>
            <w:vAlign w:val="center"/>
          </w:tcPr>
          <w:p w14:paraId="4AEE3298" w14:textId="558DCA54"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2F17D7CC" w14:textId="4AAA1C04" w:rsidR="00DB6DC1" w:rsidRPr="0023734B" w:rsidRDefault="00DB6DC1" w:rsidP="00DB6DC1">
            <w:pPr>
              <w:jc w:val="center"/>
              <w:rPr>
                <w:sz w:val="20"/>
              </w:rPr>
            </w:pPr>
            <w:r w:rsidRPr="0023734B">
              <w:rPr>
                <w:sz w:val="20"/>
              </w:rPr>
              <w:t>0,00846</w:t>
            </w:r>
          </w:p>
        </w:tc>
        <w:tc>
          <w:tcPr>
            <w:tcW w:w="364" w:type="pct"/>
            <w:tcBorders>
              <w:top w:val="single" w:sz="4" w:space="0" w:color="auto"/>
              <w:left w:val="single" w:sz="4" w:space="0" w:color="auto"/>
              <w:bottom w:val="single" w:sz="4" w:space="0" w:color="auto"/>
              <w:right w:val="single" w:sz="4" w:space="0" w:color="auto"/>
            </w:tcBorders>
            <w:vAlign w:val="center"/>
          </w:tcPr>
          <w:p w14:paraId="40BE7A23" w14:textId="06BF03A4" w:rsidR="00DB6DC1" w:rsidRPr="0023734B" w:rsidRDefault="00DB6DC1" w:rsidP="00DB6DC1">
            <w:pPr>
              <w:jc w:val="center"/>
              <w:rPr>
                <w:sz w:val="20"/>
              </w:rPr>
            </w:pPr>
            <w:r w:rsidRPr="0023734B">
              <w:rPr>
                <w:sz w:val="20"/>
              </w:rPr>
              <w:t>0,1388</w:t>
            </w:r>
          </w:p>
        </w:tc>
      </w:tr>
      <w:tr w:rsidR="00DB6DC1" w:rsidRPr="0023734B" w14:paraId="6ADCD987"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1A522D5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DA323A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69C63FC" w14:textId="68FB52D0"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B4A6F8" w14:textId="2CD1B045" w:rsidR="00DB6DC1" w:rsidRPr="0023734B" w:rsidRDefault="00DB6DC1" w:rsidP="00DB6DC1">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5764B90" w14:textId="2EE588C8" w:rsidR="00DB6DC1" w:rsidRPr="0023734B" w:rsidRDefault="00DB6DC1" w:rsidP="00DB6DC1">
            <w:pPr>
              <w:jc w:val="center"/>
              <w:rPr>
                <w:sz w:val="20"/>
              </w:rPr>
            </w:pPr>
            <w:r w:rsidRPr="0023734B">
              <w:rPr>
                <w:sz w:val="20"/>
              </w:rPr>
              <w:t>1820</w:t>
            </w:r>
          </w:p>
        </w:tc>
        <w:tc>
          <w:tcPr>
            <w:tcW w:w="250" w:type="pct"/>
            <w:tcBorders>
              <w:left w:val="single" w:sz="4" w:space="0" w:color="auto"/>
              <w:right w:val="single" w:sz="4" w:space="0" w:color="auto"/>
            </w:tcBorders>
            <w:vAlign w:val="center"/>
          </w:tcPr>
          <w:p w14:paraId="363DBA7D" w14:textId="0FE80073"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79282BD1" w14:textId="29EC158E" w:rsidR="00DB6DC1" w:rsidRPr="0023734B" w:rsidRDefault="00DB6DC1" w:rsidP="00DB6DC1">
            <w:pPr>
              <w:jc w:val="center"/>
              <w:rPr>
                <w:sz w:val="20"/>
              </w:rPr>
            </w:pPr>
            <w:r w:rsidRPr="0023734B">
              <w:rPr>
                <w:sz w:val="20"/>
              </w:rPr>
              <w:t>0,11842</w:t>
            </w:r>
          </w:p>
        </w:tc>
        <w:tc>
          <w:tcPr>
            <w:tcW w:w="364" w:type="pct"/>
            <w:tcBorders>
              <w:top w:val="single" w:sz="4" w:space="0" w:color="auto"/>
              <w:left w:val="single" w:sz="4" w:space="0" w:color="auto"/>
              <w:bottom w:val="single" w:sz="4" w:space="0" w:color="auto"/>
              <w:right w:val="single" w:sz="4" w:space="0" w:color="auto"/>
            </w:tcBorders>
            <w:vAlign w:val="center"/>
          </w:tcPr>
          <w:p w14:paraId="1525EC09" w14:textId="683E01A8" w:rsidR="00DB6DC1" w:rsidRPr="0023734B" w:rsidRDefault="00DB6DC1" w:rsidP="00DB6DC1">
            <w:pPr>
              <w:jc w:val="center"/>
              <w:rPr>
                <w:sz w:val="20"/>
              </w:rPr>
            </w:pPr>
            <w:r w:rsidRPr="0023734B">
              <w:rPr>
                <w:sz w:val="20"/>
              </w:rPr>
              <w:t>1,9424</w:t>
            </w:r>
          </w:p>
        </w:tc>
      </w:tr>
      <w:tr w:rsidR="00DB6DC1" w:rsidRPr="0023734B" w14:paraId="2005065A"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3591FC1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80D57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58B4C7E" w14:textId="2DD26FC9"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C025211" w14:textId="7FDD5E93" w:rsidR="00DB6DC1" w:rsidRPr="0023734B" w:rsidRDefault="00DB6DC1" w:rsidP="00DB6DC1">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0133D47" w14:textId="208C5481" w:rsidR="00DB6DC1" w:rsidRPr="0023734B" w:rsidRDefault="00DB6DC1" w:rsidP="00DB6DC1">
            <w:pPr>
              <w:jc w:val="center"/>
              <w:rPr>
                <w:sz w:val="20"/>
              </w:rPr>
            </w:pPr>
            <w:r w:rsidRPr="0023734B">
              <w:rPr>
                <w:sz w:val="20"/>
              </w:rPr>
              <w:t>1851</w:t>
            </w:r>
          </w:p>
        </w:tc>
        <w:tc>
          <w:tcPr>
            <w:tcW w:w="250" w:type="pct"/>
            <w:tcBorders>
              <w:left w:val="single" w:sz="4" w:space="0" w:color="auto"/>
              <w:right w:val="single" w:sz="4" w:space="0" w:color="auto"/>
            </w:tcBorders>
            <w:vAlign w:val="center"/>
          </w:tcPr>
          <w:p w14:paraId="3D22A43C" w14:textId="0D88BB7A"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75036AA9" w14:textId="257A4CE5" w:rsidR="00DB6DC1" w:rsidRPr="0023734B" w:rsidRDefault="00DB6DC1" w:rsidP="00DB6DC1">
            <w:pPr>
              <w:jc w:val="center"/>
              <w:rPr>
                <w:sz w:val="20"/>
              </w:rPr>
            </w:pPr>
            <w:r w:rsidRPr="0023734B">
              <w:rPr>
                <w:sz w:val="20"/>
              </w:rPr>
              <w:t>0,00020</w:t>
            </w:r>
          </w:p>
        </w:tc>
        <w:tc>
          <w:tcPr>
            <w:tcW w:w="364" w:type="pct"/>
            <w:tcBorders>
              <w:top w:val="single" w:sz="4" w:space="0" w:color="auto"/>
              <w:left w:val="single" w:sz="4" w:space="0" w:color="auto"/>
              <w:bottom w:val="single" w:sz="4" w:space="0" w:color="auto"/>
              <w:right w:val="single" w:sz="4" w:space="0" w:color="auto"/>
            </w:tcBorders>
            <w:vAlign w:val="center"/>
          </w:tcPr>
          <w:p w14:paraId="1F1FBF92" w14:textId="661BF66E" w:rsidR="00DB6DC1" w:rsidRPr="0023734B" w:rsidRDefault="00DB6DC1" w:rsidP="00DB6DC1">
            <w:pPr>
              <w:jc w:val="center"/>
              <w:rPr>
                <w:sz w:val="20"/>
              </w:rPr>
            </w:pPr>
            <w:r w:rsidRPr="0023734B">
              <w:rPr>
                <w:sz w:val="20"/>
              </w:rPr>
              <w:t>0,0032</w:t>
            </w:r>
          </w:p>
        </w:tc>
      </w:tr>
      <w:tr w:rsidR="00DB6DC1" w:rsidRPr="0023734B" w14:paraId="278EC6B2"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7BD17B0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E693DD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6773967" w14:textId="59C9CDF3"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6E1F064" w14:textId="3BE26DAC" w:rsidR="00DB6DC1" w:rsidRPr="0023734B" w:rsidRDefault="00DB6DC1" w:rsidP="00DB6DC1">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54D03393" w14:textId="36BD2FD7" w:rsidR="00DB6DC1" w:rsidRPr="0023734B" w:rsidRDefault="00DB6DC1" w:rsidP="00DB6DC1">
            <w:pPr>
              <w:jc w:val="center"/>
              <w:rPr>
                <w:sz w:val="20"/>
              </w:rPr>
            </w:pPr>
            <w:r w:rsidRPr="0023734B">
              <w:rPr>
                <w:sz w:val="20"/>
              </w:rPr>
              <w:t>308</w:t>
            </w:r>
          </w:p>
        </w:tc>
        <w:tc>
          <w:tcPr>
            <w:tcW w:w="250" w:type="pct"/>
            <w:vMerge w:val="restart"/>
            <w:tcBorders>
              <w:left w:val="single" w:sz="4" w:space="0" w:color="auto"/>
              <w:right w:val="single" w:sz="4" w:space="0" w:color="auto"/>
            </w:tcBorders>
            <w:vAlign w:val="center"/>
          </w:tcPr>
          <w:p w14:paraId="525762FF" w14:textId="63671D2B" w:rsidR="00DB6DC1" w:rsidRPr="0023734B" w:rsidRDefault="00DB6DC1" w:rsidP="00DB6DC1">
            <w:pPr>
              <w:jc w:val="center"/>
              <w:rPr>
                <w:sz w:val="20"/>
              </w:rPr>
            </w:pPr>
            <w:r w:rsidRPr="0023734B">
              <w:rPr>
                <w:sz w:val="20"/>
              </w:rPr>
              <w:t>g/s</w:t>
            </w:r>
          </w:p>
        </w:tc>
        <w:tc>
          <w:tcPr>
            <w:tcW w:w="374" w:type="pct"/>
            <w:vMerge w:val="restart"/>
            <w:tcBorders>
              <w:left w:val="single" w:sz="4" w:space="0" w:color="auto"/>
              <w:right w:val="single" w:sz="4" w:space="0" w:color="auto"/>
            </w:tcBorders>
            <w:vAlign w:val="center"/>
          </w:tcPr>
          <w:p w14:paraId="7D7DAD3F" w14:textId="218417CB" w:rsidR="00DB6DC1" w:rsidRPr="0023734B" w:rsidRDefault="00DB6DC1" w:rsidP="00DB6DC1">
            <w:pPr>
              <w:jc w:val="center"/>
              <w:rPr>
                <w:sz w:val="20"/>
              </w:rPr>
            </w:pPr>
            <w:r w:rsidRPr="0023734B">
              <w:rPr>
                <w:sz w:val="20"/>
              </w:rPr>
              <w:t>0,09833</w:t>
            </w:r>
          </w:p>
        </w:tc>
        <w:tc>
          <w:tcPr>
            <w:tcW w:w="364" w:type="pct"/>
            <w:tcBorders>
              <w:top w:val="single" w:sz="4" w:space="0" w:color="auto"/>
              <w:left w:val="single" w:sz="4" w:space="0" w:color="auto"/>
              <w:bottom w:val="single" w:sz="4" w:space="0" w:color="auto"/>
              <w:right w:val="single" w:sz="4" w:space="0" w:color="auto"/>
            </w:tcBorders>
            <w:vAlign w:val="center"/>
          </w:tcPr>
          <w:p w14:paraId="596C3735" w14:textId="63C1F80F" w:rsidR="00DB6DC1" w:rsidRPr="0023734B" w:rsidRDefault="00DB6DC1" w:rsidP="00DB6DC1">
            <w:pPr>
              <w:jc w:val="center"/>
              <w:rPr>
                <w:sz w:val="20"/>
              </w:rPr>
            </w:pPr>
            <w:r w:rsidRPr="0023734B">
              <w:rPr>
                <w:sz w:val="20"/>
              </w:rPr>
              <w:t>1,2161</w:t>
            </w:r>
          </w:p>
        </w:tc>
      </w:tr>
      <w:tr w:rsidR="00DB6DC1" w:rsidRPr="0023734B" w14:paraId="433ED85A"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B69575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3491CD9"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6E45BB1" w14:textId="235652B5"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19E6B40" w14:textId="0DC75D37" w:rsidR="00DB6DC1" w:rsidRPr="0023734B" w:rsidRDefault="00DB6DC1" w:rsidP="00DB6DC1">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585277A" w14:textId="71FE88AE" w:rsidR="00DB6DC1" w:rsidRPr="0023734B" w:rsidRDefault="00DB6DC1" w:rsidP="00DB6DC1">
            <w:pPr>
              <w:jc w:val="center"/>
              <w:rPr>
                <w:sz w:val="20"/>
              </w:rPr>
            </w:pPr>
            <w:r w:rsidRPr="0023734B">
              <w:rPr>
                <w:sz w:val="20"/>
              </w:rPr>
              <w:t>7418</w:t>
            </w:r>
          </w:p>
        </w:tc>
        <w:tc>
          <w:tcPr>
            <w:tcW w:w="250" w:type="pct"/>
            <w:vMerge/>
            <w:tcBorders>
              <w:left w:val="single" w:sz="4" w:space="0" w:color="auto"/>
              <w:right w:val="single" w:sz="4" w:space="0" w:color="auto"/>
            </w:tcBorders>
            <w:vAlign w:val="center"/>
          </w:tcPr>
          <w:p w14:paraId="70485A1F"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22B63932"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3BCF63A" w14:textId="28E2BD5D" w:rsidR="00DB6DC1" w:rsidRPr="0023734B" w:rsidRDefault="00DB6DC1" w:rsidP="00DB6DC1">
            <w:pPr>
              <w:jc w:val="center"/>
              <w:rPr>
                <w:sz w:val="20"/>
              </w:rPr>
            </w:pPr>
            <w:r w:rsidRPr="0023734B">
              <w:rPr>
                <w:sz w:val="20"/>
              </w:rPr>
              <w:t>0,0179</w:t>
            </w:r>
          </w:p>
        </w:tc>
      </w:tr>
      <w:tr w:rsidR="00DB6DC1" w:rsidRPr="0023734B" w14:paraId="7B23E160"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5CFEC0E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43B06F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7879357" w14:textId="1D87522F"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72C4760" w14:textId="251491D8" w:rsidR="00DB6DC1" w:rsidRPr="0023734B" w:rsidRDefault="00DB6DC1" w:rsidP="00DB6DC1">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8BAEE63" w14:textId="28FAFC8D" w:rsidR="00DB6DC1" w:rsidRPr="0023734B" w:rsidRDefault="00DB6DC1" w:rsidP="00DB6DC1">
            <w:pPr>
              <w:jc w:val="center"/>
              <w:rPr>
                <w:sz w:val="20"/>
              </w:rPr>
            </w:pPr>
            <w:r w:rsidRPr="0023734B">
              <w:rPr>
                <w:sz w:val="20"/>
              </w:rPr>
              <w:t>65</w:t>
            </w:r>
          </w:p>
        </w:tc>
        <w:tc>
          <w:tcPr>
            <w:tcW w:w="250" w:type="pct"/>
            <w:vMerge/>
            <w:tcBorders>
              <w:left w:val="single" w:sz="4" w:space="0" w:color="auto"/>
              <w:right w:val="single" w:sz="4" w:space="0" w:color="auto"/>
            </w:tcBorders>
            <w:vAlign w:val="center"/>
          </w:tcPr>
          <w:p w14:paraId="465834DD"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40F0E783"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4EE75A3" w14:textId="7A3636FD" w:rsidR="00DB6DC1" w:rsidRPr="0023734B" w:rsidRDefault="00DB6DC1" w:rsidP="00DB6DC1">
            <w:pPr>
              <w:jc w:val="center"/>
              <w:rPr>
                <w:sz w:val="20"/>
              </w:rPr>
            </w:pPr>
            <w:r w:rsidRPr="0023734B">
              <w:rPr>
                <w:sz w:val="20"/>
              </w:rPr>
              <w:t>0,0073</w:t>
            </w:r>
          </w:p>
        </w:tc>
      </w:tr>
      <w:tr w:rsidR="00DB6DC1" w:rsidRPr="0023734B" w14:paraId="0A19DEED"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A8A271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0BA4D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6C0422C" w14:textId="0CE878D5"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B758F2" w14:textId="636E52D1" w:rsidR="00DB6DC1" w:rsidRPr="0023734B" w:rsidRDefault="00DB6DC1" w:rsidP="00DB6DC1">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4CDBEFEA" w14:textId="3E2FCA4D" w:rsidR="00DB6DC1" w:rsidRPr="0023734B" w:rsidRDefault="00DB6DC1" w:rsidP="00DB6DC1">
            <w:pPr>
              <w:jc w:val="center"/>
              <w:rPr>
                <w:sz w:val="20"/>
              </w:rPr>
            </w:pPr>
            <w:r w:rsidRPr="0023734B">
              <w:rPr>
                <w:sz w:val="20"/>
              </w:rPr>
              <w:t>7417</w:t>
            </w:r>
          </w:p>
        </w:tc>
        <w:tc>
          <w:tcPr>
            <w:tcW w:w="250" w:type="pct"/>
            <w:vMerge/>
            <w:tcBorders>
              <w:left w:val="single" w:sz="4" w:space="0" w:color="auto"/>
              <w:right w:val="single" w:sz="4" w:space="0" w:color="auto"/>
            </w:tcBorders>
            <w:vAlign w:val="center"/>
          </w:tcPr>
          <w:p w14:paraId="2C8FC019"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21C93BA0"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00139F9" w14:textId="640E0679" w:rsidR="00DB6DC1" w:rsidRPr="0023734B" w:rsidRDefault="00DB6DC1" w:rsidP="00DB6DC1">
            <w:pPr>
              <w:jc w:val="center"/>
              <w:rPr>
                <w:sz w:val="20"/>
              </w:rPr>
            </w:pPr>
            <w:r w:rsidRPr="0023734B">
              <w:rPr>
                <w:sz w:val="20"/>
              </w:rPr>
              <w:t>0,0263</w:t>
            </w:r>
          </w:p>
        </w:tc>
      </w:tr>
      <w:tr w:rsidR="00DB6DC1" w:rsidRPr="0023734B" w14:paraId="434E7E69"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1D89D8E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C53EA1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A486712" w14:textId="091B3EA1"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A6FAE6" w14:textId="75AEF7A6" w:rsidR="00DB6DC1" w:rsidRPr="0023734B" w:rsidRDefault="00DB6DC1" w:rsidP="00DB6DC1">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EF42FD5" w14:textId="6F7F42C5" w:rsidR="00DB6DC1" w:rsidRPr="0023734B" w:rsidRDefault="00DB6DC1" w:rsidP="00DB6DC1">
            <w:pPr>
              <w:jc w:val="center"/>
              <w:rPr>
                <w:sz w:val="20"/>
              </w:rPr>
            </w:pPr>
            <w:r w:rsidRPr="0023734B">
              <w:rPr>
                <w:sz w:val="20"/>
              </w:rPr>
              <w:t>375</w:t>
            </w:r>
          </w:p>
        </w:tc>
        <w:tc>
          <w:tcPr>
            <w:tcW w:w="250" w:type="pct"/>
            <w:vMerge/>
            <w:tcBorders>
              <w:left w:val="single" w:sz="4" w:space="0" w:color="auto"/>
              <w:right w:val="single" w:sz="4" w:space="0" w:color="auto"/>
            </w:tcBorders>
            <w:vAlign w:val="center"/>
          </w:tcPr>
          <w:p w14:paraId="58DBD5E5"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04A99207"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53D63B" w14:textId="0287425B" w:rsidR="00DB6DC1" w:rsidRPr="0023734B" w:rsidRDefault="00DB6DC1" w:rsidP="00DB6DC1">
            <w:pPr>
              <w:jc w:val="center"/>
              <w:rPr>
                <w:sz w:val="20"/>
              </w:rPr>
            </w:pPr>
            <w:r w:rsidRPr="0023734B">
              <w:rPr>
                <w:sz w:val="20"/>
              </w:rPr>
              <w:t>0,0587</w:t>
            </w:r>
          </w:p>
        </w:tc>
      </w:tr>
      <w:tr w:rsidR="00DB6DC1" w:rsidRPr="0023734B" w14:paraId="261DE22B"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3554480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5D069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4D3CAD0" w14:textId="1A093F15"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1891A8" w14:textId="0EE2011C" w:rsidR="00DB6DC1" w:rsidRPr="0023734B" w:rsidRDefault="00DB6DC1" w:rsidP="00DB6DC1">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598E339" w14:textId="3EBE0637" w:rsidR="00DB6DC1" w:rsidRPr="0023734B" w:rsidRDefault="00DB6DC1" w:rsidP="00DB6DC1">
            <w:pPr>
              <w:jc w:val="center"/>
              <w:rPr>
                <w:sz w:val="20"/>
              </w:rPr>
            </w:pPr>
            <w:r w:rsidRPr="0023734B">
              <w:rPr>
                <w:sz w:val="20"/>
              </w:rPr>
              <w:t>531</w:t>
            </w:r>
          </w:p>
        </w:tc>
        <w:tc>
          <w:tcPr>
            <w:tcW w:w="250" w:type="pct"/>
            <w:vMerge/>
            <w:tcBorders>
              <w:left w:val="single" w:sz="4" w:space="0" w:color="auto"/>
              <w:right w:val="single" w:sz="4" w:space="0" w:color="auto"/>
            </w:tcBorders>
            <w:vAlign w:val="center"/>
          </w:tcPr>
          <w:p w14:paraId="6551F206"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13BEB4BD"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62860FF" w14:textId="18B2B40E" w:rsidR="00DB6DC1" w:rsidRPr="0023734B" w:rsidRDefault="00DB6DC1" w:rsidP="00DB6DC1">
            <w:pPr>
              <w:jc w:val="center"/>
              <w:rPr>
                <w:sz w:val="20"/>
              </w:rPr>
            </w:pPr>
            <w:r w:rsidRPr="0023734B">
              <w:rPr>
                <w:sz w:val="20"/>
              </w:rPr>
              <w:t>0,0013</w:t>
            </w:r>
          </w:p>
        </w:tc>
      </w:tr>
      <w:tr w:rsidR="00DB6DC1" w:rsidRPr="0023734B" w14:paraId="2B45A172"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637A42B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45D6D8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F406741" w14:textId="1AB229F8"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4C608D3" w14:textId="7CD2978E" w:rsidR="00DB6DC1" w:rsidRPr="0023734B" w:rsidRDefault="00DB6DC1" w:rsidP="00DB6DC1">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0C4D42D3" w14:textId="300DDBCA" w:rsidR="00DB6DC1" w:rsidRPr="0023734B" w:rsidRDefault="00DB6DC1" w:rsidP="00DB6DC1">
            <w:pPr>
              <w:jc w:val="center"/>
              <w:rPr>
                <w:sz w:val="20"/>
              </w:rPr>
            </w:pPr>
            <w:r w:rsidRPr="0023734B">
              <w:rPr>
                <w:sz w:val="20"/>
              </w:rPr>
              <w:t>656</w:t>
            </w:r>
          </w:p>
        </w:tc>
        <w:tc>
          <w:tcPr>
            <w:tcW w:w="250" w:type="pct"/>
            <w:vMerge/>
            <w:tcBorders>
              <w:left w:val="single" w:sz="4" w:space="0" w:color="auto"/>
              <w:right w:val="single" w:sz="4" w:space="0" w:color="auto"/>
            </w:tcBorders>
            <w:vAlign w:val="center"/>
          </w:tcPr>
          <w:p w14:paraId="0B0946A9"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DE88919"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E07DC4" w14:textId="3A5CB8B7" w:rsidR="00DB6DC1" w:rsidRPr="0023734B" w:rsidRDefault="00DB6DC1" w:rsidP="00DB6DC1">
            <w:pPr>
              <w:jc w:val="center"/>
              <w:rPr>
                <w:sz w:val="20"/>
              </w:rPr>
            </w:pPr>
            <w:r w:rsidRPr="0023734B">
              <w:rPr>
                <w:sz w:val="20"/>
              </w:rPr>
              <w:t>0,0001</w:t>
            </w:r>
          </w:p>
        </w:tc>
      </w:tr>
      <w:tr w:rsidR="00DB6DC1" w:rsidRPr="0023734B" w14:paraId="7A2F983E"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94F52B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324976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D07C32" w14:textId="122727FD"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2394BBB" w14:textId="42974127" w:rsidR="00DB6DC1" w:rsidRPr="0023734B" w:rsidRDefault="00DB6DC1" w:rsidP="00DB6DC1">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3B1AF5F0" w14:textId="29C3AB40" w:rsidR="00DB6DC1" w:rsidRPr="0023734B" w:rsidRDefault="00DB6DC1" w:rsidP="00DB6DC1">
            <w:pPr>
              <w:jc w:val="center"/>
              <w:rPr>
                <w:sz w:val="20"/>
              </w:rPr>
            </w:pPr>
            <w:r w:rsidRPr="0023734B">
              <w:rPr>
                <w:sz w:val="20"/>
              </w:rPr>
              <w:t>739</w:t>
            </w:r>
          </w:p>
        </w:tc>
        <w:tc>
          <w:tcPr>
            <w:tcW w:w="250" w:type="pct"/>
            <w:vMerge/>
            <w:tcBorders>
              <w:left w:val="single" w:sz="4" w:space="0" w:color="auto"/>
              <w:right w:val="single" w:sz="4" w:space="0" w:color="auto"/>
            </w:tcBorders>
            <w:vAlign w:val="center"/>
          </w:tcPr>
          <w:p w14:paraId="1459CA16"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53AA75E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D7AC6F6" w14:textId="16C76E9D" w:rsidR="00DB6DC1" w:rsidRPr="0023734B" w:rsidRDefault="00DB6DC1" w:rsidP="00DB6DC1">
            <w:pPr>
              <w:jc w:val="center"/>
              <w:rPr>
                <w:sz w:val="20"/>
              </w:rPr>
            </w:pPr>
            <w:r w:rsidRPr="0023734B">
              <w:rPr>
                <w:sz w:val="20"/>
              </w:rPr>
              <w:t>0,0204</w:t>
            </w:r>
          </w:p>
        </w:tc>
      </w:tr>
      <w:tr w:rsidR="00DB6DC1" w:rsidRPr="0023734B" w14:paraId="7F06F63A"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0EF06A4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2AD57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E4C8A6D" w14:textId="7BEB4975"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9676106" w14:textId="76A31864" w:rsidR="00DB6DC1" w:rsidRPr="0023734B" w:rsidRDefault="00DB6DC1" w:rsidP="00DB6DC1">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E01EC76" w14:textId="133A2E91" w:rsidR="00DB6DC1" w:rsidRPr="0023734B" w:rsidRDefault="00DB6DC1" w:rsidP="00DB6DC1">
            <w:pPr>
              <w:jc w:val="center"/>
              <w:rPr>
                <w:sz w:val="20"/>
              </w:rPr>
            </w:pPr>
            <w:r w:rsidRPr="0023734B">
              <w:rPr>
                <w:sz w:val="20"/>
              </w:rPr>
              <w:t>747</w:t>
            </w:r>
          </w:p>
        </w:tc>
        <w:tc>
          <w:tcPr>
            <w:tcW w:w="250" w:type="pct"/>
            <w:vMerge/>
            <w:tcBorders>
              <w:left w:val="single" w:sz="4" w:space="0" w:color="auto"/>
              <w:right w:val="single" w:sz="4" w:space="0" w:color="auto"/>
            </w:tcBorders>
            <w:vAlign w:val="center"/>
          </w:tcPr>
          <w:p w14:paraId="3AD93712"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3A227CF7"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820D7E3" w14:textId="726FD39F" w:rsidR="00DB6DC1" w:rsidRPr="0023734B" w:rsidRDefault="00DB6DC1" w:rsidP="00DB6DC1">
            <w:pPr>
              <w:jc w:val="center"/>
              <w:rPr>
                <w:sz w:val="20"/>
              </w:rPr>
            </w:pPr>
            <w:r w:rsidRPr="0023734B">
              <w:rPr>
                <w:sz w:val="20"/>
              </w:rPr>
              <w:t>0,0002</w:t>
            </w:r>
          </w:p>
        </w:tc>
      </w:tr>
      <w:tr w:rsidR="00DB6DC1" w:rsidRPr="0023734B" w14:paraId="74424D31"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49211C4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647EBA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2911AE" w14:textId="471667DB"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2982524" w14:textId="7868F9AF" w:rsidR="00DB6DC1" w:rsidRPr="0023734B" w:rsidRDefault="00DB6DC1" w:rsidP="00DB6DC1">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1D5A341" w14:textId="1D518C55" w:rsidR="00DB6DC1" w:rsidRPr="0023734B" w:rsidRDefault="00DB6DC1" w:rsidP="00DB6DC1">
            <w:pPr>
              <w:jc w:val="center"/>
              <w:rPr>
                <w:sz w:val="20"/>
              </w:rPr>
            </w:pPr>
            <w:r w:rsidRPr="0023734B">
              <w:rPr>
                <w:sz w:val="20"/>
              </w:rPr>
              <w:t>2959</w:t>
            </w:r>
          </w:p>
        </w:tc>
        <w:tc>
          <w:tcPr>
            <w:tcW w:w="250" w:type="pct"/>
            <w:vMerge/>
            <w:tcBorders>
              <w:left w:val="single" w:sz="4" w:space="0" w:color="auto"/>
              <w:right w:val="single" w:sz="4" w:space="0" w:color="auto"/>
            </w:tcBorders>
            <w:vAlign w:val="center"/>
          </w:tcPr>
          <w:p w14:paraId="3BE4D1E6"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545543DD"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61950EC" w14:textId="6BDE9CBD" w:rsidR="00DB6DC1" w:rsidRPr="0023734B" w:rsidRDefault="00DB6DC1" w:rsidP="00DB6DC1">
            <w:pPr>
              <w:jc w:val="center"/>
              <w:rPr>
                <w:sz w:val="20"/>
              </w:rPr>
            </w:pPr>
            <w:r w:rsidRPr="0023734B">
              <w:rPr>
                <w:sz w:val="20"/>
              </w:rPr>
              <w:t>0,0001</w:t>
            </w:r>
          </w:p>
        </w:tc>
      </w:tr>
      <w:tr w:rsidR="00DB6DC1" w:rsidRPr="0023734B" w14:paraId="1600241C"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E983A6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044C2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CEAD88D" w14:textId="562FF75E"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826547" w14:textId="55115432" w:rsidR="00DB6DC1" w:rsidRPr="0023734B" w:rsidRDefault="00DB6DC1" w:rsidP="00DB6DC1">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D741647" w14:textId="3BA67B6D" w:rsidR="00DB6DC1" w:rsidRPr="0023734B" w:rsidRDefault="00DB6DC1" w:rsidP="00DB6DC1">
            <w:pPr>
              <w:jc w:val="center"/>
              <w:rPr>
                <w:sz w:val="20"/>
              </w:rPr>
            </w:pPr>
            <w:r w:rsidRPr="0023734B">
              <w:rPr>
                <w:sz w:val="20"/>
              </w:rPr>
              <w:t>8113</w:t>
            </w:r>
          </w:p>
        </w:tc>
        <w:tc>
          <w:tcPr>
            <w:tcW w:w="250" w:type="pct"/>
            <w:vMerge/>
            <w:tcBorders>
              <w:left w:val="single" w:sz="4" w:space="0" w:color="auto"/>
              <w:right w:val="single" w:sz="4" w:space="0" w:color="auto"/>
            </w:tcBorders>
            <w:vAlign w:val="center"/>
          </w:tcPr>
          <w:p w14:paraId="4987988E"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1F4559A"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584E2DD" w14:textId="4EB2AF4A" w:rsidR="00DB6DC1" w:rsidRPr="0023734B" w:rsidRDefault="00DB6DC1" w:rsidP="00DB6DC1">
            <w:pPr>
              <w:jc w:val="center"/>
              <w:rPr>
                <w:sz w:val="20"/>
              </w:rPr>
            </w:pPr>
            <w:r w:rsidRPr="0023734B">
              <w:rPr>
                <w:sz w:val="20"/>
              </w:rPr>
              <w:t>0,0001</w:t>
            </w:r>
          </w:p>
        </w:tc>
      </w:tr>
      <w:tr w:rsidR="00DB6DC1" w:rsidRPr="0023734B" w14:paraId="1459E067"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1E76084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27ADC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41C6E3" w14:textId="37FB7C88"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77E362" w14:textId="042DD8A1" w:rsidR="00DB6DC1" w:rsidRPr="0023734B" w:rsidRDefault="00DB6DC1" w:rsidP="00DB6DC1">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A5AF62E" w14:textId="35F9844F" w:rsidR="00DB6DC1" w:rsidRPr="0023734B" w:rsidRDefault="00DB6DC1" w:rsidP="00DB6DC1">
            <w:pPr>
              <w:jc w:val="center"/>
              <w:rPr>
                <w:sz w:val="20"/>
              </w:rPr>
            </w:pPr>
            <w:r w:rsidRPr="0023734B">
              <w:rPr>
                <w:sz w:val="20"/>
              </w:rPr>
              <w:t>1108</w:t>
            </w:r>
          </w:p>
        </w:tc>
        <w:tc>
          <w:tcPr>
            <w:tcW w:w="250" w:type="pct"/>
            <w:vMerge/>
            <w:tcBorders>
              <w:left w:val="single" w:sz="4" w:space="0" w:color="auto"/>
              <w:right w:val="single" w:sz="4" w:space="0" w:color="auto"/>
            </w:tcBorders>
            <w:vAlign w:val="center"/>
          </w:tcPr>
          <w:p w14:paraId="2EA2F271"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3C3BA794"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989A07" w14:textId="31C1065B" w:rsidR="00DB6DC1" w:rsidRPr="0023734B" w:rsidRDefault="00DB6DC1" w:rsidP="00DB6DC1">
            <w:pPr>
              <w:jc w:val="center"/>
              <w:rPr>
                <w:sz w:val="20"/>
              </w:rPr>
            </w:pPr>
            <w:r w:rsidRPr="0023734B">
              <w:rPr>
                <w:sz w:val="20"/>
              </w:rPr>
              <w:t>0,1694</w:t>
            </w:r>
          </w:p>
        </w:tc>
      </w:tr>
      <w:tr w:rsidR="00DB6DC1" w:rsidRPr="0023734B" w14:paraId="5B0BA365"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57028B6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AC0E1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EA68B36" w14:textId="551DA3DA"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376931" w14:textId="130AA7BE" w:rsidR="00DB6DC1" w:rsidRPr="0023734B" w:rsidRDefault="00DB6DC1" w:rsidP="00DB6DC1">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6CB36B8" w14:textId="7E0329A7" w:rsidR="00DB6DC1" w:rsidRPr="0023734B" w:rsidRDefault="00DB6DC1" w:rsidP="00DB6DC1">
            <w:pPr>
              <w:jc w:val="center"/>
              <w:rPr>
                <w:sz w:val="20"/>
              </w:rPr>
            </w:pPr>
            <w:r w:rsidRPr="0023734B">
              <w:rPr>
                <w:sz w:val="20"/>
              </w:rPr>
              <w:t>8122</w:t>
            </w:r>
          </w:p>
        </w:tc>
        <w:tc>
          <w:tcPr>
            <w:tcW w:w="250" w:type="pct"/>
            <w:vMerge/>
            <w:tcBorders>
              <w:left w:val="single" w:sz="4" w:space="0" w:color="auto"/>
              <w:right w:val="single" w:sz="4" w:space="0" w:color="auto"/>
            </w:tcBorders>
            <w:vAlign w:val="center"/>
          </w:tcPr>
          <w:p w14:paraId="1CFF1A58"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01A27239"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004966D" w14:textId="79BF5A76" w:rsidR="00DB6DC1" w:rsidRPr="0023734B" w:rsidRDefault="00DB6DC1" w:rsidP="00DB6DC1">
            <w:pPr>
              <w:jc w:val="center"/>
              <w:rPr>
                <w:sz w:val="20"/>
              </w:rPr>
            </w:pPr>
            <w:r w:rsidRPr="0023734B">
              <w:rPr>
                <w:sz w:val="20"/>
              </w:rPr>
              <w:t>0,0094</w:t>
            </w:r>
          </w:p>
        </w:tc>
      </w:tr>
      <w:tr w:rsidR="00DB6DC1" w:rsidRPr="0023734B" w14:paraId="5414D3BA"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6888502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077C8A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5A6CE4" w14:textId="3CFE64BE"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E102AB7" w14:textId="692152A6" w:rsidR="00DB6DC1" w:rsidRPr="0023734B" w:rsidRDefault="00DB6DC1" w:rsidP="00DB6DC1">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1D4377B0" w14:textId="65190579" w:rsidR="00DB6DC1" w:rsidRPr="0023734B" w:rsidRDefault="00DB6DC1" w:rsidP="00DB6DC1">
            <w:pPr>
              <w:jc w:val="center"/>
              <w:rPr>
                <w:sz w:val="20"/>
              </w:rPr>
            </w:pPr>
            <w:r w:rsidRPr="0023734B">
              <w:rPr>
                <w:sz w:val="20"/>
              </w:rPr>
              <w:t>3555</w:t>
            </w:r>
          </w:p>
        </w:tc>
        <w:tc>
          <w:tcPr>
            <w:tcW w:w="250" w:type="pct"/>
            <w:vMerge/>
            <w:tcBorders>
              <w:left w:val="single" w:sz="4" w:space="0" w:color="auto"/>
              <w:right w:val="single" w:sz="4" w:space="0" w:color="auto"/>
            </w:tcBorders>
            <w:vAlign w:val="center"/>
          </w:tcPr>
          <w:p w14:paraId="4053602C"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599D4B87"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2676831" w14:textId="24DBEA93" w:rsidR="00DB6DC1" w:rsidRPr="0023734B" w:rsidRDefault="00DB6DC1" w:rsidP="00DB6DC1">
            <w:pPr>
              <w:jc w:val="center"/>
              <w:rPr>
                <w:sz w:val="20"/>
              </w:rPr>
            </w:pPr>
            <w:r w:rsidRPr="0023734B">
              <w:rPr>
                <w:sz w:val="20"/>
              </w:rPr>
              <w:t>0,0009</w:t>
            </w:r>
          </w:p>
        </w:tc>
      </w:tr>
      <w:tr w:rsidR="00DB6DC1" w:rsidRPr="0023734B" w14:paraId="4CFEB076"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3E0B5BB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4C96CF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E662D80" w14:textId="23C2CB1E"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0EC654F" w14:textId="584E8DC2" w:rsidR="00DB6DC1" w:rsidRPr="0023734B" w:rsidRDefault="00DB6DC1" w:rsidP="00DB6DC1">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7F7716C" w14:textId="3C4EF880" w:rsidR="00DB6DC1" w:rsidRPr="0023734B" w:rsidRDefault="00DB6DC1" w:rsidP="00DB6DC1">
            <w:pPr>
              <w:jc w:val="center"/>
              <w:rPr>
                <w:sz w:val="20"/>
              </w:rPr>
            </w:pPr>
            <w:r w:rsidRPr="0023734B">
              <w:rPr>
                <w:sz w:val="20"/>
              </w:rPr>
              <w:t>3594</w:t>
            </w:r>
          </w:p>
        </w:tc>
        <w:tc>
          <w:tcPr>
            <w:tcW w:w="250" w:type="pct"/>
            <w:vMerge/>
            <w:tcBorders>
              <w:left w:val="single" w:sz="4" w:space="0" w:color="auto"/>
              <w:right w:val="single" w:sz="4" w:space="0" w:color="auto"/>
            </w:tcBorders>
            <w:vAlign w:val="center"/>
          </w:tcPr>
          <w:p w14:paraId="7AC72162"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4458B50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A265E5C" w14:textId="680AE3FF" w:rsidR="00DB6DC1" w:rsidRPr="0023734B" w:rsidRDefault="00DB6DC1" w:rsidP="00DB6DC1">
            <w:pPr>
              <w:jc w:val="center"/>
              <w:rPr>
                <w:sz w:val="20"/>
              </w:rPr>
            </w:pPr>
            <w:r w:rsidRPr="0023734B">
              <w:rPr>
                <w:sz w:val="20"/>
              </w:rPr>
              <w:t>0,0012</w:t>
            </w:r>
          </w:p>
        </w:tc>
      </w:tr>
      <w:tr w:rsidR="00DB6DC1" w:rsidRPr="0023734B" w14:paraId="2588BB20"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61C46BD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7691FA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6F0CECB" w14:textId="04D9A081"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F3A1C42" w14:textId="13892526" w:rsidR="00DB6DC1" w:rsidRPr="0023734B" w:rsidRDefault="00DB6DC1" w:rsidP="00DB6DC1">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35AF9FF" w14:textId="5D86FC8B" w:rsidR="00DB6DC1" w:rsidRPr="0023734B" w:rsidRDefault="00DB6DC1" w:rsidP="00DB6DC1">
            <w:pPr>
              <w:jc w:val="center"/>
              <w:rPr>
                <w:sz w:val="20"/>
              </w:rPr>
            </w:pPr>
            <w:r w:rsidRPr="0023734B">
              <w:rPr>
                <w:sz w:val="20"/>
              </w:rPr>
              <w:t>1950</w:t>
            </w:r>
          </w:p>
        </w:tc>
        <w:tc>
          <w:tcPr>
            <w:tcW w:w="250" w:type="pct"/>
            <w:vMerge/>
            <w:tcBorders>
              <w:left w:val="single" w:sz="4" w:space="0" w:color="auto"/>
              <w:bottom w:val="single" w:sz="4" w:space="0" w:color="auto"/>
              <w:right w:val="single" w:sz="4" w:space="0" w:color="auto"/>
            </w:tcBorders>
            <w:vAlign w:val="center"/>
          </w:tcPr>
          <w:p w14:paraId="0435ACBE" w14:textId="77777777" w:rsidR="00DB6DC1" w:rsidRPr="0023734B" w:rsidRDefault="00DB6DC1" w:rsidP="00DB6DC1">
            <w:pPr>
              <w:jc w:val="center"/>
              <w:rPr>
                <w:sz w:val="20"/>
              </w:rPr>
            </w:pPr>
          </w:p>
        </w:tc>
        <w:tc>
          <w:tcPr>
            <w:tcW w:w="374" w:type="pct"/>
            <w:vMerge/>
            <w:tcBorders>
              <w:left w:val="single" w:sz="4" w:space="0" w:color="auto"/>
              <w:bottom w:val="single" w:sz="4" w:space="0" w:color="auto"/>
              <w:right w:val="single" w:sz="4" w:space="0" w:color="auto"/>
            </w:tcBorders>
            <w:vAlign w:val="center"/>
          </w:tcPr>
          <w:p w14:paraId="1A30A74E"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8F0A3D" w14:textId="129916C0" w:rsidR="00DB6DC1" w:rsidRPr="0023734B" w:rsidRDefault="00DB6DC1" w:rsidP="00DB6DC1">
            <w:pPr>
              <w:jc w:val="center"/>
              <w:rPr>
                <w:sz w:val="20"/>
              </w:rPr>
            </w:pPr>
            <w:r w:rsidRPr="0023734B">
              <w:rPr>
                <w:sz w:val="20"/>
              </w:rPr>
              <w:t>0,0833</w:t>
            </w:r>
          </w:p>
        </w:tc>
      </w:tr>
      <w:tr w:rsidR="00DB6DC1" w:rsidRPr="0023734B" w14:paraId="46701E96"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097F82D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BCBE94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C1C500" w14:textId="160A8CBC" w:rsidR="00DB6DC1" w:rsidRPr="0023734B" w:rsidRDefault="00DB6DC1" w:rsidP="00DB6DC1">
            <w:pPr>
              <w:jc w:val="center"/>
              <w:rPr>
                <w:sz w:val="20"/>
              </w:rPr>
            </w:pPr>
            <w:r w:rsidRPr="0023734B">
              <w:rPr>
                <w:sz w:val="20"/>
              </w:rPr>
              <w:t>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AF7A6D" w14:textId="1548B209" w:rsidR="00DB6DC1" w:rsidRPr="0023734B" w:rsidRDefault="00DB6DC1" w:rsidP="00DB6DC1">
            <w:pPr>
              <w:rPr>
                <w:i/>
                <w:iCs/>
                <w:sz w:val="20"/>
              </w:rPr>
            </w:pPr>
            <w:r w:rsidRPr="0023734B">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12F870E1" w14:textId="37696DF4" w:rsidR="00DB6DC1" w:rsidRPr="0023734B" w:rsidRDefault="00DB6DC1" w:rsidP="00DB6DC1">
            <w:pPr>
              <w:jc w:val="center"/>
              <w:rPr>
                <w:i/>
                <w:iCs/>
                <w:sz w:val="20"/>
              </w:rPr>
            </w:pPr>
            <w:r w:rsidRPr="0023734B">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600F33F0" w14:textId="791D393C" w:rsidR="00DB6DC1" w:rsidRPr="0023734B" w:rsidRDefault="00DB6DC1" w:rsidP="00DB6DC1">
            <w:pPr>
              <w:jc w:val="center"/>
              <w:rPr>
                <w:i/>
                <w:iCs/>
                <w:sz w:val="20"/>
              </w:rPr>
            </w:pPr>
            <w:r w:rsidRPr="0023734B">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24873FA" w14:textId="68884FF3" w:rsidR="00DB6DC1" w:rsidRPr="0023734B" w:rsidRDefault="00DB6DC1" w:rsidP="00DB6DC1">
            <w:pPr>
              <w:jc w:val="center"/>
              <w:rPr>
                <w:i/>
                <w:iCs/>
                <w:sz w:val="20"/>
              </w:rPr>
            </w:pPr>
            <w:r w:rsidRPr="0023734B">
              <w:rPr>
                <w:i/>
                <w:iCs/>
                <w:sz w:val="20"/>
              </w:rPr>
              <w:t>0,48066</w:t>
            </w:r>
          </w:p>
        </w:tc>
        <w:tc>
          <w:tcPr>
            <w:tcW w:w="364" w:type="pct"/>
            <w:tcBorders>
              <w:top w:val="single" w:sz="4" w:space="0" w:color="auto"/>
              <w:left w:val="single" w:sz="4" w:space="0" w:color="auto"/>
              <w:bottom w:val="single" w:sz="4" w:space="0" w:color="auto"/>
              <w:right w:val="single" w:sz="4" w:space="0" w:color="auto"/>
            </w:tcBorders>
            <w:vAlign w:val="center"/>
          </w:tcPr>
          <w:p w14:paraId="709605F9" w14:textId="77645226" w:rsidR="00DB6DC1" w:rsidRPr="0023734B" w:rsidRDefault="00DB6DC1" w:rsidP="00DB6DC1">
            <w:pPr>
              <w:jc w:val="center"/>
              <w:rPr>
                <w:i/>
                <w:iCs/>
                <w:sz w:val="20"/>
              </w:rPr>
            </w:pPr>
            <w:r w:rsidRPr="0023734B">
              <w:rPr>
                <w:i/>
                <w:iCs/>
                <w:sz w:val="20"/>
              </w:rPr>
              <w:t>-</w:t>
            </w:r>
          </w:p>
        </w:tc>
      </w:tr>
      <w:tr w:rsidR="00DB6DC1" w:rsidRPr="0023734B" w14:paraId="6B64284C"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56524784" w14:textId="77777777" w:rsidR="00DB6DC1" w:rsidRPr="0023734B" w:rsidRDefault="00DB6DC1" w:rsidP="00DB6DC1">
            <w:pPr>
              <w:jc w:val="center"/>
              <w:rPr>
                <w:sz w:val="20"/>
              </w:rPr>
            </w:pPr>
            <w:r w:rsidRPr="0023734B">
              <w:rPr>
                <w:sz w:val="20"/>
              </w:rPr>
              <w:lastRenderedPageBreak/>
              <w:t>ICB 1 anga</w:t>
            </w:r>
          </w:p>
        </w:tc>
        <w:tc>
          <w:tcPr>
            <w:tcW w:w="1249" w:type="pct"/>
            <w:tcBorders>
              <w:top w:val="single" w:sz="4" w:space="0" w:color="auto"/>
              <w:left w:val="single" w:sz="4" w:space="0" w:color="auto"/>
              <w:bottom w:val="single" w:sz="4" w:space="0" w:color="auto"/>
              <w:right w:val="single" w:sz="4" w:space="0" w:color="auto"/>
            </w:tcBorders>
            <w:vAlign w:val="center"/>
          </w:tcPr>
          <w:p w14:paraId="2D8E89CA" w14:textId="77777777" w:rsidR="00DB6DC1" w:rsidRPr="0023734B" w:rsidRDefault="00DB6DC1" w:rsidP="00DB6DC1">
            <w:pPr>
              <w:rPr>
                <w:sz w:val="20"/>
              </w:rPr>
            </w:pPr>
            <w:r w:rsidRPr="0023734B">
              <w:rPr>
                <w:sz w:val="20"/>
              </w:rPr>
              <w:t xml:space="preserve">Metalo konstrukcijų dengimas. Stoginis  natūralios traukos </w:t>
            </w:r>
            <w:proofErr w:type="spellStart"/>
            <w:r w:rsidRPr="0023734B">
              <w:rPr>
                <w:sz w:val="20"/>
              </w:rPr>
              <w:t>deflektorius</w:t>
            </w:r>
            <w:proofErr w:type="spellEnd"/>
            <w:r w:rsidRPr="0023734B">
              <w:rPr>
                <w:sz w:val="20"/>
              </w:rPr>
              <w:t xml:space="preserve"> su uždarymo grotelėmis</w:t>
            </w:r>
          </w:p>
        </w:tc>
        <w:tc>
          <w:tcPr>
            <w:tcW w:w="330" w:type="pct"/>
            <w:tcBorders>
              <w:top w:val="single" w:sz="4" w:space="0" w:color="auto"/>
              <w:left w:val="single" w:sz="4" w:space="0" w:color="auto"/>
              <w:bottom w:val="single" w:sz="4" w:space="0" w:color="auto"/>
              <w:right w:val="single" w:sz="4" w:space="0" w:color="auto"/>
            </w:tcBorders>
            <w:vAlign w:val="center"/>
          </w:tcPr>
          <w:p w14:paraId="5048E75E" w14:textId="2F81994A"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7E0EAF3" w14:textId="22843821" w:rsidR="00DB6DC1" w:rsidRPr="0023734B" w:rsidRDefault="00DB6DC1" w:rsidP="00DB6DC1">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AA2320A" w14:textId="13327619" w:rsidR="00DB6DC1" w:rsidRPr="0023734B" w:rsidRDefault="00DB6DC1" w:rsidP="00DB6DC1">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B66613B" w14:textId="3E993190"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1ACE5BC" w14:textId="5F0FD35A" w:rsidR="00DB6DC1" w:rsidRPr="0023734B" w:rsidRDefault="00DB6DC1" w:rsidP="00DB6DC1">
            <w:pPr>
              <w:jc w:val="center"/>
              <w:rPr>
                <w:sz w:val="20"/>
              </w:rPr>
            </w:pPr>
            <w:r w:rsidRPr="0023734B">
              <w:rPr>
                <w:sz w:val="20"/>
              </w:rPr>
              <w:t>0,00951</w:t>
            </w:r>
          </w:p>
        </w:tc>
        <w:tc>
          <w:tcPr>
            <w:tcW w:w="364" w:type="pct"/>
            <w:tcBorders>
              <w:top w:val="single" w:sz="4" w:space="0" w:color="auto"/>
              <w:left w:val="single" w:sz="4" w:space="0" w:color="auto"/>
              <w:bottom w:val="single" w:sz="4" w:space="0" w:color="auto"/>
              <w:right w:val="single" w:sz="4" w:space="0" w:color="auto"/>
            </w:tcBorders>
            <w:vAlign w:val="center"/>
          </w:tcPr>
          <w:p w14:paraId="30F613D9" w14:textId="1BB8A1CC" w:rsidR="00DB6DC1" w:rsidRPr="0023734B" w:rsidRDefault="00DB6DC1" w:rsidP="00DB6DC1">
            <w:pPr>
              <w:jc w:val="center"/>
              <w:rPr>
                <w:sz w:val="20"/>
              </w:rPr>
            </w:pPr>
            <w:r w:rsidRPr="0023734B">
              <w:rPr>
                <w:sz w:val="20"/>
              </w:rPr>
              <w:t>0,2460</w:t>
            </w:r>
          </w:p>
        </w:tc>
      </w:tr>
      <w:tr w:rsidR="00DB6DC1" w:rsidRPr="0023734B" w14:paraId="5B7C592B"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7C6ADBD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A8117E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57FE84B" w14:textId="1523D3F9"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FF4F21" w14:textId="614B0948" w:rsidR="00DB6DC1" w:rsidRPr="0023734B" w:rsidRDefault="00DB6DC1" w:rsidP="00DB6DC1">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0B8B5C37" w14:textId="7553B2C3" w:rsidR="00DB6DC1" w:rsidRPr="0023734B" w:rsidRDefault="00DB6DC1" w:rsidP="00DB6DC1">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7C5D586F" w14:textId="75270CE0"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4168BD8" w14:textId="2699C9CA" w:rsidR="00DB6DC1" w:rsidRPr="0023734B" w:rsidRDefault="00DB6DC1" w:rsidP="00DB6DC1">
            <w:pPr>
              <w:jc w:val="center"/>
              <w:rPr>
                <w:sz w:val="20"/>
              </w:rPr>
            </w:pPr>
            <w:r w:rsidRPr="0023734B">
              <w:rPr>
                <w:sz w:val="20"/>
              </w:rPr>
              <w:t>0,00075</w:t>
            </w:r>
          </w:p>
        </w:tc>
        <w:tc>
          <w:tcPr>
            <w:tcW w:w="364" w:type="pct"/>
            <w:tcBorders>
              <w:top w:val="single" w:sz="4" w:space="0" w:color="auto"/>
              <w:left w:val="single" w:sz="4" w:space="0" w:color="auto"/>
              <w:bottom w:val="single" w:sz="4" w:space="0" w:color="auto"/>
              <w:right w:val="single" w:sz="4" w:space="0" w:color="auto"/>
            </w:tcBorders>
            <w:vAlign w:val="center"/>
          </w:tcPr>
          <w:p w14:paraId="0FFF9824" w14:textId="2D6C882D" w:rsidR="00DB6DC1" w:rsidRPr="0023734B" w:rsidRDefault="00DB6DC1" w:rsidP="00DB6DC1">
            <w:pPr>
              <w:jc w:val="center"/>
              <w:rPr>
                <w:sz w:val="20"/>
              </w:rPr>
            </w:pPr>
            <w:r w:rsidRPr="0023734B">
              <w:rPr>
                <w:sz w:val="20"/>
              </w:rPr>
              <w:t>0,0158</w:t>
            </w:r>
          </w:p>
        </w:tc>
      </w:tr>
      <w:tr w:rsidR="00DB6DC1" w:rsidRPr="0023734B" w14:paraId="474924F6"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4C75BA6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B7C33C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6DBC5B1" w14:textId="37B0F6E5"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83BF40F" w14:textId="66A5D81E" w:rsidR="00DB6DC1" w:rsidRPr="0023734B" w:rsidRDefault="00DB6DC1" w:rsidP="00DB6DC1">
            <w:pPr>
              <w:rPr>
                <w:sz w:val="20"/>
              </w:rPr>
            </w:pPr>
            <w:r w:rsidRPr="0023734B">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2F0EDEB5" w14:textId="37007421" w:rsidR="00DB6DC1" w:rsidRPr="0023734B" w:rsidRDefault="00DB6DC1" w:rsidP="00DB6DC1">
            <w:pPr>
              <w:jc w:val="center"/>
              <w:rPr>
                <w:sz w:val="20"/>
              </w:rPr>
            </w:pPr>
            <w:r w:rsidRPr="0023734B">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688297F3" w14:textId="2725F9C8"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50C2914" w14:textId="603513AE" w:rsidR="00DB6DC1" w:rsidRPr="0023734B" w:rsidRDefault="00DB6DC1" w:rsidP="00DB6DC1">
            <w:pPr>
              <w:jc w:val="center"/>
              <w:rPr>
                <w:sz w:val="20"/>
              </w:rPr>
            </w:pPr>
            <w:r w:rsidRPr="0023734B">
              <w:rPr>
                <w:sz w:val="20"/>
              </w:rPr>
              <w:t>0,00039</w:t>
            </w:r>
          </w:p>
        </w:tc>
        <w:tc>
          <w:tcPr>
            <w:tcW w:w="364" w:type="pct"/>
            <w:tcBorders>
              <w:top w:val="single" w:sz="4" w:space="0" w:color="auto"/>
              <w:left w:val="single" w:sz="4" w:space="0" w:color="auto"/>
              <w:bottom w:val="single" w:sz="4" w:space="0" w:color="auto"/>
              <w:right w:val="single" w:sz="4" w:space="0" w:color="auto"/>
            </w:tcBorders>
            <w:vAlign w:val="center"/>
          </w:tcPr>
          <w:p w14:paraId="6E90E25E" w14:textId="270DB1A3" w:rsidR="00DB6DC1" w:rsidRPr="0023734B" w:rsidRDefault="00DB6DC1" w:rsidP="00DB6DC1">
            <w:pPr>
              <w:jc w:val="center"/>
              <w:rPr>
                <w:sz w:val="20"/>
              </w:rPr>
            </w:pPr>
            <w:r w:rsidRPr="0023734B">
              <w:rPr>
                <w:sz w:val="20"/>
              </w:rPr>
              <w:t>0,0101</w:t>
            </w:r>
          </w:p>
        </w:tc>
      </w:tr>
      <w:tr w:rsidR="00DB6DC1" w:rsidRPr="0023734B" w14:paraId="08DF276F"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5C1BD21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57F60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386486D" w14:textId="536470FD"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956E4B" w14:textId="34D38D09" w:rsidR="00DB6DC1" w:rsidRPr="0023734B" w:rsidRDefault="00DB6DC1" w:rsidP="00DB6DC1">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CB4EDEA" w14:textId="67B9176F" w:rsidR="00DB6DC1" w:rsidRPr="0023734B" w:rsidRDefault="00DB6DC1" w:rsidP="00DB6DC1">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24180C77" w14:textId="1A479554"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9A30A18" w14:textId="5E4197D8" w:rsidR="00DB6DC1" w:rsidRPr="0023734B" w:rsidRDefault="00DB6DC1" w:rsidP="00DB6DC1">
            <w:pPr>
              <w:jc w:val="center"/>
              <w:rPr>
                <w:sz w:val="20"/>
              </w:rPr>
            </w:pPr>
            <w:r w:rsidRPr="0023734B">
              <w:rPr>
                <w:sz w:val="20"/>
              </w:rPr>
              <w:t>0,00314</w:t>
            </w:r>
          </w:p>
        </w:tc>
        <w:tc>
          <w:tcPr>
            <w:tcW w:w="364" w:type="pct"/>
            <w:tcBorders>
              <w:top w:val="single" w:sz="4" w:space="0" w:color="auto"/>
              <w:left w:val="single" w:sz="4" w:space="0" w:color="auto"/>
              <w:bottom w:val="single" w:sz="4" w:space="0" w:color="auto"/>
              <w:right w:val="single" w:sz="4" w:space="0" w:color="auto"/>
            </w:tcBorders>
            <w:vAlign w:val="center"/>
          </w:tcPr>
          <w:p w14:paraId="0EC724E5" w14:textId="49DE97B4" w:rsidR="00DB6DC1" w:rsidRPr="0023734B" w:rsidRDefault="00DB6DC1" w:rsidP="00DB6DC1">
            <w:pPr>
              <w:jc w:val="center"/>
              <w:rPr>
                <w:sz w:val="20"/>
              </w:rPr>
            </w:pPr>
            <w:r w:rsidRPr="0023734B">
              <w:rPr>
                <w:sz w:val="20"/>
              </w:rPr>
              <w:t>0,0120</w:t>
            </w:r>
          </w:p>
        </w:tc>
      </w:tr>
      <w:tr w:rsidR="00DB6DC1" w:rsidRPr="0023734B" w14:paraId="2A99C24A"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73F8705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F9A699"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0790709" w14:textId="7B6EBAE4"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0FBABD" w14:textId="67DDCFCB" w:rsidR="00DB6DC1" w:rsidRPr="0023734B" w:rsidRDefault="00DB6DC1" w:rsidP="00DB6DC1">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C7BAFAA" w14:textId="291EE11E" w:rsidR="00DB6DC1" w:rsidRPr="0023734B" w:rsidRDefault="00DB6DC1" w:rsidP="00DB6DC1">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200EDFC8" w14:textId="772CAD7A"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5ABB905" w14:textId="399393AB" w:rsidR="00DB6DC1" w:rsidRPr="0023734B" w:rsidRDefault="00DB6DC1" w:rsidP="00DB6DC1">
            <w:pPr>
              <w:jc w:val="center"/>
              <w:rPr>
                <w:sz w:val="20"/>
              </w:rPr>
            </w:pPr>
            <w:r w:rsidRPr="0023734B">
              <w:rPr>
                <w:sz w:val="20"/>
              </w:rPr>
              <w:t>0,00086</w:t>
            </w:r>
          </w:p>
        </w:tc>
        <w:tc>
          <w:tcPr>
            <w:tcW w:w="364" w:type="pct"/>
            <w:tcBorders>
              <w:top w:val="single" w:sz="4" w:space="0" w:color="auto"/>
              <w:left w:val="single" w:sz="4" w:space="0" w:color="auto"/>
              <w:bottom w:val="single" w:sz="4" w:space="0" w:color="auto"/>
              <w:right w:val="single" w:sz="4" w:space="0" w:color="auto"/>
            </w:tcBorders>
            <w:vAlign w:val="center"/>
          </w:tcPr>
          <w:p w14:paraId="57E5EBF4" w14:textId="02423DA8" w:rsidR="00DB6DC1" w:rsidRPr="0023734B" w:rsidRDefault="00DB6DC1" w:rsidP="00DB6DC1">
            <w:pPr>
              <w:jc w:val="center"/>
              <w:rPr>
                <w:sz w:val="20"/>
              </w:rPr>
            </w:pPr>
            <w:r w:rsidRPr="0023734B">
              <w:rPr>
                <w:sz w:val="20"/>
              </w:rPr>
              <w:t>0,0026</w:t>
            </w:r>
          </w:p>
        </w:tc>
      </w:tr>
      <w:tr w:rsidR="00DB6DC1" w:rsidRPr="0023734B" w14:paraId="7FF31017"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67BF51C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B0D7F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8592F89" w14:textId="42440E74"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08185B1" w14:textId="286A61BC" w:rsidR="00DB6DC1" w:rsidRPr="0023734B" w:rsidRDefault="00DB6DC1" w:rsidP="00DB6DC1">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43F2B8DC" w14:textId="2EDBE29F" w:rsidR="00DB6DC1" w:rsidRPr="0023734B" w:rsidRDefault="00DB6DC1" w:rsidP="00DB6DC1">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51AA966E" w14:textId="22F7666B"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859D0E1" w14:textId="70E21D41" w:rsidR="00DB6DC1" w:rsidRPr="0023734B" w:rsidRDefault="00DB6DC1" w:rsidP="00DB6DC1">
            <w:pPr>
              <w:jc w:val="center"/>
              <w:rPr>
                <w:sz w:val="20"/>
              </w:rPr>
            </w:pPr>
            <w:r w:rsidRPr="0023734B">
              <w:rPr>
                <w:sz w:val="20"/>
              </w:rPr>
              <w:t>0,01472</w:t>
            </w:r>
          </w:p>
        </w:tc>
        <w:tc>
          <w:tcPr>
            <w:tcW w:w="364" w:type="pct"/>
            <w:tcBorders>
              <w:top w:val="single" w:sz="4" w:space="0" w:color="auto"/>
              <w:left w:val="single" w:sz="4" w:space="0" w:color="auto"/>
              <w:bottom w:val="single" w:sz="4" w:space="0" w:color="auto"/>
              <w:right w:val="single" w:sz="4" w:space="0" w:color="auto"/>
            </w:tcBorders>
            <w:vAlign w:val="center"/>
          </w:tcPr>
          <w:p w14:paraId="48AF1630" w14:textId="05661D93" w:rsidR="00DB6DC1" w:rsidRPr="0023734B" w:rsidRDefault="00DB6DC1" w:rsidP="00DB6DC1">
            <w:pPr>
              <w:jc w:val="center"/>
              <w:rPr>
                <w:sz w:val="20"/>
              </w:rPr>
            </w:pPr>
            <w:r w:rsidRPr="0023734B">
              <w:rPr>
                <w:sz w:val="20"/>
              </w:rPr>
              <w:t>0,1835</w:t>
            </w:r>
          </w:p>
        </w:tc>
      </w:tr>
      <w:tr w:rsidR="00DB6DC1" w:rsidRPr="0023734B" w14:paraId="29CA6088"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2ABD4EB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B80E4B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D4444F" w14:textId="398945E7"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4D6B22" w14:textId="05042096" w:rsidR="00DB6DC1" w:rsidRPr="0023734B" w:rsidRDefault="00DB6DC1" w:rsidP="00DB6DC1">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113C86C" w14:textId="0B4AF75B" w:rsidR="00DB6DC1" w:rsidRPr="0023734B" w:rsidRDefault="00DB6DC1" w:rsidP="00DB6DC1">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4EFCC59A" w14:textId="5C76BD63"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2359423" w14:textId="58A98978" w:rsidR="00DB6DC1" w:rsidRPr="0023734B" w:rsidRDefault="00DB6DC1" w:rsidP="00DB6DC1">
            <w:pPr>
              <w:jc w:val="center"/>
              <w:rPr>
                <w:sz w:val="20"/>
              </w:rPr>
            </w:pPr>
            <w:r w:rsidRPr="0023734B">
              <w:rPr>
                <w:sz w:val="20"/>
              </w:rPr>
              <w:t>0,00550</w:t>
            </w:r>
          </w:p>
        </w:tc>
        <w:tc>
          <w:tcPr>
            <w:tcW w:w="364" w:type="pct"/>
            <w:tcBorders>
              <w:top w:val="single" w:sz="4" w:space="0" w:color="auto"/>
              <w:left w:val="single" w:sz="4" w:space="0" w:color="auto"/>
              <w:bottom w:val="single" w:sz="4" w:space="0" w:color="auto"/>
              <w:right w:val="single" w:sz="4" w:space="0" w:color="auto"/>
            </w:tcBorders>
            <w:vAlign w:val="center"/>
          </w:tcPr>
          <w:p w14:paraId="6C80F1D5" w14:textId="0861184B" w:rsidR="00DB6DC1" w:rsidRPr="0023734B" w:rsidRDefault="00DB6DC1" w:rsidP="00DB6DC1">
            <w:pPr>
              <w:jc w:val="center"/>
              <w:rPr>
                <w:sz w:val="20"/>
              </w:rPr>
            </w:pPr>
            <w:r w:rsidRPr="0023734B">
              <w:rPr>
                <w:sz w:val="20"/>
              </w:rPr>
              <w:t>0,0608</w:t>
            </w:r>
          </w:p>
        </w:tc>
      </w:tr>
      <w:tr w:rsidR="00DB6DC1" w:rsidRPr="0023734B" w14:paraId="52D9146B"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53E6077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AB933B4"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E014133" w14:textId="0FED9971"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2F464D" w14:textId="6BE9396E" w:rsidR="00DB6DC1" w:rsidRPr="0023734B" w:rsidRDefault="00DB6DC1" w:rsidP="00DB6DC1">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DA8CCB7" w14:textId="43B1DD75" w:rsidR="00DB6DC1" w:rsidRPr="0023734B" w:rsidRDefault="00DB6DC1" w:rsidP="00DB6DC1">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vAlign w:val="center"/>
          </w:tcPr>
          <w:p w14:paraId="5FC27307" w14:textId="52B592AC"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1C3B89F" w14:textId="21742A38" w:rsidR="00DB6DC1" w:rsidRPr="0023734B" w:rsidRDefault="00DB6DC1" w:rsidP="00DB6DC1">
            <w:pPr>
              <w:jc w:val="center"/>
              <w:rPr>
                <w:sz w:val="20"/>
              </w:rPr>
            </w:pPr>
            <w:r w:rsidRPr="0023734B">
              <w:rPr>
                <w:sz w:val="20"/>
              </w:rPr>
              <w:t>0,01619</w:t>
            </w:r>
          </w:p>
        </w:tc>
        <w:tc>
          <w:tcPr>
            <w:tcW w:w="364" w:type="pct"/>
            <w:tcBorders>
              <w:top w:val="single" w:sz="4" w:space="0" w:color="auto"/>
              <w:left w:val="single" w:sz="4" w:space="0" w:color="auto"/>
              <w:bottom w:val="single" w:sz="4" w:space="0" w:color="auto"/>
              <w:right w:val="single" w:sz="4" w:space="0" w:color="auto"/>
            </w:tcBorders>
            <w:vAlign w:val="center"/>
          </w:tcPr>
          <w:p w14:paraId="0C8E86E1" w14:textId="74986F5E" w:rsidR="00DB6DC1" w:rsidRPr="0023734B" w:rsidRDefault="00DB6DC1" w:rsidP="00DB6DC1">
            <w:pPr>
              <w:jc w:val="center"/>
              <w:rPr>
                <w:sz w:val="20"/>
              </w:rPr>
            </w:pPr>
            <w:r w:rsidRPr="0023734B">
              <w:rPr>
                <w:sz w:val="20"/>
              </w:rPr>
              <w:t>0,2102</w:t>
            </w:r>
          </w:p>
        </w:tc>
      </w:tr>
      <w:tr w:rsidR="00DB6DC1" w:rsidRPr="0023734B" w14:paraId="01839B10"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6CF12CE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B557B0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95EA4C6" w14:textId="16F55486"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EE40DEE" w14:textId="28B844E4" w:rsidR="00DB6DC1" w:rsidRPr="0023734B" w:rsidRDefault="00DB6DC1" w:rsidP="00DB6DC1">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6DF740AB" w14:textId="30DD3606" w:rsidR="00DB6DC1" w:rsidRPr="0023734B" w:rsidRDefault="00DB6DC1" w:rsidP="00DB6DC1">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4178DED3" w14:textId="70874997"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509247C" w14:textId="732C1D62" w:rsidR="00DB6DC1" w:rsidRPr="0023734B" w:rsidRDefault="00DB6DC1" w:rsidP="00DB6DC1">
            <w:pPr>
              <w:jc w:val="center"/>
              <w:rPr>
                <w:sz w:val="20"/>
              </w:rPr>
            </w:pPr>
            <w:r w:rsidRPr="0023734B">
              <w:rPr>
                <w:sz w:val="20"/>
              </w:rPr>
              <w:t>0,00297</w:t>
            </w:r>
          </w:p>
        </w:tc>
        <w:tc>
          <w:tcPr>
            <w:tcW w:w="364" w:type="pct"/>
            <w:tcBorders>
              <w:top w:val="single" w:sz="4" w:space="0" w:color="auto"/>
              <w:left w:val="single" w:sz="4" w:space="0" w:color="auto"/>
              <w:bottom w:val="single" w:sz="4" w:space="0" w:color="auto"/>
              <w:right w:val="single" w:sz="4" w:space="0" w:color="auto"/>
            </w:tcBorders>
            <w:vAlign w:val="center"/>
          </w:tcPr>
          <w:p w14:paraId="5AC98F19" w14:textId="30547EA0" w:rsidR="00DB6DC1" w:rsidRPr="0023734B" w:rsidRDefault="00DB6DC1" w:rsidP="00DB6DC1">
            <w:pPr>
              <w:jc w:val="center"/>
              <w:rPr>
                <w:sz w:val="20"/>
              </w:rPr>
            </w:pPr>
            <w:r w:rsidRPr="0023734B">
              <w:rPr>
                <w:sz w:val="20"/>
              </w:rPr>
              <w:t>0,0419</w:t>
            </w:r>
          </w:p>
        </w:tc>
      </w:tr>
      <w:tr w:rsidR="00DB6DC1" w:rsidRPr="0023734B" w14:paraId="1EF0E6B8"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30E0544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90E3316"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0CAABAC" w14:textId="348A8163"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28AB0F" w14:textId="52641EAB" w:rsidR="00DB6DC1" w:rsidRPr="0023734B" w:rsidRDefault="00DB6DC1" w:rsidP="00DB6DC1">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53717CF" w14:textId="2DBA7152" w:rsidR="00DB6DC1" w:rsidRPr="0023734B" w:rsidRDefault="00DB6DC1" w:rsidP="00DB6DC1">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4D99289E" w14:textId="09318EB5"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7B81160" w14:textId="23F69314" w:rsidR="00DB6DC1" w:rsidRPr="0023734B" w:rsidRDefault="00DB6DC1" w:rsidP="00DB6DC1">
            <w:pPr>
              <w:jc w:val="center"/>
              <w:rPr>
                <w:sz w:val="20"/>
              </w:rPr>
            </w:pPr>
            <w:r w:rsidRPr="0023734B">
              <w:rPr>
                <w:sz w:val="20"/>
              </w:rPr>
              <w:t>0,06843</w:t>
            </w:r>
          </w:p>
        </w:tc>
        <w:tc>
          <w:tcPr>
            <w:tcW w:w="364" w:type="pct"/>
            <w:tcBorders>
              <w:top w:val="single" w:sz="4" w:space="0" w:color="auto"/>
              <w:left w:val="single" w:sz="4" w:space="0" w:color="auto"/>
              <w:bottom w:val="single" w:sz="4" w:space="0" w:color="auto"/>
              <w:right w:val="single" w:sz="4" w:space="0" w:color="auto"/>
            </w:tcBorders>
            <w:vAlign w:val="center"/>
          </w:tcPr>
          <w:p w14:paraId="3B7F551C" w14:textId="3B7FDC22" w:rsidR="00DB6DC1" w:rsidRPr="0023734B" w:rsidRDefault="00DB6DC1" w:rsidP="00DB6DC1">
            <w:pPr>
              <w:jc w:val="center"/>
              <w:rPr>
                <w:sz w:val="20"/>
              </w:rPr>
            </w:pPr>
            <w:r w:rsidRPr="0023734B">
              <w:rPr>
                <w:sz w:val="20"/>
              </w:rPr>
              <w:t>1,0785</w:t>
            </w:r>
          </w:p>
        </w:tc>
      </w:tr>
      <w:tr w:rsidR="00DB6DC1" w:rsidRPr="0023734B" w14:paraId="2EBDBF35"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1ACFE8A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51C1C6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27AE3A1" w14:textId="332CC8FD"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F7B5828" w14:textId="77D11F49" w:rsidR="00DB6DC1" w:rsidRPr="0023734B" w:rsidRDefault="00DB6DC1" w:rsidP="00DB6DC1">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09F1A0A5" w14:textId="182D565B" w:rsidR="00DB6DC1" w:rsidRPr="0023734B" w:rsidRDefault="00DB6DC1" w:rsidP="00DB6DC1">
            <w:pPr>
              <w:jc w:val="center"/>
              <w:rPr>
                <w:sz w:val="20"/>
              </w:rPr>
            </w:pPr>
            <w:r w:rsidRPr="0023734B">
              <w:rPr>
                <w:sz w:val="20"/>
              </w:rPr>
              <w:t>292</w:t>
            </w:r>
          </w:p>
        </w:tc>
        <w:tc>
          <w:tcPr>
            <w:tcW w:w="250" w:type="pct"/>
            <w:tcBorders>
              <w:top w:val="single" w:sz="4" w:space="0" w:color="auto"/>
              <w:left w:val="single" w:sz="4" w:space="0" w:color="auto"/>
              <w:right w:val="single" w:sz="4" w:space="0" w:color="auto"/>
            </w:tcBorders>
            <w:vAlign w:val="center"/>
          </w:tcPr>
          <w:p w14:paraId="15AC9091" w14:textId="79878935"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right w:val="single" w:sz="4" w:space="0" w:color="auto"/>
            </w:tcBorders>
            <w:vAlign w:val="center"/>
          </w:tcPr>
          <w:p w14:paraId="1832CE1D" w14:textId="3EB3A7F9" w:rsidR="00DB6DC1" w:rsidRPr="0023734B" w:rsidRDefault="00DB6DC1" w:rsidP="00DB6DC1">
            <w:pPr>
              <w:jc w:val="center"/>
              <w:rPr>
                <w:sz w:val="20"/>
              </w:rPr>
            </w:pPr>
            <w:r w:rsidRPr="0023734B">
              <w:rPr>
                <w:sz w:val="20"/>
              </w:rPr>
              <w:t>0,00388</w:t>
            </w:r>
          </w:p>
        </w:tc>
        <w:tc>
          <w:tcPr>
            <w:tcW w:w="364" w:type="pct"/>
            <w:tcBorders>
              <w:top w:val="single" w:sz="4" w:space="0" w:color="auto"/>
              <w:left w:val="single" w:sz="4" w:space="0" w:color="auto"/>
              <w:bottom w:val="single" w:sz="4" w:space="0" w:color="auto"/>
              <w:right w:val="single" w:sz="4" w:space="0" w:color="auto"/>
            </w:tcBorders>
            <w:vAlign w:val="center"/>
          </w:tcPr>
          <w:p w14:paraId="7019F44A" w14:textId="66E91F21" w:rsidR="00DB6DC1" w:rsidRPr="0023734B" w:rsidRDefault="00DB6DC1" w:rsidP="00DB6DC1">
            <w:pPr>
              <w:jc w:val="center"/>
              <w:rPr>
                <w:sz w:val="20"/>
              </w:rPr>
            </w:pPr>
            <w:r w:rsidRPr="0023734B">
              <w:rPr>
                <w:sz w:val="20"/>
              </w:rPr>
              <w:t>0,0637</w:t>
            </w:r>
          </w:p>
        </w:tc>
      </w:tr>
      <w:tr w:rsidR="00DB6DC1" w:rsidRPr="0023734B" w14:paraId="4D3C7829"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405D25B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07C2EE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71F21F7" w14:textId="185C2BFA"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066CB5D" w14:textId="32399CCC" w:rsidR="00DB6DC1" w:rsidRPr="0023734B" w:rsidRDefault="00DB6DC1" w:rsidP="00DB6DC1">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2945EF7" w14:textId="445AF851" w:rsidR="00DB6DC1" w:rsidRPr="0023734B" w:rsidRDefault="00DB6DC1" w:rsidP="00DB6DC1">
            <w:pPr>
              <w:jc w:val="center"/>
              <w:rPr>
                <w:sz w:val="20"/>
              </w:rPr>
            </w:pPr>
            <w:r w:rsidRPr="0023734B">
              <w:rPr>
                <w:sz w:val="20"/>
              </w:rPr>
              <w:t>6629</w:t>
            </w:r>
          </w:p>
        </w:tc>
        <w:tc>
          <w:tcPr>
            <w:tcW w:w="250" w:type="pct"/>
            <w:tcBorders>
              <w:left w:val="single" w:sz="4" w:space="0" w:color="auto"/>
              <w:right w:val="single" w:sz="4" w:space="0" w:color="auto"/>
            </w:tcBorders>
            <w:vAlign w:val="center"/>
          </w:tcPr>
          <w:p w14:paraId="210BFBB4" w14:textId="0388B709"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63C3F74A" w14:textId="4555E6D9" w:rsidR="00DB6DC1" w:rsidRPr="0023734B" w:rsidRDefault="00DB6DC1" w:rsidP="00DB6DC1">
            <w:pPr>
              <w:jc w:val="center"/>
              <w:rPr>
                <w:sz w:val="20"/>
              </w:rPr>
            </w:pPr>
            <w:r w:rsidRPr="0023734B">
              <w:rPr>
                <w:sz w:val="20"/>
              </w:rPr>
              <w:t>0,00001</w:t>
            </w:r>
          </w:p>
        </w:tc>
        <w:tc>
          <w:tcPr>
            <w:tcW w:w="364" w:type="pct"/>
            <w:tcBorders>
              <w:top w:val="single" w:sz="4" w:space="0" w:color="auto"/>
              <w:left w:val="single" w:sz="4" w:space="0" w:color="auto"/>
              <w:bottom w:val="single" w:sz="4" w:space="0" w:color="auto"/>
              <w:right w:val="single" w:sz="4" w:space="0" w:color="auto"/>
            </w:tcBorders>
            <w:vAlign w:val="center"/>
          </w:tcPr>
          <w:p w14:paraId="6FF2B5FC" w14:textId="2DF77B96" w:rsidR="00DB6DC1" w:rsidRPr="0023734B" w:rsidRDefault="00DB6DC1" w:rsidP="00DB6DC1">
            <w:pPr>
              <w:jc w:val="center"/>
              <w:rPr>
                <w:sz w:val="20"/>
              </w:rPr>
            </w:pPr>
            <w:r w:rsidRPr="0023734B">
              <w:rPr>
                <w:sz w:val="20"/>
              </w:rPr>
              <w:t>0,0002</w:t>
            </w:r>
          </w:p>
        </w:tc>
      </w:tr>
      <w:tr w:rsidR="00DB6DC1" w:rsidRPr="0023734B" w14:paraId="67DBDC5A"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3DAA13A"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567E9D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E839B2D" w14:textId="0A4CF326"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9E4E9A9" w14:textId="61C3933A" w:rsidR="00DB6DC1" w:rsidRPr="0023734B" w:rsidRDefault="00DB6DC1" w:rsidP="00DB6DC1">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DE4C9D7" w14:textId="7AF58263" w:rsidR="00DB6DC1" w:rsidRPr="0023734B" w:rsidRDefault="00DB6DC1" w:rsidP="00DB6DC1">
            <w:pPr>
              <w:jc w:val="center"/>
              <w:rPr>
                <w:sz w:val="20"/>
              </w:rPr>
            </w:pPr>
            <w:r w:rsidRPr="0023734B">
              <w:rPr>
                <w:sz w:val="20"/>
              </w:rPr>
              <w:t>506</w:t>
            </w:r>
          </w:p>
        </w:tc>
        <w:tc>
          <w:tcPr>
            <w:tcW w:w="250" w:type="pct"/>
            <w:tcBorders>
              <w:left w:val="single" w:sz="4" w:space="0" w:color="auto"/>
              <w:right w:val="single" w:sz="4" w:space="0" w:color="auto"/>
            </w:tcBorders>
            <w:vAlign w:val="center"/>
          </w:tcPr>
          <w:p w14:paraId="5D2027F4" w14:textId="5DB44A55"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35A9963B" w14:textId="25018455" w:rsidR="00DB6DC1" w:rsidRPr="0023734B" w:rsidRDefault="00DB6DC1" w:rsidP="00DB6DC1">
            <w:pPr>
              <w:jc w:val="center"/>
              <w:rPr>
                <w:sz w:val="20"/>
              </w:rPr>
            </w:pPr>
            <w:r w:rsidRPr="0023734B">
              <w:rPr>
                <w:sz w:val="20"/>
              </w:rPr>
              <w:t>0,00030</w:t>
            </w:r>
          </w:p>
        </w:tc>
        <w:tc>
          <w:tcPr>
            <w:tcW w:w="364" w:type="pct"/>
            <w:tcBorders>
              <w:top w:val="single" w:sz="4" w:space="0" w:color="auto"/>
              <w:left w:val="single" w:sz="4" w:space="0" w:color="auto"/>
              <w:bottom w:val="single" w:sz="4" w:space="0" w:color="auto"/>
              <w:right w:val="single" w:sz="4" w:space="0" w:color="auto"/>
            </w:tcBorders>
            <w:vAlign w:val="center"/>
          </w:tcPr>
          <w:p w14:paraId="45F52010" w14:textId="67C9ED1C" w:rsidR="00DB6DC1" w:rsidRPr="0023734B" w:rsidRDefault="00DB6DC1" w:rsidP="00DB6DC1">
            <w:pPr>
              <w:jc w:val="center"/>
              <w:rPr>
                <w:sz w:val="20"/>
              </w:rPr>
            </w:pPr>
            <w:r w:rsidRPr="0023734B">
              <w:rPr>
                <w:sz w:val="20"/>
              </w:rPr>
              <w:t>0,0050</w:t>
            </w:r>
          </w:p>
        </w:tc>
      </w:tr>
      <w:tr w:rsidR="00DB6DC1" w:rsidRPr="0023734B" w14:paraId="4B004C74"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78A1610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2143EC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BA4904" w14:textId="489A36EB"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8FF2AD" w14:textId="4428AF19" w:rsidR="00DB6DC1" w:rsidRPr="0023734B" w:rsidRDefault="00DB6DC1" w:rsidP="00DB6DC1">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35D909E" w14:textId="0519CC57" w:rsidR="00DB6DC1" w:rsidRPr="0023734B" w:rsidRDefault="00DB6DC1" w:rsidP="00DB6DC1">
            <w:pPr>
              <w:jc w:val="center"/>
              <w:rPr>
                <w:sz w:val="20"/>
              </w:rPr>
            </w:pPr>
            <w:r w:rsidRPr="0023734B">
              <w:rPr>
                <w:sz w:val="20"/>
              </w:rPr>
              <w:t>846</w:t>
            </w:r>
          </w:p>
        </w:tc>
        <w:tc>
          <w:tcPr>
            <w:tcW w:w="250" w:type="pct"/>
            <w:tcBorders>
              <w:left w:val="single" w:sz="4" w:space="0" w:color="auto"/>
              <w:right w:val="single" w:sz="4" w:space="0" w:color="auto"/>
            </w:tcBorders>
            <w:vAlign w:val="center"/>
          </w:tcPr>
          <w:p w14:paraId="1781D8F7" w14:textId="07E17A75"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6B6D2DDB" w14:textId="1FFC1CFF" w:rsidR="00DB6DC1" w:rsidRPr="0023734B" w:rsidRDefault="00DB6DC1" w:rsidP="00DB6DC1">
            <w:pPr>
              <w:jc w:val="center"/>
              <w:rPr>
                <w:sz w:val="20"/>
              </w:rPr>
            </w:pPr>
            <w:r w:rsidRPr="0023734B">
              <w:rPr>
                <w:sz w:val="20"/>
              </w:rPr>
              <w:t>0,00010</w:t>
            </w:r>
          </w:p>
        </w:tc>
        <w:tc>
          <w:tcPr>
            <w:tcW w:w="364" w:type="pct"/>
            <w:tcBorders>
              <w:top w:val="single" w:sz="4" w:space="0" w:color="auto"/>
              <w:left w:val="single" w:sz="4" w:space="0" w:color="auto"/>
              <w:bottom w:val="single" w:sz="4" w:space="0" w:color="auto"/>
              <w:right w:val="single" w:sz="4" w:space="0" w:color="auto"/>
            </w:tcBorders>
            <w:vAlign w:val="center"/>
          </w:tcPr>
          <w:p w14:paraId="56851841" w14:textId="2CBC2A47" w:rsidR="00DB6DC1" w:rsidRPr="0023734B" w:rsidRDefault="00DB6DC1" w:rsidP="00DB6DC1">
            <w:pPr>
              <w:jc w:val="center"/>
              <w:rPr>
                <w:sz w:val="20"/>
              </w:rPr>
            </w:pPr>
            <w:r w:rsidRPr="0023734B">
              <w:rPr>
                <w:sz w:val="20"/>
              </w:rPr>
              <w:t>0,0016</w:t>
            </w:r>
          </w:p>
        </w:tc>
      </w:tr>
      <w:tr w:rsidR="00DB6DC1" w:rsidRPr="0023734B" w14:paraId="410334DF"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6581EBF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47075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3F0E0C1" w14:textId="49AEB464"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AEB31A3" w14:textId="3A1F9178" w:rsidR="00DB6DC1" w:rsidRPr="0023734B" w:rsidRDefault="00DB6DC1" w:rsidP="00DB6DC1">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BDC3F37" w14:textId="2A1ABE9C" w:rsidR="00DB6DC1" w:rsidRPr="0023734B" w:rsidRDefault="00DB6DC1" w:rsidP="00DB6DC1">
            <w:pPr>
              <w:jc w:val="center"/>
              <w:rPr>
                <w:sz w:val="20"/>
              </w:rPr>
            </w:pPr>
            <w:r w:rsidRPr="0023734B">
              <w:rPr>
                <w:sz w:val="20"/>
              </w:rPr>
              <w:t>1368</w:t>
            </w:r>
          </w:p>
        </w:tc>
        <w:tc>
          <w:tcPr>
            <w:tcW w:w="250" w:type="pct"/>
            <w:tcBorders>
              <w:left w:val="single" w:sz="4" w:space="0" w:color="auto"/>
              <w:right w:val="single" w:sz="4" w:space="0" w:color="auto"/>
            </w:tcBorders>
            <w:vAlign w:val="center"/>
          </w:tcPr>
          <w:p w14:paraId="3B71E457" w14:textId="6298C7E5"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B51C2C3" w14:textId="2D8553A2" w:rsidR="00DB6DC1" w:rsidRPr="0023734B" w:rsidRDefault="00DB6DC1" w:rsidP="00DB6DC1">
            <w:pPr>
              <w:jc w:val="center"/>
              <w:rPr>
                <w:sz w:val="20"/>
              </w:rPr>
            </w:pPr>
            <w:r w:rsidRPr="0023734B">
              <w:rPr>
                <w:sz w:val="20"/>
              </w:rPr>
              <w:t>0,00121</w:t>
            </w:r>
          </w:p>
        </w:tc>
        <w:tc>
          <w:tcPr>
            <w:tcW w:w="364" w:type="pct"/>
            <w:tcBorders>
              <w:top w:val="single" w:sz="4" w:space="0" w:color="auto"/>
              <w:left w:val="single" w:sz="4" w:space="0" w:color="auto"/>
              <w:bottom w:val="single" w:sz="4" w:space="0" w:color="auto"/>
              <w:right w:val="single" w:sz="4" w:space="0" w:color="auto"/>
            </w:tcBorders>
            <w:vAlign w:val="center"/>
          </w:tcPr>
          <w:p w14:paraId="2AA96E8F" w14:textId="1350835D" w:rsidR="00DB6DC1" w:rsidRPr="0023734B" w:rsidRDefault="00DB6DC1" w:rsidP="00DB6DC1">
            <w:pPr>
              <w:jc w:val="center"/>
              <w:rPr>
                <w:sz w:val="20"/>
              </w:rPr>
            </w:pPr>
            <w:r w:rsidRPr="0023734B">
              <w:rPr>
                <w:sz w:val="20"/>
              </w:rPr>
              <w:t>0,0198</w:t>
            </w:r>
          </w:p>
        </w:tc>
      </w:tr>
      <w:tr w:rsidR="00DB6DC1" w:rsidRPr="0023734B" w14:paraId="269A0A29"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33102F72"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EF8F97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087F86C" w14:textId="12CC4641"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B51E9B3" w14:textId="1230F0FD" w:rsidR="00DB6DC1" w:rsidRPr="0023734B" w:rsidRDefault="00DB6DC1" w:rsidP="00DB6DC1">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7F6727" w14:textId="7AE76F6F" w:rsidR="00DB6DC1" w:rsidRPr="0023734B" w:rsidRDefault="00DB6DC1" w:rsidP="00DB6DC1">
            <w:pPr>
              <w:jc w:val="center"/>
              <w:rPr>
                <w:sz w:val="20"/>
              </w:rPr>
            </w:pPr>
            <w:r w:rsidRPr="0023734B">
              <w:rPr>
                <w:sz w:val="20"/>
              </w:rPr>
              <w:t>1820</w:t>
            </w:r>
          </w:p>
        </w:tc>
        <w:tc>
          <w:tcPr>
            <w:tcW w:w="250" w:type="pct"/>
            <w:tcBorders>
              <w:left w:val="single" w:sz="4" w:space="0" w:color="auto"/>
              <w:right w:val="single" w:sz="4" w:space="0" w:color="auto"/>
            </w:tcBorders>
            <w:vAlign w:val="center"/>
          </w:tcPr>
          <w:p w14:paraId="02A4EA36" w14:textId="06E52173"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0BB9BF16" w14:textId="1B914A4F" w:rsidR="00DB6DC1" w:rsidRPr="0023734B" w:rsidRDefault="00DB6DC1" w:rsidP="00DB6DC1">
            <w:pPr>
              <w:jc w:val="center"/>
              <w:rPr>
                <w:sz w:val="20"/>
              </w:rPr>
            </w:pPr>
            <w:r w:rsidRPr="0023734B">
              <w:rPr>
                <w:sz w:val="20"/>
              </w:rPr>
              <w:t>0,01693</w:t>
            </w:r>
          </w:p>
        </w:tc>
        <w:tc>
          <w:tcPr>
            <w:tcW w:w="364" w:type="pct"/>
            <w:tcBorders>
              <w:top w:val="single" w:sz="4" w:space="0" w:color="auto"/>
              <w:left w:val="single" w:sz="4" w:space="0" w:color="auto"/>
              <w:bottom w:val="single" w:sz="4" w:space="0" w:color="auto"/>
              <w:right w:val="single" w:sz="4" w:space="0" w:color="auto"/>
            </w:tcBorders>
            <w:vAlign w:val="center"/>
          </w:tcPr>
          <w:p w14:paraId="6FE45B93" w14:textId="399B8493" w:rsidR="00DB6DC1" w:rsidRPr="0023734B" w:rsidRDefault="00DB6DC1" w:rsidP="00DB6DC1">
            <w:pPr>
              <w:jc w:val="center"/>
              <w:rPr>
                <w:sz w:val="20"/>
              </w:rPr>
            </w:pPr>
            <w:r w:rsidRPr="0023734B">
              <w:rPr>
                <w:sz w:val="20"/>
              </w:rPr>
              <w:t>0,2775</w:t>
            </w:r>
          </w:p>
        </w:tc>
      </w:tr>
      <w:tr w:rsidR="00DB6DC1" w:rsidRPr="0023734B" w14:paraId="6EE86581"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7E848382"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B6106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A03B20" w14:textId="1E39DDDC"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1091032" w14:textId="1C8F51FB" w:rsidR="00DB6DC1" w:rsidRPr="0023734B" w:rsidRDefault="00DB6DC1" w:rsidP="00DB6DC1">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3BF1246" w14:textId="235817C0" w:rsidR="00DB6DC1" w:rsidRPr="0023734B" w:rsidRDefault="00DB6DC1" w:rsidP="00DB6DC1">
            <w:pPr>
              <w:jc w:val="center"/>
              <w:rPr>
                <w:sz w:val="20"/>
              </w:rPr>
            </w:pPr>
            <w:r w:rsidRPr="0023734B">
              <w:rPr>
                <w:sz w:val="20"/>
              </w:rPr>
              <w:t>1851</w:t>
            </w:r>
          </w:p>
        </w:tc>
        <w:tc>
          <w:tcPr>
            <w:tcW w:w="250" w:type="pct"/>
            <w:tcBorders>
              <w:left w:val="single" w:sz="4" w:space="0" w:color="auto"/>
              <w:right w:val="single" w:sz="4" w:space="0" w:color="auto"/>
            </w:tcBorders>
            <w:vAlign w:val="center"/>
          </w:tcPr>
          <w:p w14:paraId="142CE58B" w14:textId="18438D11"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96EBE5F" w14:textId="529F6B2A" w:rsidR="00DB6DC1" w:rsidRPr="0023734B" w:rsidRDefault="00DB6DC1" w:rsidP="00DB6DC1">
            <w:pPr>
              <w:jc w:val="center"/>
              <w:rPr>
                <w:sz w:val="20"/>
              </w:rPr>
            </w:pPr>
            <w:r w:rsidRPr="0023734B">
              <w:rPr>
                <w:sz w:val="20"/>
              </w:rPr>
              <w:t>0,00003</w:t>
            </w:r>
          </w:p>
        </w:tc>
        <w:tc>
          <w:tcPr>
            <w:tcW w:w="364" w:type="pct"/>
            <w:tcBorders>
              <w:top w:val="single" w:sz="4" w:space="0" w:color="auto"/>
              <w:left w:val="single" w:sz="4" w:space="0" w:color="auto"/>
              <w:bottom w:val="single" w:sz="4" w:space="0" w:color="auto"/>
              <w:right w:val="single" w:sz="4" w:space="0" w:color="auto"/>
            </w:tcBorders>
            <w:vAlign w:val="center"/>
          </w:tcPr>
          <w:p w14:paraId="4889F0D1" w14:textId="32AC56B7" w:rsidR="00DB6DC1" w:rsidRPr="0023734B" w:rsidRDefault="00DB6DC1" w:rsidP="00DB6DC1">
            <w:pPr>
              <w:jc w:val="center"/>
              <w:rPr>
                <w:sz w:val="20"/>
              </w:rPr>
            </w:pPr>
            <w:r w:rsidRPr="0023734B">
              <w:rPr>
                <w:sz w:val="20"/>
              </w:rPr>
              <w:t>0,0005</w:t>
            </w:r>
          </w:p>
        </w:tc>
      </w:tr>
      <w:tr w:rsidR="00DB6DC1" w:rsidRPr="0023734B" w14:paraId="6A19592E"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648AEF1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102138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7B4E0CB" w14:textId="18877A95"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2073AF" w14:textId="78583578" w:rsidR="00DB6DC1" w:rsidRPr="0023734B" w:rsidRDefault="00DB6DC1" w:rsidP="00DB6DC1">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1502D34C" w14:textId="32C6F5D3" w:rsidR="00DB6DC1" w:rsidRPr="0023734B" w:rsidRDefault="00DB6DC1" w:rsidP="00DB6DC1">
            <w:pPr>
              <w:jc w:val="center"/>
              <w:rPr>
                <w:sz w:val="20"/>
              </w:rPr>
            </w:pPr>
            <w:r w:rsidRPr="0023734B">
              <w:rPr>
                <w:sz w:val="20"/>
              </w:rPr>
              <w:t>308</w:t>
            </w:r>
          </w:p>
        </w:tc>
        <w:tc>
          <w:tcPr>
            <w:tcW w:w="250" w:type="pct"/>
            <w:vMerge w:val="restart"/>
            <w:tcBorders>
              <w:left w:val="single" w:sz="4" w:space="0" w:color="auto"/>
              <w:right w:val="single" w:sz="4" w:space="0" w:color="auto"/>
            </w:tcBorders>
            <w:vAlign w:val="center"/>
          </w:tcPr>
          <w:p w14:paraId="2870D278" w14:textId="1F31B3D4" w:rsidR="00DB6DC1" w:rsidRPr="0023734B" w:rsidRDefault="00DB6DC1" w:rsidP="00DB6DC1">
            <w:pPr>
              <w:jc w:val="center"/>
              <w:rPr>
                <w:sz w:val="20"/>
              </w:rPr>
            </w:pPr>
            <w:r w:rsidRPr="0023734B">
              <w:rPr>
                <w:sz w:val="20"/>
              </w:rPr>
              <w:t>g/s</w:t>
            </w:r>
          </w:p>
        </w:tc>
        <w:tc>
          <w:tcPr>
            <w:tcW w:w="374" w:type="pct"/>
            <w:vMerge w:val="restart"/>
            <w:tcBorders>
              <w:left w:val="single" w:sz="4" w:space="0" w:color="auto"/>
              <w:right w:val="single" w:sz="4" w:space="0" w:color="auto"/>
            </w:tcBorders>
            <w:vAlign w:val="center"/>
          </w:tcPr>
          <w:p w14:paraId="0B47007E" w14:textId="52CD7938" w:rsidR="00DB6DC1" w:rsidRPr="0023734B" w:rsidRDefault="00DB6DC1" w:rsidP="00DB6DC1">
            <w:pPr>
              <w:jc w:val="center"/>
              <w:rPr>
                <w:sz w:val="20"/>
              </w:rPr>
            </w:pPr>
            <w:r w:rsidRPr="0023734B">
              <w:rPr>
                <w:sz w:val="20"/>
              </w:rPr>
              <w:t>0,01391</w:t>
            </w:r>
          </w:p>
        </w:tc>
        <w:tc>
          <w:tcPr>
            <w:tcW w:w="364" w:type="pct"/>
            <w:tcBorders>
              <w:top w:val="single" w:sz="4" w:space="0" w:color="auto"/>
              <w:left w:val="single" w:sz="4" w:space="0" w:color="auto"/>
              <w:bottom w:val="single" w:sz="4" w:space="0" w:color="auto"/>
              <w:right w:val="single" w:sz="4" w:space="0" w:color="auto"/>
            </w:tcBorders>
            <w:vAlign w:val="center"/>
          </w:tcPr>
          <w:p w14:paraId="3DEA8C68" w14:textId="13FEF6E4" w:rsidR="00DB6DC1" w:rsidRPr="0023734B" w:rsidRDefault="00DB6DC1" w:rsidP="00DB6DC1">
            <w:pPr>
              <w:jc w:val="center"/>
              <w:rPr>
                <w:sz w:val="20"/>
              </w:rPr>
            </w:pPr>
            <w:r w:rsidRPr="0023734B">
              <w:rPr>
                <w:sz w:val="20"/>
              </w:rPr>
              <w:t>0,1736</w:t>
            </w:r>
          </w:p>
        </w:tc>
      </w:tr>
      <w:tr w:rsidR="00DB6DC1" w:rsidRPr="0023734B" w14:paraId="39DB3B5D"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697F2D06"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EEF2DE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C1A268" w14:textId="375237F5"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7804A4B" w14:textId="04297E76" w:rsidR="00DB6DC1" w:rsidRPr="0023734B" w:rsidRDefault="00DB6DC1" w:rsidP="00DB6DC1">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FAF0946" w14:textId="610A20F9" w:rsidR="00DB6DC1" w:rsidRPr="0023734B" w:rsidRDefault="00DB6DC1" w:rsidP="00DB6DC1">
            <w:pPr>
              <w:jc w:val="center"/>
              <w:rPr>
                <w:sz w:val="20"/>
              </w:rPr>
            </w:pPr>
            <w:r w:rsidRPr="0023734B">
              <w:rPr>
                <w:sz w:val="20"/>
              </w:rPr>
              <w:t>65</w:t>
            </w:r>
          </w:p>
        </w:tc>
        <w:tc>
          <w:tcPr>
            <w:tcW w:w="250" w:type="pct"/>
            <w:vMerge/>
            <w:tcBorders>
              <w:left w:val="single" w:sz="4" w:space="0" w:color="auto"/>
              <w:right w:val="single" w:sz="4" w:space="0" w:color="auto"/>
            </w:tcBorders>
            <w:vAlign w:val="center"/>
          </w:tcPr>
          <w:p w14:paraId="190376BB"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34EEB588"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4B6F4D4" w14:textId="7DACC2E7" w:rsidR="00DB6DC1" w:rsidRPr="0023734B" w:rsidRDefault="00DB6DC1" w:rsidP="00DB6DC1">
            <w:pPr>
              <w:jc w:val="center"/>
              <w:rPr>
                <w:sz w:val="20"/>
              </w:rPr>
            </w:pPr>
            <w:r w:rsidRPr="0023734B">
              <w:rPr>
                <w:sz w:val="20"/>
              </w:rPr>
              <w:t>0,0010</w:t>
            </w:r>
          </w:p>
        </w:tc>
      </w:tr>
      <w:tr w:rsidR="00DB6DC1" w:rsidRPr="0023734B" w14:paraId="62AD2224"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A812A2A"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3B5CC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624D9A" w14:textId="67BE0443"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47DF97" w14:textId="152782EF" w:rsidR="00DB6DC1" w:rsidRPr="0023734B" w:rsidRDefault="00DB6DC1" w:rsidP="00DB6DC1">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36598B1C" w14:textId="73B9E85E" w:rsidR="00DB6DC1" w:rsidRPr="0023734B" w:rsidRDefault="00DB6DC1" w:rsidP="00DB6DC1">
            <w:pPr>
              <w:jc w:val="center"/>
              <w:rPr>
                <w:sz w:val="20"/>
              </w:rPr>
            </w:pPr>
            <w:r w:rsidRPr="0023734B">
              <w:rPr>
                <w:sz w:val="20"/>
              </w:rPr>
              <w:t>7417</w:t>
            </w:r>
          </w:p>
        </w:tc>
        <w:tc>
          <w:tcPr>
            <w:tcW w:w="250" w:type="pct"/>
            <w:vMerge/>
            <w:tcBorders>
              <w:left w:val="single" w:sz="4" w:space="0" w:color="auto"/>
              <w:right w:val="single" w:sz="4" w:space="0" w:color="auto"/>
            </w:tcBorders>
            <w:vAlign w:val="center"/>
          </w:tcPr>
          <w:p w14:paraId="243A7030"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0EEB20F"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031D460" w14:textId="2C01D0A3" w:rsidR="00DB6DC1" w:rsidRPr="0023734B" w:rsidRDefault="00DB6DC1" w:rsidP="00DB6DC1">
            <w:pPr>
              <w:jc w:val="center"/>
              <w:rPr>
                <w:sz w:val="20"/>
              </w:rPr>
            </w:pPr>
            <w:r w:rsidRPr="0023734B">
              <w:rPr>
                <w:sz w:val="20"/>
              </w:rPr>
              <w:t>0,0038</w:t>
            </w:r>
          </w:p>
        </w:tc>
      </w:tr>
      <w:tr w:rsidR="00DB6DC1" w:rsidRPr="0023734B" w14:paraId="2B8B548C"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703B2EB"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3F3B42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753A472" w14:textId="5CADC73E"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ED8868C" w14:textId="478075F0" w:rsidR="00DB6DC1" w:rsidRPr="0023734B" w:rsidRDefault="00DB6DC1" w:rsidP="00DB6DC1">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3AEA099" w14:textId="7DF60044" w:rsidR="00DB6DC1" w:rsidRPr="0023734B" w:rsidRDefault="00DB6DC1" w:rsidP="00DB6DC1">
            <w:pPr>
              <w:jc w:val="center"/>
              <w:rPr>
                <w:sz w:val="20"/>
              </w:rPr>
            </w:pPr>
            <w:r w:rsidRPr="0023734B">
              <w:rPr>
                <w:sz w:val="20"/>
              </w:rPr>
              <w:t>375</w:t>
            </w:r>
          </w:p>
        </w:tc>
        <w:tc>
          <w:tcPr>
            <w:tcW w:w="250" w:type="pct"/>
            <w:vMerge/>
            <w:tcBorders>
              <w:left w:val="single" w:sz="4" w:space="0" w:color="auto"/>
              <w:right w:val="single" w:sz="4" w:space="0" w:color="auto"/>
            </w:tcBorders>
            <w:vAlign w:val="center"/>
          </w:tcPr>
          <w:p w14:paraId="5D53CB3F"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2A91C88"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B875C8" w14:textId="67B40818" w:rsidR="00DB6DC1" w:rsidRPr="0023734B" w:rsidRDefault="00DB6DC1" w:rsidP="00DB6DC1">
            <w:pPr>
              <w:jc w:val="center"/>
              <w:rPr>
                <w:sz w:val="20"/>
              </w:rPr>
            </w:pPr>
            <w:r w:rsidRPr="0023734B">
              <w:rPr>
                <w:sz w:val="20"/>
              </w:rPr>
              <w:t>0,0084</w:t>
            </w:r>
          </w:p>
        </w:tc>
      </w:tr>
      <w:tr w:rsidR="00DB6DC1" w:rsidRPr="0023734B" w14:paraId="24176796"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1B373F0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78A90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CFA77EA" w14:textId="00A77CA8"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FD7598C" w14:textId="41ED6E67" w:rsidR="00DB6DC1" w:rsidRPr="0023734B" w:rsidRDefault="00DB6DC1" w:rsidP="00DB6DC1">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73932E57" w14:textId="495CCB86" w:rsidR="00DB6DC1" w:rsidRPr="0023734B" w:rsidRDefault="00DB6DC1" w:rsidP="00DB6DC1">
            <w:pPr>
              <w:jc w:val="center"/>
              <w:rPr>
                <w:sz w:val="20"/>
              </w:rPr>
            </w:pPr>
            <w:r w:rsidRPr="0023734B">
              <w:rPr>
                <w:sz w:val="20"/>
              </w:rPr>
              <w:t>531</w:t>
            </w:r>
          </w:p>
        </w:tc>
        <w:tc>
          <w:tcPr>
            <w:tcW w:w="250" w:type="pct"/>
            <w:vMerge/>
            <w:tcBorders>
              <w:left w:val="single" w:sz="4" w:space="0" w:color="auto"/>
              <w:right w:val="single" w:sz="4" w:space="0" w:color="auto"/>
            </w:tcBorders>
            <w:vAlign w:val="center"/>
          </w:tcPr>
          <w:p w14:paraId="7065C1AE"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0AC416A4"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FA550BF" w14:textId="6950E28E" w:rsidR="00DB6DC1" w:rsidRPr="0023734B" w:rsidRDefault="00DB6DC1" w:rsidP="00DB6DC1">
            <w:pPr>
              <w:jc w:val="center"/>
              <w:rPr>
                <w:sz w:val="20"/>
              </w:rPr>
            </w:pPr>
            <w:r w:rsidRPr="0023734B">
              <w:rPr>
                <w:sz w:val="20"/>
              </w:rPr>
              <w:t>0,0002</w:t>
            </w:r>
          </w:p>
        </w:tc>
      </w:tr>
      <w:tr w:rsidR="00DB6DC1" w:rsidRPr="0023734B" w14:paraId="2AD7B326"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30EDA1D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7656482"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7CD8EB0" w14:textId="5F105F64"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3E7F05F" w14:textId="30CC39FA" w:rsidR="00DB6DC1" w:rsidRPr="0023734B" w:rsidRDefault="00DB6DC1" w:rsidP="00DB6DC1">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13FD3EDC" w14:textId="0E317ECF" w:rsidR="00DB6DC1" w:rsidRPr="0023734B" w:rsidRDefault="00DB6DC1" w:rsidP="00DB6DC1">
            <w:pPr>
              <w:jc w:val="center"/>
              <w:rPr>
                <w:sz w:val="20"/>
              </w:rPr>
            </w:pPr>
            <w:r w:rsidRPr="0023734B">
              <w:rPr>
                <w:sz w:val="20"/>
              </w:rPr>
              <w:t>739</w:t>
            </w:r>
          </w:p>
        </w:tc>
        <w:tc>
          <w:tcPr>
            <w:tcW w:w="250" w:type="pct"/>
            <w:vMerge/>
            <w:tcBorders>
              <w:left w:val="single" w:sz="4" w:space="0" w:color="auto"/>
              <w:right w:val="single" w:sz="4" w:space="0" w:color="auto"/>
            </w:tcBorders>
            <w:vAlign w:val="center"/>
          </w:tcPr>
          <w:p w14:paraId="7561494C"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3045DE79"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3749729" w14:textId="273AB008" w:rsidR="00DB6DC1" w:rsidRPr="0023734B" w:rsidRDefault="00DB6DC1" w:rsidP="00DB6DC1">
            <w:pPr>
              <w:jc w:val="center"/>
              <w:rPr>
                <w:sz w:val="20"/>
              </w:rPr>
            </w:pPr>
            <w:r w:rsidRPr="0023734B">
              <w:rPr>
                <w:sz w:val="20"/>
              </w:rPr>
              <w:t>0,0029</w:t>
            </w:r>
          </w:p>
        </w:tc>
      </w:tr>
      <w:tr w:rsidR="00DB6DC1" w:rsidRPr="0023734B" w14:paraId="23B2ECA3"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3000759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AB47C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EE03D8" w14:textId="117FEB71"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3167226" w14:textId="5CE27518" w:rsidR="00DB6DC1" w:rsidRPr="0023734B" w:rsidRDefault="00DB6DC1" w:rsidP="00DB6DC1">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F25FF3D" w14:textId="4CC5E922" w:rsidR="00DB6DC1" w:rsidRPr="0023734B" w:rsidRDefault="00DB6DC1" w:rsidP="00DB6DC1">
            <w:pPr>
              <w:jc w:val="center"/>
              <w:rPr>
                <w:sz w:val="20"/>
              </w:rPr>
            </w:pPr>
            <w:r w:rsidRPr="0023734B">
              <w:rPr>
                <w:sz w:val="20"/>
              </w:rPr>
              <w:t>1108</w:t>
            </w:r>
          </w:p>
        </w:tc>
        <w:tc>
          <w:tcPr>
            <w:tcW w:w="250" w:type="pct"/>
            <w:vMerge/>
            <w:tcBorders>
              <w:left w:val="single" w:sz="4" w:space="0" w:color="auto"/>
              <w:right w:val="single" w:sz="4" w:space="0" w:color="auto"/>
            </w:tcBorders>
            <w:vAlign w:val="center"/>
          </w:tcPr>
          <w:p w14:paraId="0FBD7C10"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34D2E6D"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2FB09C6" w14:textId="58CDE35D" w:rsidR="00DB6DC1" w:rsidRPr="0023734B" w:rsidRDefault="00DB6DC1" w:rsidP="00DB6DC1">
            <w:pPr>
              <w:jc w:val="center"/>
              <w:rPr>
                <w:sz w:val="20"/>
              </w:rPr>
            </w:pPr>
            <w:r w:rsidRPr="0023734B">
              <w:rPr>
                <w:sz w:val="20"/>
              </w:rPr>
              <w:t>0,0242</w:t>
            </w:r>
          </w:p>
        </w:tc>
      </w:tr>
      <w:tr w:rsidR="00DB6DC1" w:rsidRPr="0023734B" w14:paraId="54793B8D"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222CFED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3A090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4781EFD" w14:textId="6D98535B"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F49AF85" w14:textId="5238D32A" w:rsidR="00DB6DC1" w:rsidRPr="0023734B" w:rsidRDefault="00DB6DC1" w:rsidP="00DB6DC1">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8DF5276" w14:textId="38B3C393" w:rsidR="00DB6DC1" w:rsidRPr="0023734B" w:rsidRDefault="00DB6DC1" w:rsidP="00DB6DC1">
            <w:pPr>
              <w:jc w:val="center"/>
              <w:rPr>
                <w:sz w:val="20"/>
              </w:rPr>
            </w:pPr>
            <w:r w:rsidRPr="0023734B">
              <w:rPr>
                <w:sz w:val="20"/>
              </w:rPr>
              <w:t>8122</w:t>
            </w:r>
          </w:p>
        </w:tc>
        <w:tc>
          <w:tcPr>
            <w:tcW w:w="250" w:type="pct"/>
            <w:vMerge/>
            <w:tcBorders>
              <w:left w:val="single" w:sz="4" w:space="0" w:color="auto"/>
              <w:right w:val="single" w:sz="4" w:space="0" w:color="auto"/>
            </w:tcBorders>
            <w:vAlign w:val="center"/>
          </w:tcPr>
          <w:p w14:paraId="5A6B6E34"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666FABF6"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524EBDC" w14:textId="5996FE7C" w:rsidR="00DB6DC1" w:rsidRPr="0023734B" w:rsidRDefault="00DB6DC1" w:rsidP="00DB6DC1">
            <w:pPr>
              <w:jc w:val="center"/>
              <w:rPr>
                <w:sz w:val="20"/>
              </w:rPr>
            </w:pPr>
            <w:r w:rsidRPr="0023734B">
              <w:rPr>
                <w:sz w:val="20"/>
              </w:rPr>
              <w:t>0,0013</w:t>
            </w:r>
          </w:p>
        </w:tc>
      </w:tr>
      <w:tr w:rsidR="00DB6DC1" w:rsidRPr="0023734B" w14:paraId="11C95A3F"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49EE67E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A145D3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49A49B" w14:textId="10ADB94F"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3CB808" w14:textId="7B5A91A6" w:rsidR="00DB6DC1" w:rsidRPr="0023734B" w:rsidRDefault="00DB6DC1" w:rsidP="00DB6DC1">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726CF00F" w14:textId="7EDDF3DD" w:rsidR="00DB6DC1" w:rsidRPr="0023734B" w:rsidRDefault="00DB6DC1" w:rsidP="00DB6DC1">
            <w:pPr>
              <w:jc w:val="center"/>
              <w:rPr>
                <w:sz w:val="20"/>
              </w:rPr>
            </w:pPr>
            <w:r w:rsidRPr="0023734B">
              <w:rPr>
                <w:sz w:val="20"/>
              </w:rPr>
              <w:t>3555</w:t>
            </w:r>
          </w:p>
        </w:tc>
        <w:tc>
          <w:tcPr>
            <w:tcW w:w="250" w:type="pct"/>
            <w:vMerge/>
            <w:tcBorders>
              <w:left w:val="single" w:sz="4" w:space="0" w:color="auto"/>
              <w:right w:val="single" w:sz="4" w:space="0" w:color="auto"/>
            </w:tcBorders>
            <w:vAlign w:val="center"/>
          </w:tcPr>
          <w:p w14:paraId="58425187"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033E9F68"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47619D2" w14:textId="19BFD592" w:rsidR="00DB6DC1" w:rsidRPr="0023734B" w:rsidRDefault="00DB6DC1" w:rsidP="00DB6DC1">
            <w:pPr>
              <w:jc w:val="center"/>
              <w:rPr>
                <w:sz w:val="20"/>
              </w:rPr>
            </w:pPr>
            <w:r w:rsidRPr="0023734B">
              <w:rPr>
                <w:sz w:val="20"/>
              </w:rPr>
              <w:t>0,0001</w:t>
            </w:r>
          </w:p>
        </w:tc>
      </w:tr>
      <w:tr w:rsidR="00DB6DC1" w:rsidRPr="0023734B" w14:paraId="6DADC531"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7497DBE7"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0DC35E4"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B0C20CE" w14:textId="6F70FB6E"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B53426C" w14:textId="03FE72F5" w:rsidR="00DB6DC1" w:rsidRPr="0023734B" w:rsidRDefault="00DB6DC1" w:rsidP="00DB6DC1">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428086F" w14:textId="5ABDBB81" w:rsidR="00DB6DC1" w:rsidRPr="0023734B" w:rsidRDefault="00DB6DC1" w:rsidP="00DB6DC1">
            <w:pPr>
              <w:jc w:val="center"/>
              <w:rPr>
                <w:sz w:val="20"/>
              </w:rPr>
            </w:pPr>
            <w:r w:rsidRPr="0023734B">
              <w:rPr>
                <w:sz w:val="20"/>
              </w:rPr>
              <w:t>3594</w:t>
            </w:r>
          </w:p>
        </w:tc>
        <w:tc>
          <w:tcPr>
            <w:tcW w:w="250" w:type="pct"/>
            <w:vMerge/>
            <w:tcBorders>
              <w:left w:val="single" w:sz="4" w:space="0" w:color="auto"/>
              <w:right w:val="single" w:sz="4" w:space="0" w:color="auto"/>
            </w:tcBorders>
            <w:vAlign w:val="center"/>
          </w:tcPr>
          <w:p w14:paraId="0ED8485E"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1A5D00EA"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CF8BE69" w14:textId="14F265B6" w:rsidR="00DB6DC1" w:rsidRPr="0023734B" w:rsidRDefault="00DB6DC1" w:rsidP="00DB6DC1">
            <w:pPr>
              <w:jc w:val="center"/>
              <w:rPr>
                <w:sz w:val="20"/>
              </w:rPr>
            </w:pPr>
            <w:r w:rsidRPr="0023734B">
              <w:rPr>
                <w:sz w:val="20"/>
              </w:rPr>
              <w:t>0,0002</w:t>
            </w:r>
          </w:p>
        </w:tc>
      </w:tr>
      <w:tr w:rsidR="00DB6DC1" w:rsidRPr="0023734B" w14:paraId="6023C1B9" w14:textId="77777777" w:rsidTr="0027285E">
        <w:tc>
          <w:tcPr>
            <w:tcW w:w="556" w:type="pct"/>
            <w:tcBorders>
              <w:top w:val="single" w:sz="4" w:space="0" w:color="auto"/>
              <w:left w:val="single" w:sz="4" w:space="0" w:color="auto"/>
              <w:bottom w:val="single" w:sz="4" w:space="0" w:color="auto"/>
              <w:right w:val="single" w:sz="4" w:space="0" w:color="auto"/>
            </w:tcBorders>
            <w:vAlign w:val="center"/>
          </w:tcPr>
          <w:p w14:paraId="3E72DD2A"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79B718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15FC0CF" w14:textId="3234AD11"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747A79" w14:textId="199C5C9D" w:rsidR="00DB6DC1" w:rsidRPr="0023734B" w:rsidRDefault="00DB6DC1" w:rsidP="00DB6DC1">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C8B536A" w14:textId="07B27FF9" w:rsidR="00DB6DC1" w:rsidRPr="0023734B" w:rsidRDefault="00DB6DC1" w:rsidP="00DB6DC1">
            <w:pPr>
              <w:jc w:val="center"/>
              <w:rPr>
                <w:sz w:val="20"/>
              </w:rPr>
            </w:pPr>
            <w:r w:rsidRPr="0023734B">
              <w:rPr>
                <w:sz w:val="20"/>
              </w:rPr>
              <w:t>1950</w:t>
            </w:r>
          </w:p>
        </w:tc>
        <w:tc>
          <w:tcPr>
            <w:tcW w:w="250" w:type="pct"/>
            <w:vMerge/>
            <w:tcBorders>
              <w:left w:val="single" w:sz="4" w:space="0" w:color="auto"/>
              <w:bottom w:val="single" w:sz="4" w:space="0" w:color="auto"/>
              <w:right w:val="single" w:sz="4" w:space="0" w:color="auto"/>
            </w:tcBorders>
            <w:vAlign w:val="center"/>
          </w:tcPr>
          <w:p w14:paraId="080BFE8D" w14:textId="77777777" w:rsidR="00DB6DC1" w:rsidRPr="0023734B" w:rsidRDefault="00DB6DC1" w:rsidP="00DB6DC1">
            <w:pPr>
              <w:jc w:val="center"/>
              <w:rPr>
                <w:sz w:val="20"/>
              </w:rPr>
            </w:pPr>
          </w:p>
        </w:tc>
        <w:tc>
          <w:tcPr>
            <w:tcW w:w="374" w:type="pct"/>
            <w:vMerge/>
            <w:tcBorders>
              <w:left w:val="single" w:sz="4" w:space="0" w:color="auto"/>
              <w:bottom w:val="single" w:sz="4" w:space="0" w:color="auto"/>
              <w:right w:val="single" w:sz="4" w:space="0" w:color="auto"/>
            </w:tcBorders>
            <w:vAlign w:val="center"/>
          </w:tcPr>
          <w:p w14:paraId="4F311035"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47A8CE" w14:textId="7C37F62F" w:rsidR="00DB6DC1" w:rsidRPr="0023734B" w:rsidRDefault="00DB6DC1" w:rsidP="00DB6DC1">
            <w:pPr>
              <w:jc w:val="center"/>
              <w:rPr>
                <w:sz w:val="20"/>
              </w:rPr>
            </w:pPr>
            <w:r w:rsidRPr="0023734B">
              <w:rPr>
                <w:sz w:val="20"/>
              </w:rPr>
              <w:t>0,0119</w:t>
            </w:r>
          </w:p>
        </w:tc>
      </w:tr>
      <w:tr w:rsidR="00DB6DC1" w:rsidRPr="0023734B" w14:paraId="62D06CDB"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56CBBCB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113582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E2A89D1" w14:textId="09EC5E57" w:rsidR="00DB6DC1" w:rsidRPr="0023734B" w:rsidRDefault="00DB6DC1" w:rsidP="00DB6DC1">
            <w:pPr>
              <w:jc w:val="center"/>
              <w:rPr>
                <w:sz w:val="20"/>
              </w:rPr>
            </w:pPr>
            <w:r w:rsidRPr="0023734B">
              <w:rPr>
                <w:sz w:val="20"/>
              </w:rPr>
              <w:t>150</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0F5FE1B" w14:textId="35001C74" w:rsidR="00DB6DC1" w:rsidRPr="0023734B" w:rsidRDefault="00DB6DC1" w:rsidP="00DB6DC1">
            <w:pPr>
              <w:rPr>
                <w:i/>
                <w:iCs/>
                <w:sz w:val="20"/>
              </w:rPr>
            </w:pPr>
            <w:r w:rsidRPr="0023734B">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782209DA" w14:textId="08A34EFF" w:rsidR="00DB6DC1" w:rsidRPr="0023734B" w:rsidRDefault="00DB6DC1" w:rsidP="00DB6DC1">
            <w:pPr>
              <w:jc w:val="center"/>
              <w:rPr>
                <w:i/>
                <w:iCs/>
                <w:sz w:val="20"/>
              </w:rPr>
            </w:pPr>
            <w:r w:rsidRPr="0023734B">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4CE0EB4E" w14:textId="15E6AC8A" w:rsidR="00DB6DC1" w:rsidRPr="0023734B" w:rsidRDefault="00DB6DC1" w:rsidP="00DB6DC1">
            <w:pPr>
              <w:jc w:val="center"/>
              <w:rPr>
                <w:i/>
                <w:iCs/>
                <w:sz w:val="20"/>
              </w:rPr>
            </w:pPr>
            <w:r w:rsidRPr="0023734B">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BAFDF22" w14:textId="3D508084" w:rsidR="00DB6DC1" w:rsidRPr="0023734B" w:rsidRDefault="00DB6DC1" w:rsidP="00DB6DC1">
            <w:pPr>
              <w:jc w:val="center"/>
              <w:rPr>
                <w:i/>
                <w:iCs/>
                <w:sz w:val="20"/>
              </w:rPr>
            </w:pPr>
            <w:r w:rsidRPr="0023734B">
              <w:rPr>
                <w:i/>
                <w:iCs/>
                <w:sz w:val="20"/>
              </w:rPr>
              <w:t>0,14818</w:t>
            </w:r>
          </w:p>
        </w:tc>
        <w:tc>
          <w:tcPr>
            <w:tcW w:w="364" w:type="pct"/>
            <w:tcBorders>
              <w:top w:val="single" w:sz="4" w:space="0" w:color="auto"/>
              <w:left w:val="single" w:sz="4" w:space="0" w:color="auto"/>
              <w:bottom w:val="single" w:sz="4" w:space="0" w:color="auto"/>
              <w:right w:val="single" w:sz="4" w:space="0" w:color="auto"/>
            </w:tcBorders>
            <w:vAlign w:val="center"/>
          </w:tcPr>
          <w:p w14:paraId="55100659" w14:textId="6243E789" w:rsidR="00DB6DC1" w:rsidRPr="0023734B" w:rsidRDefault="00DB6DC1" w:rsidP="00DB6DC1">
            <w:pPr>
              <w:jc w:val="center"/>
              <w:rPr>
                <w:i/>
                <w:iCs/>
                <w:sz w:val="20"/>
              </w:rPr>
            </w:pPr>
            <w:r w:rsidRPr="0023734B">
              <w:rPr>
                <w:i/>
                <w:iCs/>
                <w:sz w:val="20"/>
              </w:rPr>
              <w:t>-</w:t>
            </w:r>
          </w:p>
        </w:tc>
      </w:tr>
      <w:tr w:rsidR="00037996" w:rsidRPr="0023734B" w14:paraId="0E07BD80"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70ECF64E" w14:textId="77777777" w:rsidR="00037996" w:rsidRPr="0023734B" w:rsidRDefault="00037996" w:rsidP="00DB6DC1">
            <w:pPr>
              <w:jc w:val="center"/>
              <w:rPr>
                <w:sz w:val="20"/>
              </w:rPr>
            </w:pPr>
            <w:r w:rsidRPr="0023734B">
              <w:rPr>
                <w:sz w:val="20"/>
              </w:rPr>
              <w:t>ICB 1 anga</w:t>
            </w:r>
          </w:p>
        </w:tc>
        <w:tc>
          <w:tcPr>
            <w:tcW w:w="1249" w:type="pct"/>
            <w:tcBorders>
              <w:top w:val="single" w:sz="4" w:space="0" w:color="auto"/>
              <w:left w:val="single" w:sz="4" w:space="0" w:color="auto"/>
              <w:bottom w:val="single" w:sz="4" w:space="0" w:color="auto"/>
              <w:right w:val="single" w:sz="4" w:space="0" w:color="auto"/>
            </w:tcBorders>
            <w:vAlign w:val="center"/>
          </w:tcPr>
          <w:p w14:paraId="4DB20BFD" w14:textId="77777777" w:rsidR="00037996" w:rsidRPr="0023734B" w:rsidRDefault="00037996" w:rsidP="00DB6DC1">
            <w:pPr>
              <w:rPr>
                <w:sz w:val="20"/>
              </w:rPr>
            </w:pPr>
            <w:r w:rsidRPr="0023734B">
              <w:rPr>
                <w:sz w:val="20"/>
              </w:rPr>
              <w:t xml:space="preserve">Metalo konstrukcijų dengimas. Stoginis  natūralios traukos </w:t>
            </w:r>
            <w:proofErr w:type="spellStart"/>
            <w:r w:rsidRPr="0023734B">
              <w:rPr>
                <w:sz w:val="20"/>
              </w:rPr>
              <w:t>deflektorius</w:t>
            </w:r>
            <w:proofErr w:type="spellEnd"/>
            <w:r w:rsidRPr="0023734B">
              <w:rPr>
                <w:sz w:val="20"/>
              </w:rPr>
              <w:t xml:space="preserve"> su uždarymo grotelėmis</w:t>
            </w:r>
          </w:p>
        </w:tc>
        <w:tc>
          <w:tcPr>
            <w:tcW w:w="330" w:type="pct"/>
            <w:tcBorders>
              <w:top w:val="single" w:sz="4" w:space="0" w:color="auto"/>
              <w:left w:val="single" w:sz="4" w:space="0" w:color="auto"/>
              <w:bottom w:val="single" w:sz="4" w:space="0" w:color="auto"/>
              <w:right w:val="single" w:sz="4" w:space="0" w:color="auto"/>
            </w:tcBorders>
            <w:vAlign w:val="center"/>
          </w:tcPr>
          <w:p w14:paraId="4282DA47" w14:textId="0E463A2C" w:rsidR="00037996" w:rsidRPr="0023734B" w:rsidRDefault="00037996" w:rsidP="00DB6DC1">
            <w:pPr>
              <w:jc w:val="center"/>
              <w:rPr>
                <w:sz w:val="20"/>
              </w:rPr>
            </w:pPr>
            <w:r w:rsidRPr="0023734B">
              <w:rPr>
                <w:sz w:val="20"/>
              </w:rPr>
              <w:t>151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635D5160" w14:textId="78D4298E" w:rsidR="00037996" w:rsidRPr="0023734B" w:rsidRDefault="00037996" w:rsidP="00037996">
            <w:pPr>
              <w:rPr>
                <w:sz w:val="20"/>
              </w:rPr>
            </w:pPr>
            <w:r w:rsidRPr="0023734B">
              <w:rPr>
                <w:sz w:val="20"/>
              </w:rPr>
              <w:t>Taršos šaltinis nenaudojamas gamybinei veiklai - nedirba.</w:t>
            </w:r>
          </w:p>
        </w:tc>
      </w:tr>
      <w:tr w:rsidR="00DB6DC1" w:rsidRPr="0023734B" w14:paraId="459663B1"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59FD8102" w14:textId="77777777" w:rsidR="00DB6DC1" w:rsidRPr="0023734B" w:rsidRDefault="00DB6DC1" w:rsidP="00DB6DC1">
            <w:pPr>
              <w:jc w:val="center"/>
              <w:rPr>
                <w:sz w:val="20"/>
              </w:rPr>
            </w:pPr>
            <w:r w:rsidRPr="0023734B">
              <w:rPr>
                <w:sz w:val="20"/>
              </w:rPr>
              <w:t>ICB 1 anga</w:t>
            </w:r>
          </w:p>
        </w:tc>
        <w:tc>
          <w:tcPr>
            <w:tcW w:w="1249" w:type="pct"/>
            <w:tcBorders>
              <w:top w:val="single" w:sz="4" w:space="0" w:color="auto"/>
              <w:left w:val="single" w:sz="4" w:space="0" w:color="auto"/>
              <w:bottom w:val="single" w:sz="4" w:space="0" w:color="auto"/>
              <w:right w:val="single" w:sz="4" w:space="0" w:color="auto"/>
            </w:tcBorders>
            <w:vAlign w:val="center"/>
          </w:tcPr>
          <w:p w14:paraId="6D4B1BB1" w14:textId="77777777" w:rsidR="00DB6DC1" w:rsidRPr="0023734B" w:rsidRDefault="00DB6DC1" w:rsidP="00DB6DC1">
            <w:pPr>
              <w:rPr>
                <w:sz w:val="20"/>
              </w:rPr>
            </w:pPr>
            <w:r w:rsidRPr="0023734B">
              <w:rPr>
                <w:sz w:val="20"/>
              </w:rPr>
              <w:t xml:space="preserve">Metalo konstrukcijų dengimas. Stoginis  natūralios traukos </w:t>
            </w:r>
            <w:proofErr w:type="spellStart"/>
            <w:r w:rsidRPr="0023734B">
              <w:rPr>
                <w:sz w:val="20"/>
              </w:rPr>
              <w:t>deflektorius</w:t>
            </w:r>
            <w:proofErr w:type="spellEnd"/>
            <w:r w:rsidRPr="0023734B">
              <w:rPr>
                <w:sz w:val="20"/>
              </w:rPr>
              <w:t xml:space="preserve"> su uždarymo grotelėmis</w:t>
            </w:r>
          </w:p>
        </w:tc>
        <w:tc>
          <w:tcPr>
            <w:tcW w:w="330" w:type="pct"/>
            <w:tcBorders>
              <w:top w:val="single" w:sz="4" w:space="0" w:color="auto"/>
              <w:left w:val="single" w:sz="4" w:space="0" w:color="auto"/>
              <w:bottom w:val="single" w:sz="4" w:space="0" w:color="auto"/>
              <w:right w:val="single" w:sz="4" w:space="0" w:color="auto"/>
            </w:tcBorders>
            <w:vAlign w:val="center"/>
          </w:tcPr>
          <w:p w14:paraId="757239B4" w14:textId="2622F703"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A1C9784" w14:textId="73164763" w:rsidR="00DB6DC1" w:rsidRPr="0023734B" w:rsidRDefault="00DB6DC1" w:rsidP="00DB6DC1">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75ED76CB" w14:textId="5F07B2EB" w:rsidR="00DB6DC1" w:rsidRPr="0023734B" w:rsidRDefault="00DB6DC1" w:rsidP="00DB6DC1">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1F353C4" w14:textId="3782F86B"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EE15028" w14:textId="0DABC375" w:rsidR="00DB6DC1" w:rsidRPr="0023734B" w:rsidRDefault="00DB6DC1" w:rsidP="00DB6DC1">
            <w:pPr>
              <w:jc w:val="center"/>
              <w:rPr>
                <w:sz w:val="20"/>
              </w:rPr>
            </w:pPr>
            <w:r w:rsidRPr="0023734B">
              <w:rPr>
                <w:sz w:val="20"/>
              </w:rPr>
              <w:t>0,00691</w:t>
            </w:r>
          </w:p>
        </w:tc>
        <w:tc>
          <w:tcPr>
            <w:tcW w:w="364" w:type="pct"/>
            <w:tcBorders>
              <w:top w:val="single" w:sz="4" w:space="0" w:color="auto"/>
              <w:left w:val="single" w:sz="4" w:space="0" w:color="auto"/>
              <w:bottom w:val="single" w:sz="4" w:space="0" w:color="auto"/>
              <w:right w:val="single" w:sz="4" w:space="0" w:color="auto"/>
            </w:tcBorders>
            <w:vAlign w:val="center"/>
          </w:tcPr>
          <w:p w14:paraId="04CCF317" w14:textId="782DAB16" w:rsidR="00DB6DC1" w:rsidRPr="0023734B" w:rsidRDefault="00DB6DC1" w:rsidP="00DB6DC1">
            <w:pPr>
              <w:jc w:val="center"/>
              <w:rPr>
                <w:sz w:val="20"/>
              </w:rPr>
            </w:pPr>
            <w:r w:rsidRPr="0023734B">
              <w:rPr>
                <w:sz w:val="20"/>
              </w:rPr>
              <w:t>0,1816</w:t>
            </w:r>
          </w:p>
        </w:tc>
      </w:tr>
      <w:tr w:rsidR="00DB6DC1" w:rsidRPr="0023734B" w14:paraId="1C577EAF"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357B48D4"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5A5CA7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4548B06" w14:textId="0B09705E"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663893" w14:textId="21A62B97" w:rsidR="00DB6DC1" w:rsidRPr="0023734B" w:rsidRDefault="00DB6DC1" w:rsidP="00DB6DC1">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E953F9C" w14:textId="65BFFCFA" w:rsidR="00DB6DC1" w:rsidRPr="0023734B" w:rsidRDefault="00DB6DC1" w:rsidP="00DB6DC1">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4EB62634" w14:textId="1C68EACA"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CE46D43" w14:textId="34D54EEC" w:rsidR="00DB6DC1" w:rsidRPr="0023734B" w:rsidRDefault="00DB6DC1" w:rsidP="00DB6DC1">
            <w:pPr>
              <w:jc w:val="center"/>
              <w:rPr>
                <w:sz w:val="20"/>
              </w:rPr>
            </w:pPr>
            <w:r w:rsidRPr="0023734B">
              <w:rPr>
                <w:sz w:val="20"/>
              </w:rPr>
              <w:t>0,00031</w:t>
            </w:r>
          </w:p>
        </w:tc>
        <w:tc>
          <w:tcPr>
            <w:tcW w:w="364" w:type="pct"/>
            <w:tcBorders>
              <w:top w:val="single" w:sz="4" w:space="0" w:color="auto"/>
              <w:left w:val="single" w:sz="4" w:space="0" w:color="auto"/>
              <w:bottom w:val="single" w:sz="4" w:space="0" w:color="auto"/>
              <w:right w:val="single" w:sz="4" w:space="0" w:color="auto"/>
            </w:tcBorders>
            <w:vAlign w:val="center"/>
          </w:tcPr>
          <w:p w14:paraId="22406B0C" w14:textId="48C7C398" w:rsidR="00DB6DC1" w:rsidRPr="0023734B" w:rsidRDefault="00DB6DC1" w:rsidP="00DB6DC1">
            <w:pPr>
              <w:jc w:val="center"/>
              <w:rPr>
                <w:sz w:val="20"/>
              </w:rPr>
            </w:pPr>
            <w:r w:rsidRPr="0023734B">
              <w:rPr>
                <w:sz w:val="20"/>
              </w:rPr>
              <w:t>0,0079</w:t>
            </w:r>
          </w:p>
        </w:tc>
      </w:tr>
      <w:tr w:rsidR="00DB6DC1" w:rsidRPr="0023734B" w14:paraId="46AF2938"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63A3B27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A01CC6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20C6BF4" w14:textId="32A76AB9"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96613B" w14:textId="7030431C" w:rsidR="00DB6DC1" w:rsidRPr="0023734B" w:rsidRDefault="00DB6DC1" w:rsidP="00DB6DC1">
            <w:pPr>
              <w:rPr>
                <w:sz w:val="20"/>
              </w:rPr>
            </w:pPr>
            <w:r w:rsidRPr="0023734B">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11CFC5C" w14:textId="31E59C6A" w:rsidR="00DB6DC1" w:rsidRPr="0023734B" w:rsidRDefault="00DB6DC1" w:rsidP="00DB6DC1">
            <w:pPr>
              <w:jc w:val="center"/>
              <w:rPr>
                <w:sz w:val="20"/>
              </w:rPr>
            </w:pPr>
            <w:r w:rsidRPr="0023734B">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100A2CCB" w14:textId="4BA429FF"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1651347" w14:textId="418AD495" w:rsidR="00DB6DC1" w:rsidRPr="0023734B" w:rsidRDefault="00DB6DC1" w:rsidP="00DB6DC1">
            <w:pPr>
              <w:jc w:val="center"/>
              <w:rPr>
                <w:sz w:val="20"/>
              </w:rPr>
            </w:pPr>
            <w:r w:rsidRPr="0023734B">
              <w:rPr>
                <w:sz w:val="20"/>
              </w:rPr>
              <w:t>0,00017</w:t>
            </w:r>
          </w:p>
        </w:tc>
        <w:tc>
          <w:tcPr>
            <w:tcW w:w="364" w:type="pct"/>
            <w:tcBorders>
              <w:top w:val="single" w:sz="4" w:space="0" w:color="auto"/>
              <w:left w:val="single" w:sz="4" w:space="0" w:color="auto"/>
              <w:bottom w:val="single" w:sz="4" w:space="0" w:color="auto"/>
              <w:right w:val="single" w:sz="4" w:space="0" w:color="auto"/>
            </w:tcBorders>
            <w:vAlign w:val="center"/>
          </w:tcPr>
          <w:p w14:paraId="4DA17916" w14:textId="50AA4313" w:rsidR="00DB6DC1" w:rsidRPr="0023734B" w:rsidRDefault="00DB6DC1" w:rsidP="00DB6DC1">
            <w:pPr>
              <w:jc w:val="center"/>
              <w:rPr>
                <w:sz w:val="20"/>
              </w:rPr>
            </w:pPr>
            <w:r w:rsidRPr="0023734B">
              <w:rPr>
                <w:sz w:val="20"/>
              </w:rPr>
              <w:t>0,0047</w:t>
            </w:r>
          </w:p>
        </w:tc>
      </w:tr>
      <w:tr w:rsidR="00DB6DC1" w:rsidRPr="0023734B" w14:paraId="48E5E25E"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48CD163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EDA4A1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75A50B2" w14:textId="2EDC13C8"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ED67070" w14:textId="4766E667" w:rsidR="00DB6DC1" w:rsidRPr="0023734B" w:rsidRDefault="00DB6DC1" w:rsidP="00DB6DC1">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03A4663D" w14:textId="48D47043" w:rsidR="00DB6DC1" w:rsidRPr="0023734B" w:rsidRDefault="00DB6DC1" w:rsidP="00DB6DC1">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54F2D4DA" w14:textId="6BCCF07F"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2DC8CDC" w14:textId="34537DFA" w:rsidR="00DB6DC1" w:rsidRPr="0023734B" w:rsidRDefault="00DB6DC1" w:rsidP="00DB6DC1">
            <w:pPr>
              <w:jc w:val="center"/>
              <w:rPr>
                <w:sz w:val="20"/>
              </w:rPr>
            </w:pPr>
            <w:r w:rsidRPr="0023734B">
              <w:rPr>
                <w:sz w:val="20"/>
              </w:rPr>
              <w:t>0,00262</w:t>
            </w:r>
          </w:p>
        </w:tc>
        <w:tc>
          <w:tcPr>
            <w:tcW w:w="364" w:type="pct"/>
            <w:tcBorders>
              <w:top w:val="single" w:sz="4" w:space="0" w:color="auto"/>
              <w:left w:val="single" w:sz="4" w:space="0" w:color="auto"/>
              <w:bottom w:val="single" w:sz="4" w:space="0" w:color="auto"/>
              <w:right w:val="single" w:sz="4" w:space="0" w:color="auto"/>
            </w:tcBorders>
            <w:vAlign w:val="center"/>
          </w:tcPr>
          <w:p w14:paraId="62148958" w14:textId="6E600E5E" w:rsidR="00DB6DC1" w:rsidRPr="0023734B" w:rsidRDefault="00DB6DC1" w:rsidP="00DB6DC1">
            <w:pPr>
              <w:jc w:val="center"/>
              <w:rPr>
                <w:sz w:val="20"/>
              </w:rPr>
            </w:pPr>
            <w:r w:rsidRPr="0023734B">
              <w:rPr>
                <w:sz w:val="20"/>
              </w:rPr>
              <w:t>0,0120</w:t>
            </w:r>
          </w:p>
        </w:tc>
      </w:tr>
      <w:tr w:rsidR="00DB6DC1" w:rsidRPr="0023734B" w14:paraId="1D13B089"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362A021F"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4A02E2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017BF01" w14:textId="761426BB"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A07303F" w14:textId="7E6423FA" w:rsidR="00DB6DC1" w:rsidRPr="0023734B" w:rsidRDefault="00DB6DC1" w:rsidP="00DB6DC1">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00D2EB82" w14:textId="41DF69CA" w:rsidR="00DB6DC1" w:rsidRPr="0023734B" w:rsidRDefault="00DB6DC1" w:rsidP="00DB6DC1">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36A18F34" w14:textId="5EBE4218"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EFF8179" w14:textId="7D312CEE" w:rsidR="00DB6DC1" w:rsidRPr="0023734B" w:rsidRDefault="00DB6DC1" w:rsidP="00DB6DC1">
            <w:pPr>
              <w:jc w:val="center"/>
              <w:rPr>
                <w:sz w:val="20"/>
              </w:rPr>
            </w:pPr>
            <w:r w:rsidRPr="0023734B">
              <w:rPr>
                <w:sz w:val="20"/>
              </w:rPr>
              <w:t>0,00071</w:t>
            </w:r>
          </w:p>
        </w:tc>
        <w:tc>
          <w:tcPr>
            <w:tcW w:w="364" w:type="pct"/>
            <w:tcBorders>
              <w:top w:val="single" w:sz="4" w:space="0" w:color="auto"/>
              <w:left w:val="single" w:sz="4" w:space="0" w:color="auto"/>
              <w:bottom w:val="single" w:sz="4" w:space="0" w:color="auto"/>
              <w:right w:val="single" w:sz="4" w:space="0" w:color="auto"/>
            </w:tcBorders>
            <w:vAlign w:val="center"/>
          </w:tcPr>
          <w:p w14:paraId="5B17047A" w14:textId="235B2BBE" w:rsidR="00DB6DC1" w:rsidRPr="0023734B" w:rsidRDefault="00DB6DC1" w:rsidP="00DB6DC1">
            <w:pPr>
              <w:jc w:val="center"/>
              <w:rPr>
                <w:sz w:val="20"/>
              </w:rPr>
            </w:pPr>
            <w:r w:rsidRPr="0023734B">
              <w:rPr>
                <w:sz w:val="20"/>
              </w:rPr>
              <w:t>0,0026</w:t>
            </w:r>
          </w:p>
        </w:tc>
      </w:tr>
      <w:tr w:rsidR="00DB6DC1" w:rsidRPr="0023734B" w14:paraId="0A33FD6A"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1768470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67A5195"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D9879C6" w14:textId="7BA9EC64"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D84870F" w14:textId="38A26A73" w:rsidR="00DB6DC1" w:rsidRPr="0023734B" w:rsidRDefault="00DB6DC1" w:rsidP="00DB6DC1">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303E141B" w14:textId="62EBAF13" w:rsidR="00DB6DC1" w:rsidRPr="0023734B" w:rsidRDefault="00DB6DC1" w:rsidP="00DB6DC1">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5896187D" w14:textId="057642ED"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1365498" w14:textId="796A9153" w:rsidR="00DB6DC1" w:rsidRPr="0023734B" w:rsidRDefault="00DB6DC1" w:rsidP="00DB6DC1">
            <w:pPr>
              <w:jc w:val="center"/>
              <w:rPr>
                <w:sz w:val="20"/>
              </w:rPr>
            </w:pPr>
            <w:r w:rsidRPr="0023734B">
              <w:rPr>
                <w:sz w:val="20"/>
              </w:rPr>
              <w:t>0,01596</w:t>
            </w:r>
          </w:p>
        </w:tc>
        <w:tc>
          <w:tcPr>
            <w:tcW w:w="364" w:type="pct"/>
            <w:tcBorders>
              <w:top w:val="single" w:sz="4" w:space="0" w:color="auto"/>
              <w:left w:val="single" w:sz="4" w:space="0" w:color="auto"/>
              <w:bottom w:val="single" w:sz="4" w:space="0" w:color="auto"/>
              <w:right w:val="single" w:sz="4" w:space="0" w:color="auto"/>
            </w:tcBorders>
            <w:vAlign w:val="center"/>
          </w:tcPr>
          <w:p w14:paraId="6C58153F" w14:textId="66DCC9FA" w:rsidR="00DB6DC1" w:rsidRPr="0023734B" w:rsidRDefault="00DB6DC1" w:rsidP="00DB6DC1">
            <w:pPr>
              <w:jc w:val="center"/>
              <w:rPr>
                <w:sz w:val="20"/>
              </w:rPr>
            </w:pPr>
            <w:r w:rsidRPr="0023734B">
              <w:rPr>
                <w:sz w:val="20"/>
              </w:rPr>
              <w:t>0,1835</w:t>
            </w:r>
          </w:p>
        </w:tc>
      </w:tr>
      <w:tr w:rsidR="00DB6DC1" w:rsidRPr="0023734B" w14:paraId="7AEA447D"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078D71C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85371F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4487FFB" w14:textId="3F3D7B59"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C6272D6" w14:textId="27ABA292" w:rsidR="00DB6DC1" w:rsidRPr="0023734B" w:rsidRDefault="00DB6DC1" w:rsidP="00DB6DC1">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7DC4D7E" w14:textId="56856746" w:rsidR="00DB6DC1" w:rsidRPr="0023734B" w:rsidRDefault="00DB6DC1" w:rsidP="00DB6DC1">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499594C5" w14:textId="3102032F"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A7913AD" w14:textId="17C5606D" w:rsidR="00DB6DC1" w:rsidRPr="0023734B" w:rsidRDefault="00DB6DC1" w:rsidP="00DB6DC1">
            <w:pPr>
              <w:jc w:val="center"/>
              <w:rPr>
                <w:sz w:val="20"/>
              </w:rPr>
            </w:pPr>
            <w:r w:rsidRPr="0023734B">
              <w:rPr>
                <w:sz w:val="20"/>
              </w:rPr>
              <w:t>0,00493</w:t>
            </w:r>
          </w:p>
        </w:tc>
        <w:tc>
          <w:tcPr>
            <w:tcW w:w="364" w:type="pct"/>
            <w:tcBorders>
              <w:top w:val="single" w:sz="4" w:space="0" w:color="auto"/>
              <w:left w:val="single" w:sz="4" w:space="0" w:color="auto"/>
              <w:bottom w:val="single" w:sz="4" w:space="0" w:color="auto"/>
              <w:right w:val="single" w:sz="4" w:space="0" w:color="auto"/>
            </w:tcBorders>
            <w:vAlign w:val="center"/>
          </w:tcPr>
          <w:p w14:paraId="61F4799C" w14:textId="4723400E" w:rsidR="00DB6DC1" w:rsidRPr="0023734B" w:rsidRDefault="00DB6DC1" w:rsidP="00DB6DC1">
            <w:pPr>
              <w:jc w:val="center"/>
              <w:rPr>
                <w:sz w:val="20"/>
              </w:rPr>
            </w:pPr>
            <w:r w:rsidRPr="0023734B">
              <w:rPr>
                <w:sz w:val="20"/>
              </w:rPr>
              <w:t>0,0608</w:t>
            </w:r>
          </w:p>
        </w:tc>
      </w:tr>
      <w:tr w:rsidR="00DB6DC1" w:rsidRPr="0023734B" w14:paraId="65154E9A"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0852620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B88634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A54F9AD" w14:textId="2E5D36AC"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FB30BF" w14:textId="352E307D" w:rsidR="00DB6DC1" w:rsidRPr="0023734B" w:rsidRDefault="00DB6DC1" w:rsidP="00DB6DC1">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789F37D" w14:textId="51724DA3" w:rsidR="00DB6DC1" w:rsidRPr="0023734B" w:rsidRDefault="00DB6DC1" w:rsidP="00DB6DC1">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vAlign w:val="center"/>
          </w:tcPr>
          <w:p w14:paraId="324EF607" w14:textId="477C191D"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A412870" w14:textId="6329A55D" w:rsidR="00DB6DC1" w:rsidRPr="0023734B" w:rsidRDefault="00DB6DC1" w:rsidP="00DB6DC1">
            <w:pPr>
              <w:jc w:val="center"/>
              <w:rPr>
                <w:sz w:val="20"/>
              </w:rPr>
            </w:pPr>
            <w:r w:rsidRPr="0023734B">
              <w:rPr>
                <w:sz w:val="20"/>
              </w:rPr>
              <w:t>0,01470</w:t>
            </w:r>
          </w:p>
        </w:tc>
        <w:tc>
          <w:tcPr>
            <w:tcW w:w="364" w:type="pct"/>
            <w:tcBorders>
              <w:top w:val="single" w:sz="4" w:space="0" w:color="auto"/>
              <w:left w:val="single" w:sz="4" w:space="0" w:color="auto"/>
              <w:bottom w:val="single" w:sz="4" w:space="0" w:color="auto"/>
              <w:right w:val="single" w:sz="4" w:space="0" w:color="auto"/>
            </w:tcBorders>
            <w:vAlign w:val="center"/>
          </w:tcPr>
          <w:p w14:paraId="50B90583" w14:textId="27F66739" w:rsidR="00DB6DC1" w:rsidRPr="0023734B" w:rsidRDefault="00DB6DC1" w:rsidP="00DB6DC1">
            <w:pPr>
              <w:jc w:val="center"/>
              <w:rPr>
                <w:sz w:val="20"/>
              </w:rPr>
            </w:pPr>
            <w:r w:rsidRPr="0023734B">
              <w:rPr>
                <w:sz w:val="20"/>
              </w:rPr>
              <w:t>0,2102</w:t>
            </w:r>
          </w:p>
        </w:tc>
      </w:tr>
      <w:tr w:rsidR="00DB6DC1" w:rsidRPr="0023734B" w14:paraId="5B714F38"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7D7545E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06C41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99CBFC7" w14:textId="32E2C25C"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D761BF3" w14:textId="022F110B" w:rsidR="00DB6DC1" w:rsidRPr="0023734B" w:rsidRDefault="00DB6DC1" w:rsidP="00DB6DC1">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071AE710" w14:textId="35ED030E" w:rsidR="00DB6DC1" w:rsidRPr="0023734B" w:rsidRDefault="00DB6DC1" w:rsidP="00DB6DC1">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2E1F039E" w14:textId="35856A08"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6DA7DB7" w14:textId="1E1F9D4E" w:rsidR="00DB6DC1" w:rsidRPr="0023734B" w:rsidRDefault="00DB6DC1" w:rsidP="00DB6DC1">
            <w:pPr>
              <w:jc w:val="center"/>
              <w:rPr>
                <w:sz w:val="20"/>
              </w:rPr>
            </w:pPr>
            <w:r w:rsidRPr="0023734B">
              <w:rPr>
                <w:sz w:val="20"/>
              </w:rPr>
              <w:t>0,00268</w:t>
            </w:r>
          </w:p>
        </w:tc>
        <w:tc>
          <w:tcPr>
            <w:tcW w:w="364" w:type="pct"/>
            <w:tcBorders>
              <w:top w:val="single" w:sz="4" w:space="0" w:color="auto"/>
              <w:left w:val="single" w:sz="4" w:space="0" w:color="auto"/>
              <w:bottom w:val="single" w:sz="4" w:space="0" w:color="auto"/>
              <w:right w:val="single" w:sz="4" w:space="0" w:color="auto"/>
            </w:tcBorders>
            <w:vAlign w:val="center"/>
          </w:tcPr>
          <w:p w14:paraId="3715D3F6" w14:textId="35215A75" w:rsidR="00DB6DC1" w:rsidRPr="0023734B" w:rsidRDefault="00DB6DC1" w:rsidP="00DB6DC1">
            <w:pPr>
              <w:jc w:val="center"/>
              <w:rPr>
                <w:sz w:val="20"/>
              </w:rPr>
            </w:pPr>
            <w:r w:rsidRPr="0023734B">
              <w:rPr>
                <w:sz w:val="20"/>
              </w:rPr>
              <w:t>0,0419</w:t>
            </w:r>
          </w:p>
        </w:tc>
      </w:tr>
      <w:tr w:rsidR="00DB6DC1" w:rsidRPr="0023734B" w14:paraId="21B80D7A"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24F902CB"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FECEB5A"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F0DD215" w14:textId="5B97FE2A"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041492C" w14:textId="6B7F0E54" w:rsidR="00DB6DC1" w:rsidRPr="0023734B" w:rsidRDefault="00DB6DC1" w:rsidP="00DB6DC1">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3A0D2C9" w14:textId="64B62D43" w:rsidR="00DB6DC1" w:rsidRPr="0023734B" w:rsidRDefault="00DB6DC1" w:rsidP="00DB6DC1">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3BC32C88" w14:textId="01811138"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9902A22" w14:textId="380F35E3" w:rsidR="00DB6DC1" w:rsidRPr="0023734B" w:rsidRDefault="00DB6DC1" w:rsidP="00DB6DC1">
            <w:pPr>
              <w:jc w:val="center"/>
              <w:rPr>
                <w:sz w:val="20"/>
              </w:rPr>
            </w:pPr>
            <w:r w:rsidRPr="0023734B">
              <w:rPr>
                <w:sz w:val="20"/>
              </w:rPr>
              <w:t>0,06193</w:t>
            </w:r>
          </w:p>
        </w:tc>
        <w:tc>
          <w:tcPr>
            <w:tcW w:w="364" w:type="pct"/>
            <w:tcBorders>
              <w:top w:val="single" w:sz="4" w:space="0" w:color="auto"/>
              <w:left w:val="single" w:sz="4" w:space="0" w:color="auto"/>
              <w:bottom w:val="single" w:sz="4" w:space="0" w:color="auto"/>
              <w:right w:val="single" w:sz="4" w:space="0" w:color="auto"/>
            </w:tcBorders>
            <w:vAlign w:val="center"/>
          </w:tcPr>
          <w:p w14:paraId="3AAD3431" w14:textId="3A107A67" w:rsidR="00DB6DC1" w:rsidRPr="0023734B" w:rsidRDefault="00DB6DC1" w:rsidP="00DB6DC1">
            <w:pPr>
              <w:jc w:val="center"/>
              <w:rPr>
                <w:sz w:val="20"/>
              </w:rPr>
            </w:pPr>
            <w:r w:rsidRPr="0023734B">
              <w:rPr>
                <w:sz w:val="20"/>
              </w:rPr>
              <w:t>1,0785</w:t>
            </w:r>
          </w:p>
        </w:tc>
      </w:tr>
      <w:tr w:rsidR="00DB6DC1" w:rsidRPr="0023734B" w14:paraId="6791E4AC"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2CE9B45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B8888F"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E5BA1B3" w14:textId="2534A227"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C57425E" w14:textId="244E3BA3" w:rsidR="00DB6DC1" w:rsidRPr="0023734B" w:rsidRDefault="00DB6DC1" w:rsidP="00DB6DC1">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A99F12E" w14:textId="45CEE366" w:rsidR="00DB6DC1" w:rsidRPr="0023734B" w:rsidRDefault="00DB6DC1" w:rsidP="00DB6DC1">
            <w:pPr>
              <w:jc w:val="center"/>
              <w:rPr>
                <w:sz w:val="20"/>
              </w:rPr>
            </w:pPr>
            <w:r w:rsidRPr="0023734B">
              <w:rPr>
                <w:sz w:val="20"/>
              </w:rPr>
              <w:t>292</w:t>
            </w:r>
          </w:p>
        </w:tc>
        <w:tc>
          <w:tcPr>
            <w:tcW w:w="250" w:type="pct"/>
            <w:tcBorders>
              <w:top w:val="single" w:sz="4" w:space="0" w:color="auto"/>
              <w:left w:val="single" w:sz="4" w:space="0" w:color="auto"/>
              <w:right w:val="single" w:sz="4" w:space="0" w:color="auto"/>
            </w:tcBorders>
            <w:vAlign w:val="center"/>
          </w:tcPr>
          <w:p w14:paraId="0EC6542C" w14:textId="0C27301B" w:rsidR="00DB6DC1" w:rsidRPr="0023734B" w:rsidRDefault="00DB6DC1" w:rsidP="00DB6DC1">
            <w:pPr>
              <w:jc w:val="center"/>
              <w:rPr>
                <w:sz w:val="20"/>
              </w:rPr>
            </w:pPr>
            <w:r w:rsidRPr="0023734B">
              <w:rPr>
                <w:sz w:val="20"/>
              </w:rPr>
              <w:t>g/s</w:t>
            </w:r>
          </w:p>
        </w:tc>
        <w:tc>
          <w:tcPr>
            <w:tcW w:w="374" w:type="pct"/>
            <w:tcBorders>
              <w:top w:val="single" w:sz="4" w:space="0" w:color="auto"/>
              <w:left w:val="single" w:sz="4" w:space="0" w:color="auto"/>
              <w:right w:val="single" w:sz="4" w:space="0" w:color="auto"/>
            </w:tcBorders>
            <w:vAlign w:val="center"/>
          </w:tcPr>
          <w:p w14:paraId="6997C305" w14:textId="38DAF13D" w:rsidR="00DB6DC1" w:rsidRPr="0023734B" w:rsidRDefault="00DB6DC1" w:rsidP="00DB6DC1">
            <w:pPr>
              <w:jc w:val="center"/>
              <w:rPr>
                <w:sz w:val="20"/>
              </w:rPr>
            </w:pPr>
            <w:r w:rsidRPr="0023734B">
              <w:rPr>
                <w:sz w:val="20"/>
              </w:rPr>
              <w:t>0,00351</w:t>
            </w:r>
          </w:p>
        </w:tc>
        <w:tc>
          <w:tcPr>
            <w:tcW w:w="364" w:type="pct"/>
            <w:tcBorders>
              <w:top w:val="single" w:sz="4" w:space="0" w:color="auto"/>
              <w:left w:val="single" w:sz="4" w:space="0" w:color="auto"/>
              <w:bottom w:val="single" w:sz="4" w:space="0" w:color="auto"/>
              <w:right w:val="single" w:sz="4" w:space="0" w:color="auto"/>
            </w:tcBorders>
            <w:vAlign w:val="center"/>
          </w:tcPr>
          <w:p w14:paraId="7E218901" w14:textId="4D4A4865" w:rsidR="00DB6DC1" w:rsidRPr="0023734B" w:rsidRDefault="00DB6DC1" w:rsidP="00DB6DC1">
            <w:pPr>
              <w:jc w:val="center"/>
              <w:rPr>
                <w:sz w:val="20"/>
              </w:rPr>
            </w:pPr>
            <w:r w:rsidRPr="0023734B">
              <w:rPr>
                <w:sz w:val="20"/>
              </w:rPr>
              <w:t>0,0637</w:t>
            </w:r>
          </w:p>
        </w:tc>
      </w:tr>
      <w:tr w:rsidR="00DB6DC1" w:rsidRPr="0023734B" w14:paraId="2E96DC8A"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62FE7752"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73460A6"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6CB4AC" w14:textId="35C828E1"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85BE155" w14:textId="385DA150" w:rsidR="00DB6DC1" w:rsidRPr="0023734B" w:rsidRDefault="00DB6DC1" w:rsidP="00DB6DC1">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7E05238" w14:textId="24DDA522" w:rsidR="00DB6DC1" w:rsidRPr="0023734B" w:rsidRDefault="00DB6DC1" w:rsidP="00DB6DC1">
            <w:pPr>
              <w:jc w:val="center"/>
              <w:rPr>
                <w:sz w:val="20"/>
              </w:rPr>
            </w:pPr>
            <w:r w:rsidRPr="0023734B">
              <w:rPr>
                <w:sz w:val="20"/>
              </w:rPr>
              <w:t>6629</w:t>
            </w:r>
          </w:p>
        </w:tc>
        <w:tc>
          <w:tcPr>
            <w:tcW w:w="250" w:type="pct"/>
            <w:tcBorders>
              <w:left w:val="single" w:sz="4" w:space="0" w:color="auto"/>
              <w:right w:val="single" w:sz="4" w:space="0" w:color="auto"/>
            </w:tcBorders>
            <w:vAlign w:val="center"/>
          </w:tcPr>
          <w:p w14:paraId="53BF0E1A" w14:textId="476B825B"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638CDA87" w14:textId="535CDE6E" w:rsidR="00DB6DC1" w:rsidRPr="0023734B" w:rsidRDefault="00DB6DC1" w:rsidP="00DB6DC1">
            <w:pPr>
              <w:jc w:val="center"/>
              <w:rPr>
                <w:sz w:val="20"/>
              </w:rPr>
            </w:pPr>
            <w:r w:rsidRPr="0023734B">
              <w:rPr>
                <w:sz w:val="20"/>
              </w:rPr>
              <w:t>0,00001</w:t>
            </w:r>
          </w:p>
        </w:tc>
        <w:tc>
          <w:tcPr>
            <w:tcW w:w="364" w:type="pct"/>
            <w:tcBorders>
              <w:top w:val="single" w:sz="4" w:space="0" w:color="auto"/>
              <w:left w:val="single" w:sz="4" w:space="0" w:color="auto"/>
              <w:bottom w:val="single" w:sz="4" w:space="0" w:color="auto"/>
              <w:right w:val="single" w:sz="4" w:space="0" w:color="auto"/>
            </w:tcBorders>
            <w:vAlign w:val="center"/>
          </w:tcPr>
          <w:p w14:paraId="2DA85A24" w14:textId="792FE2E1" w:rsidR="00DB6DC1" w:rsidRPr="0023734B" w:rsidRDefault="00DB6DC1" w:rsidP="00DB6DC1">
            <w:pPr>
              <w:jc w:val="center"/>
              <w:rPr>
                <w:sz w:val="20"/>
              </w:rPr>
            </w:pPr>
            <w:r w:rsidRPr="0023734B">
              <w:rPr>
                <w:sz w:val="20"/>
              </w:rPr>
              <w:t>0,0002</w:t>
            </w:r>
          </w:p>
        </w:tc>
      </w:tr>
      <w:tr w:rsidR="00DB6DC1" w:rsidRPr="0023734B" w14:paraId="4F0E4E78"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6C975C3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5B9B221"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FF3511D" w14:textId="3D1FD7DC"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47B970E" w14:textId="315EBD34" w:rsidR="00DB6DC1" w:rsidRPr="0023734B" w:rsidRDefault="00DB6DC1" w:rsidP="00DB6DC1">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45EE5E7" w14:textId="35A1C202" w:rsidR="00DB6DC1" w:rsidRPr="0023734B" w:rsidRDefault="00DB6DC1" w:rsidP="00DB6DC1">
            <w:pPr>
              <w:jc w:val="center"/>
              <w:rPr>
                <w:sz w:val="20"/>
              </w:rPr>
            </w:pPr>
            <w:r w:rsidRPr="0023734B">
              <w:rPr>
                <w:sz w:val="20"/>
              </w:rPr>
              <w:t>506</w:t>
            </w:r>
          </w:p>
        </w:tc>
        <w:tc>
          <w:tcPr>
            <w:tcW w:w="250" w:type="pct"/>
            <w:tcBorders>
              <w:left w:val="single" w:sz="4" w:space="0" w:color="auto"/>
              <w:right w:val="single" w:sz="4" w:space="0" w:color="auto"/>
            </w:tcBorders>
            <w:vAlign w:val="center"/>
          </w:tcPr>
          <w:p w14:paraId="07A6A577" w14:textId="28EB2ACC"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F2671D7" w14:textId="7EC468DD" w:rsidR="00DB6DC1" w:rsidRPr="0023734B" w:rsidRDefault="00DB6DC1" w:rsidP="00DB6DC1">
            <w:pPr>
              <w:jc w:val="center"/>
              <w:rPr>
                <w:sz w:val="20"/>
              </w:rPr>
            </w:pPr>
            <w:r w:rsidRPr="0023734B">
              <w:rPr>
                <w:sz w:val="20"/>
              </w:rPr>
              <w:t>0,00028</w:t>
            </w:r>
          </w:p>
        </w:tc>
        <w:tc>
          <w:tcPr>
            <w:tcW w:w="364" w:type="pct"/>
            <w:tcBorders>
              <w:top w:val="single" w:sz="4" w:space="0" w:color="auto"/>
              <w:left w:val="single" w:sz="4" w:space="0" w:color="auto"/>
              <w:bottom w:val="single" w:sz="4" w:space="0" w:color="auto"/>
              <w:right w:val="single" w:sz="4" w:space="0" w:color="auto"/>
            </w:tcBorders>
            <w:vAlign w:val="center"/>
          </w:tcPr>
          <w:p w14:paraId="20EA1402" w14:textId="71A03A31" w:rsidR="00DB6DC1" w:rsidRPr="0023734B" w:rsidRDefault="00DB6DC1" w:rsidP="00DB6DC1">
            <w:pPr>
              <w:jc w:val="center"/>
              <w:rPr>
                <w:sz w:val="20"/>
              </w:rPr>
            </w:pPr>
            <w:r w:rsidRPr="0023734B">
              <w:rPr>
                <w:sz w:val="20"/>
              </w:rPr>
              <w:t>0,0050</w:t>
            </w:r>
          </w:p>
        </w:tc>
      </w:tr>
      <w:tr w:rsidR="00DB6DC1" w:rsidRPr="0023734B" w14:paraId="21286E73"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72E51ED8"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ADD28B9"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701C8B" w14:textId="2AE56822"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503EA71" w14:textId="3A1BED22" w:rsidR="00DB6DC1" w:rsidRPr="0023734B" w:rsidRDefault="00DB6DC1" w:rsidP="00DB6DC1">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245EB43" w14:textId="2CC9D8B2" w:rsidR="00DB6DC1" w:rsidRPr="0023734B" w:rsidRDefault="00DB6DC1" w:rsidP="00DB6DC1">
            <w:pPr>
              <w:jc w:val="center"/>
              <w:rPr>
                <w:sz w:val="20"/>
              </w:rPr>
            </w:pPr>
            <w:r w:rsidRPr="0023734B">
              <w:rPr>
                <w:sz w:val="20"/>
              </w:rPr>
              <w:t>846</w:t>
            </w:r>
          </w:p>
        </w:tc>
        <w:tc>
          <w:tcPr>
            <w:tcW w:w="250" w:type="pct"/>
            <w:tcBorders>
              <w:left w:val="single" w:sz="4" w:space="0" w:color="auto"/>
              <w:right w:val="single" w:sz="4" w:space="0" w:color="auto"/>
            </w:tcBorders>
            <w:vAlign w:val="center"/>
          </w:tcPr>
          <w:p w14:paraId="3F5F26B5" w14:textId="2CA5F44C"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405CBE87" w14:textId="28292FF5" w:rsidR="00DB6DC1" w:rsidRPr="0023734B" w:rsidRDefault="00DB6DC1" w:rsidP="00DB6DC1">
            <w:pPr>
              <w:jc w:val="center"/>
              <w:rPr>
                <w:sz w:val="20"/>
              </w:rPr>
            </w:pPr>
            <w:r w:rsidRPr="0023734B">
              <w:rPr>
                <w:sz w:val="20"/>
              </w:rPr>
              <w:t>0,00009</w:t>
            </w:r>
          </w:p>
        </w:tc>
        <w:tc>
          <w:tcPr>
            <w:tcW w:w="364" w:type="pct"/>
            <w:tcBorders>
              <w:top w:val="single" w:sz="4" w:space="0" w:color="auto"/>
              <w:left w:val="single" w:sz="4" w:space="0" w:color="auto"/>
              <w:bottom w:val="single" w:sz="4" w:space="0" w:color="auto"/>
              <w:right w:val="single" w:sz="4" w:space="0" w:color="auto"/>
            </w:tcBorders>
            <w:vAlign w:val="center"/>
          </w:tcPr>
          <w:p w14:paraId="4106138A" w14:textId="53A6A00B" w:rsidR="00DB6DC1" w:rsidRPr="0023734B" w:rsidRDefault="00DB6DC1" w:rsidP="00DB6DC1">
            <w:pPr>
              <w:jc w:val="center"/>
              <w:rPr>
                <w:sz w:val="20"/>
              </w:rPr>
            </w:pPr>
            <w:r w:rsidRPr="0023734B">
              <w:rPr>
                <w:sz w:val="20"/>
              </w:rPr>
              <w:t>0,0016</w:t>
            </w:r>
          </w:p>
        </w:tc>
      </w:tr>
      <w:tr w:rsidR="00DB6DC1" w:rsidRPr="0023734B" w14:paraId="47C65EE5"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2721F90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D5B9E24"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CEBD0C" w14:textId="3A56A994"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373366" w14:textId="0644CFB0" w:rsidR="00DB6DC1" w:rsidRPr="0023734B" w:rsidRDefault="00DB6DC1" w:rsidP="00DB6DC1">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CBBB92D" w14:textId="6EC94460" w:rsidR="00DB6DC1" w:rsidRPr="0023734B" w:rsidRDefault="00DB6DC1" w:rsidP="00DB6DC1">
            <w:pPr>
              <w:jc w:val="center"/>
              <w:rPr>
                <w:sz w:val="20"/>
              </w:rPr>
            </w:pPr>
            <w:r w:rsidRPr="0023734B">
              <w:rPr>
                <w:sz w:val="20"/>
              </w:rPr>
              <w:t>1368</w:t>
            </w:r>
          </w:p>
        </w:tc>
        <w:tc>
          <w:tcPr>
            <w:tcW w:w="250" w:type="pct"/>
            <w:tcBorders>
              <w:left w:val="single" w:sz="4" w:space="0" w:color="auto"/>
              <w:right w:val="single" w:sz="4" w:space="0" w:color="auto"/>
            </w:tcBorders>
            <w:vAlign w:val="center"/>
          </w:tcPr>
          <w:p w14:paraId="78BBED8D" w14:textId="52DE1839"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5C954450" w14:textId="0FF48BBB" w:rsidR="00DB6DC1" w:rsidRPr="0023734B" w:rsidRDefault="00DB6DC1" w:rsidP="00DB6DC1">
            <w:pPr>
              <w:jc w:val="center"/>
              <w:rPr>
                <w:sz w:val="20"/>
              </w:rPr>
            </w:pPr>
            <w:r w:rsidRPr="0023734B">
              <w:rPr>
                <w:sz w:val="20"/>
              </w:rPr>
              <w:t>0,00109</w:t>
            </w:r>
          </w:p>
        </w:tc>
        <w:tc>
          <w:tcPr>
            <w:tcW w:w="364" w:type="pct"/>
            <w:tcBorders>
              <w:top w:val="single" w:sz="4" w:space="0" w:color="auto"/>
              <w:left w:val="single" w:sz="4" w:space="0" w:color="auto"/>
              <w:bottom w:val="single" w:sz="4" w:space="0" w:color="auto"/>
              <w:right w:val="single" w:sz="4" w:space="0" w:color="auto"/>
            </w:tcBorders>
            <w:vAlign w:val="center"/>
          </w:tcPr>
          <w:p w14:paraId="656AA845" w14:textId="4D062E68" w:rsidR="00DB6DC1" w:rsidRPr="0023734B" w:rsidRDefault="00DB6DC1" w:rsidP="00DB6DC1">
            <w:pPr>
              <w:jc w:val="center"/>
              <w:rPr>
                <w:sz w:val="20"/>
              </w:rPr>
            </w:pPr>
            <w:r w:rsidRPr="0023734B">
              <w:rPr>
                <w:sz w:val="20"/>
              </w:rPr>
              <w:t>0,0198</w:t>
            </w:r>
          </w:p>
        </w:tc>
      </w:tr>
      <w:tr w:rsidR="00DB6DC1" w:rsidRPr="0023734B" w14:paraId="06F6B64E"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20334C6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B06399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8DC6EEF" w14:textId="012F3A88"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98A442" w14:textId="6DFDE135" w:rsidR="00DB6DC1" w:rsidRPr="0023734B" w:rsidRDefault="00DB6DC1" w:rsidP="00DB6DC1">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9E26539" w14:textId="3658F2B8" w:rsidR="00DB6DC1" w:rsidRPr="0023734B" w:rsidRDefault="00DB6DC1" w:rsidP="00DB6DC1">
            <w:pPr>
              <w:jc w:val="center"/>
              <w:rPr>
                <w:sz w:val="20"/>
              </w:rPr>
            </w:pPr>
            <w:r w:rsidRPr="0023734B">
              <w:rPr>
                <w:sz w:val="20"/>
              </w:rPr>
              <w:t>1820</w:t>
            </w:r>
          </w:p>
        </w:tc>
        <w:tc>
          <w:tcPr>
            <w:tcW w:w="250" w:type="pct"/>
            <w:tcBorders>
              <w:left w:val="single" w:sz="4" w:space="0" w:color="auto"/>
              <w:right w:val="single" w:sz="4" w:space="0" w:color="auto"/>
            </w:tcBorders>
            <w:vAlign w:val="center"/>
          </w:tcPr>
          <w:p w14:paraId="5D520F40" w14:textId="5AE305D3"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301FF865" w14:textId="4A376835" w:rsidR="00DB6DC1" w:rsidRPr="0023734B" w:rsidRDefault="00DB6DC1" w:rsidP="00DB6DC1">
            <w:pPr>
              <w:jc w:val="center"/>
              <w:rPr>
                <w:sz w:val="20"/>
              </w:rPr>
            </w:pPr>
            <w:r w:rsidRPr="0023734B">
              <w:rPr>
                <w:sz w:val="20"/>
              </w:rPr>
              <w:t>0,01529</w:t>
            </w:r>
          </w:p>
        </w:tc>
        <w:tc>
          <w:tcPr>
            <w:tcW w:w="364" w:type="pct"/>
            <w:tcBorders>
              <w:top w:val="single" w:sz="4" w:space="0" w:color="auto"/>
              <w:left w:val="single" w:sz="4" w:space="0" w:color="auto"/>
              <w:bottom w:val="single" w:sz="4" w:space="0" w:color="auto"/>
              <w:right w:val="single" w:sz="4" w:space="0" w:color="auto"/>
            </w:tcBorders>
            <w:vAlign w:val="center"/>
          </w:tcPr>
          <w:p w14:paraId="558914FB" w14:textId="4C92F6B1" w:rsidR="00DB6DC1" w:rsidRPr="0023734B" w:rsidRDefault="00DB6DC1" w:rsidP="00DB6DC1">
            <w:pPr>
              <w:jc w:val="center"/>
              <w:rPr>
                <w:sz w:val="20"/>
              </w:rPr>
            </w:pPr>
            <w:r w:rsidRPr="0023734B">
              <w:rPr>
                <w:sz w:val="20"/>
              </w:rPr>
              <w:t>0,2775</w:t>
            </w:r>
          </w:p>
        </w:tc>
      </w:tr>
      <w:tr w:rsidR="00DB6DC1" w:rsidRPr="0023734B" w14:paraId="2CB42790"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41BC8F0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9C6C37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945D5F1" w14:textId="3D0ECD33"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72D686C" w14:textId="4EED8F2A" w:rsidR="00DB6DC1" w:rsidRPr="0023734B" w:rsidRDefault="00DB6DC1" w:rsidP="00DB6DC1">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40BEA53" w14:textId="52ACDEFF" w:rsidR="00DB6DC1" w:rsidRPr="0023734B" w:rsidRDefault="00DB6DC1" w:rsidP="00DB6DC1">
            <w:pPr>
              <w:jc w:val="center"/>
              <w:rPr>
                <w:sz w:val="20"/>
              </w:rPr>
            </w:pPr>
            <w:r w:rsidRPr="0023734B">
              <w:rPr>
                <w:sz w:val="20"/>
              </w:rPr>
              <w:t>1851</w:t>
            </w:r>
          </w:p>
        </w:tc>
        <w:tc>
          <w:tcPr>
            <w:tcW w:w="250" w:type="pct"/>
            <w:tcBorders>
              <w:left w:val="single" w:sz="4" w:space="0" w:color="auto"/>
              <w:right w:val="single" w:sz="4" w:space="0" w:color="auto"/>
            </w:tcBorders>
            <w:vAlign w:val="center"/>
          </w:tcPr>
          <w:p w14:paraId="68294BFD" w14:textId="3F585937" w:rsidR="00DB6DC1" w:rsidRPr="0023734B" w:rsidRDefault="00DB6DC1" w:rsidP="00DB6DC1">
            <w:pPr>
              <w:jc w:val="center"/>
              <w:rPr>
                <w:sz w:val="20"/>
              </w:rPr>
            </w:pPr>
            <w:r w:rsidRPr="0023734B">
              <w:rPr>
                <w:sz w:val="20"/>
              </w:rPr>
              <w:t>g/s</w:t>
            </w:r>
          </w:p>
        </w:tc>
        <w:tc>
          <w:tcPr>
            <w:tcW w:w="374" w:type="pct"/>
            <w:tcBorders>
              <w:left w:val="single" w:sz="4" w:space="0" w:color="auto"/>
              <w:right w:val="single" w:sz="4" w:space="0" w:color="auto"/>
            </w:tcBorders>
            <w:vAlign w:val="center"/>
          </w:tcPr>
          <w:p w14:paraId="135520F3" w14:textId="6CFFAC3D" w:rsidR="00DB6DC1" w:rsidRPr="0023734B" w:rsidRDefault="00DB6DC1" w:rsidP="00DB6DC1">
            <w:pPr>
              <w:jc w:val="center"/>
              <w:rPr>
                <w:sz w:val="20"/>
              </w:rPr>
            </w:pPr>
            <w:r w:rsidRPr="0023734B">
              <w:rPr>
                <w:sz w:val="20"/>
              </w:rPr>
              <w:t>0,00003</w:t>
            </w:r>
          </w:p>
        </w:tc>
        <w:tc>
          <w:tcPr>
            <w:tcW w:w="364" w:type="pct"/>
            <w:tcBorders>
              <w:top w:val="single" w:sz="4" w:space="0" w:color="auto"/>
              <w:left w:val="single" w:sz="4" w:space="0" w:color="auto"/>
              <w:bottom w:val="single" w:sz="4" w:space="0" w:color="auto"/>
              <w:right w:val="single" w:sz="4" w:space="0" w:color="auto"/>
            </w:tcBorders>
            <w:vAlign w:val="center"/>
          </w:tcPr>
          <w:p w14:paraId="43DDBD4E" w14:textId="64FBAFC1" w:rsidR="00DB6DC1" w:rsidRPr="0023734B" w:rsidRDefault="00DB6DC1" w:rsidP="00DB6DC1">
            <w:pPr>
              <w:jc w:val="center"/>
              <w:rPr>
                <w:sz w:val="20"/>
              </w:rPr>
            </w:pPr>
            <w:r w:rsidRPr="0023734B">
              <w:rPr>
                <w:sz w:val="20"/>
              </w:rPr>
              <w:t>0,0005</w:t>
            </w:r>
          </w:p>
        </w:tc>
      </w:tr>
      <w:tr w:rsidR="00DB6DC1" w:rsidRPr="0023734B" w14:paraId="40A50FE4"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165E8B11"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09D727"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8FD40D" w14:textId="26927ECB"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0C6CB3E" w14:textId="555B6B3C" w:rsidR="00DB6DC1" w:rsidRPr="0023734B" w:rsidRDefault="00DB6DC1" w:rsidP="00DB6DC1">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56FDF2A" w14:textId="0B61F33F" w:rsidR="00DB6DC1" w:rsidRPr="0023734B" w:rsidRDefault="00DB6DC1" w:rsidP="00DB6DC1">
            <w:pPr>
              <w:jc w:val="center"/>
              <w:rPr>
                <w:sz w:val="20"/>
              </w:rPr>
            </w:pPr>
            <w:r w:rsidRPr="0023734B">
              <w:rPr>
                <w:sz w:val="20"/>
              </w:rPr>
              <w:t>308</w:t>
            </w:r>
          </w:p>
        </w:tc>
        <w:tc>
          <w:tcPr>
            <w:tcW w:w="250" w:type="pct"/>
            <w:vMerge w:val="restart"/>
            <w:tcBorders>
              <w:left w:val="single" w:sz="4" w:space="0" w:color="auto"/>
              <w:right w:val="single" w:sz="4" w:space="0" w:color="auto"/>
            </w:tcBorders>
            <w:vAlign w:val="center"/>
          </w:tcPr>
          <w:p w14:paraId="5FD13FB3" w14:textId="4B170613" w:rsidR="00DB6DC1" w:rsidRPr="0023734B" w:rsidRDefault="00DB6DC1" w:rsidP="00DB6DC1">
            <w:pPr>
              <w:jc w:val="center"/>
              <w:rPr>
                <w:sz w:val="20"/>
              </w:rPr>
            </w:pPr>
            <w:r w:rsidRPr="0023734B">
              <w:rPr>
                <w:sz w:val="20"/>
              </w:rPr>
              <w:t>g/s</w:t>
            </w:r>
          </w:p>
        </w:tc>
        <w:tc>
          <w:tcPr>
            <w:tcW w:w="374" w:type="pct"/>
            <w:vMerge w:val="restart"/>
            <w:tcBorders>
              <w:left w:val="single" w:sz="4" w:space="0" w:color="auto"/>
              <w:right w:val="single" w:sz="4" w:space="0" w:color="auto"/>
            </w:tcBorders>
            <w:vAlign w:val="center"/>
          </w:tcPr>
          <w:p w14:paraId="7985902A" w14:textId="3337E5C8" w:rsidR="00DB6DC1" w:rsidRPr="0023734B" w:rsidRDefault="00DB6DC1" w:rsidP="00DB6DC1">
            <w:pPr>
              <w:jc w:val="center"/>
              <w:rPr>
                <w:sz w:val="20"/>
              </w:rPr>
            </w:pPr>
            <w:r w:rsidRPr="0023734B">
              <w:rPr>
                <w:sz w:val="20"/>
              </w:rPr>
              <w:t>0,01254</w:t>
            </w:r>
          </w:p>
        </w:tc>
        <w:tc>
          <w:tcPr>
            <w:tcW w:w="364" w:type="pct"/>
            <w:tcBorders>
              <w:top w:val="single" w:sz="4" w:space="0" w:color="auto"/>
              <w:left w:val="single" w:sz="4" w:space="0" w:color="auto"/>
              <w:bottom w:val="single" w:sz="4" w:space="0" w:color="auto"/>
              <w:right w:val="single" w:sz="4" w:space="0" w:color="auto"/>
            </w:tcBorders>
            <w:vAlign w:val="center"/>
          </w:tcPr>
          <w:p w14:paraId="13F888CE" w14:textId="2A43F705" w:rsidR="00DB6DC1" w:rsidRPr="0023734B" w:rsidRDefault="00DB6DC1" w:rsidP="00DB6DC1">
            <w:pPr>
              <w:jc w:val="center"/>
              <w:rPr>
                <w:sz w:val="20"/>
              </w:rPr>
            </w:pPr>
            <w:r w:rsidRPr="0023734B">
              <w:rPr>
                <w:sz w:val="20"/>
              </w:rPr>
              <w:t>0,1736</w:t>
            </w:r>
          </w:p>
        </w:tc>
      </w:tr>
      <w:tr w:rsidR="00DB6DC1" w:rsidRPr="0023734B" w14:paraId="580216BB"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175F7B7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11463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BED98F" w14:textId="0C6833D8"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AD2448" w14:textId="629058F7" w:rsidR="00DB6DC1" w:rsidRPr="0023734B" w:rsidRDefault="00DB6DC1" w:rsidP="00DB6DC1">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355B61F" w14:textId="01E4B67D" w:rsidR="00DB6DC1" w:rsidRPr="0023734B" w:rsidRDefault="00DB6DC1" w:rsidP="00DB6DC1">
            <w:pPr>
              <w:jc w:val="center"/>
              <w:rPr>
                <w:sz w:val="20"/>
              </w:rPr>
            </w:pPr>
            <w:r w:rsidRPr="0023734B">
              <w:rPr>
                <w:sz w:val="20"/>
              </w:rPr>
              <w:t>65</w:t>
            </w:r>
          </w:p>
        </w:tc>
        <w:tc>
          <w:tcPr>
            <w:tcW w:w="250" w:type="pct"/>
            <w:vMerge/>
            <w:tcBorders>
              <w:left w:val="single" w:sz="4" w:space="0" w:color="auto"/>
              <w:right w:val="single" w:sz="4" w:space="0" w:color="auto"/>
            </w:tcBorders>
            <w:vAlign w:val="center"/>
          </w:tcPr>
          <w:p w14:paraId="4A38A68B"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A59EFD2"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7523682" w14:textId="3F354548" w:rsidR="00DB6DC1" w:rsidRPr="0023734B" w:rsidRDefault="00DB6DC1" w:rsidP="00DB6DC1">
            <w:pPr>
              <w:jc w:val="center"/>
              <w:rPr>
                <w:sz w:val="20"/>
              </w:rPr>
            </w:pPr>
            <w:r w:rsidRPr="0023734B">
              <w:rPr>
                <w:sz w:val="20"/>
              </w:rPr>
              <w:t>0,0010</w:t>
            </w:r>
          </w:p>
        </w:tc>
      </w:tr>
      <w:tr w:rsidR="00DB6DC1" w:rsidRPr="0023734B" w14:paraId="038F4E5A"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632EE749"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6BD62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9046373" w14:textId="79AFA149"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680A39" w14:textId="545422EB" w:rsidR="00DB6DC1" w:rsidRPr="0023734B" w:rsidRDefault="00DB6DC1" w:rsidP="00DB6DC1">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6A5CDF35" w14:textId="5102D3BA" w:rsidR="00DB6DC1" w:rsidRPr="0023734B" w:rsidRDefault="00DB6DC1" w:rsidP="00DB6DC1">
            <w:pPr>
              <w:jc w:val="center"/>
              <w:rPr>
                <w:sz w:val="20"/>
              </w:rPr>
            </w:pPr>
            <w:r w:rsidRPr="0023734B">
              <w:rPr>
                <w:sz w:val="20"/>
              </w:rPr>
              <w:t>7417</w:t>
            </w:r>
          </w:p>
        </w:tc>
        <w:tc>
          <w:tcPr>
            <w:tcW w:w="250" w:type="pct"/>
            <w:vMerge/>
            <w:tcBorders>
              <w:left w:val="single" w:sz="4" w:space="0" w:color="auto"/>
              <w:right w:val="single" w:sz="4" w:space="0" w:color="auto"/>
            </w:tcBorders>
            <w:vAlign w:val="center"/>
          </w:tcPr>
          <w:p w14:paraId="07EBDE6E"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EC0E432"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8FF41E2" w14:textId="21D553E6" w:rsidR="00DB6DC1" w:rsidRPr="0023734B" w:rsidRDefault="00DB6DC1" w:rsidP="00DB6DC1">
            <w:pPr>
              <w:jc w:val="center"/>
              <w:rPr>
                <w:sz w:val="20"/>
              </w:rPr>
            </w:pPr>
            <w:r w:rsidRPr="0023734B">
              <w:rPr>
                <w:sz w:val="20"/>
              </w:rPr>
              <w:t>0,0038</w:t>
            </w:r>
          </w:p>
        </w:tc>
      </w:tr>
      <w:tr w:rsidR="00DB6DC1" w:rsidRPr="0023734B" w14:paraId="245D0668"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2BBD7E9B"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FAEC4B8"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EBD9A78" w14:textId="10005388"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DB95FC" w14:textId="1C1D22F9" w:rsidR="00DB6DC1" w:rsidRPr="0023734B" w:rsidRDefault="00DB6DC1" w:rsidP="00DB6DC1">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5159459" w14:textId="5B2C327A" w:rsidR="00DB6DC1" w:rsidRPr="0023734B" w:rsidRDefault="00DB6DC1" w:rsidP="00DB6DC1">
            <w:pPr>
              <w:jc w:val="center"/>
              <w:rPr>
                <w:sz w:val="20"/>
              </w:rPr>
            </w:pPr>
            <w:r w:rsidRPr="0023734B">
              <w:rPr>
                <w:sz w:val="20"/>
              </w:rPr>
              <w:t>375</w:t>
            </w:r>
          </w:p>
        </w:tc>
        <w:tc>
          <w:tcPr>
            <w:tcW w:w="250" w:type="pct"/>
            <w:vMerge/>
            <w:tcBorders>
              <w:left w:val="single" w:sz="4" w:space="0" w:color="auto"/>
              <w:right w:val="single" w:sz="4" w:space="0" w:color="auto"/>
            </w:tcBorders>
            <w:vAlign w:val="center"/>
          </w:tcPr>
          <w:p w14:paraId="57E91630"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24051305"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B769A6" w14:textId="1D94DE52" w:rsidR="00DB6DC1" w:rsidRPr="0023734B" w:rsidRDefault="00DB6DC1" w:rsidP="00DB6DC1">
            <w:pPr>
              <w:jc w:val="center"/>
              <w:rPr>
                <w:sz w:val="20"/>
              </w:rPr>
            </w:pPr>
            <w:r w:rsidRPr="0023734B">
              <w:rPr>
                <w:sz w:val="20"/>
              </w:rPr>
              <w:t>0,0084</w:t>
            </w:r>
          </w:p>
        </w:tc>
      </w:tr>
      <w:tr w:rsidR="00DB6DC1" w:rsidRPr="0023734B" w14:paraId="450228F4"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1FCB9C6C"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13CB080"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4C1376" w14:textId="7321B9E4"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1938476" w14:textId="4B93DC3F" w:rsidR="00DB6DC1" w:rsidRPr="0023734B" w:rsidRDefault="00DB6DC1" w:rsidP="00DB6DC1">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034D809B" w14:textId="63BBE685" w:rsidR="00DB6DC1" w:rsidRPr="0023734B" w:rsidRDefault="00DB6DC1" w:rsidP="00DB6DC1">
            <w:pPr>
              <w:jc w:val="center"/>
              <w:rPr>
                <w:sz w:val="20"/>
              </w:rPr>
            </w:pPr>
            <w:r w:rsidRPr="0023734B">
              <w:rPr>
                <w:sz w:val="20"/>
              </w:rPr>
              <w:t>531</w:t>
            </w:r>
          </w:p>
        </w:tc>
        <w:tc>
          <w:tcPr>
            <w:tcW w:w="250" w:type="pct"/>
            <w:vMerge/>
            <w:tcBorders>
              <w:left w:val="single" w:sz="4" w:space="0" w:color="auto"/>
              <w:right w:val="single" w:sz="4" w:space="0" w:color="auto"/>
            </w:tcBorders>
            <w:vAlign w:val="center"/>
          </w:tcPr>
          <w:p w14:paraId="4F4B76B3"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1D159A4E"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0CD74AE" w14:textId="76DE4FBC" w:rsidR="00DB6DC1" w:rsidRPr="0023734B" w:rsidRDefault="00DB6DC1" w:rsidP="00DB6DC1">
            <w:pPr>
              <w:jc w:val="center"/>
              <w:rPr>
                <w:sz w:val="20"/>
              </w:rPr>
            </w:pPr>
            <w:r w:rsidRPr="0023734B">
              <w:rPr>
                <w:sz w:val="20"/>
              </w:rPr>
              <w:t>0,0002</w:t>
            </w:r>
          </w:p>
        </w:tc>
      </w:tr>
      <w:tr w:rsidR="00DB6DC1" w:rsidRPr="0023734B" w14:paraId="02720EFF"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7EE9E82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E7B7C3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258A98A" w14:textId="49A5DC6D"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E6CD418" w14:textId="36515299" w:rsidR="00DB6DC1" w:rsidRPr="0023734B" w:rsidRDefault="00DB6DC1" w:rsidP="00DB6DC1">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0118910" w14:textId="24882838" w:rsidR="00DB6DC1" w:rsidRPr="0023734B" w:rsidRDefault="00DB6DC1" w:rsidP="00DB6DC1">
            <w:pPr>
              <w:jc w:val="center"/>
              <w:rPr>
                <w:sz w:val="20"/>
              </w:rPr>
            </w:pPr>
            <w:r w:rsidRPr="0023734B">
              <w:rPr>
                <w:sz w:val="20"/>
              </w:rPr>
              <w:t>739</w:t>
            </w:r>
          </w:p>
        </w:tc>
        <w:tc>
          <w:tcPr>
            <w:tcW w:w="250" w:type="pct"/>
            <w:vMerge/>
            <w:tcBorders>
              <w:left w:val="single" w:sz="4" w:space="0" w:color="auto"/>
              <w:right w:val="single" w:sz="4" w:space="0" w:color="auto"/>
            </w:tcBorders>
            <w:vAlign w:val="center"/>
          </w:tcPr>
          <w:p w14:paraId="1BC41DD4"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4DB920E3"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22F7A42" w14:textId="21303BA2" w:rsidR="00DB6DC1" w:rsidRPr="0023734B" w:rsidRDefault="00DB6DC1" w:rsidP="00DB6DC1">
            <w:pPr>
              <w:jc w:val="center"/>
              <w:rPr>
                <w:sz w:val="20"/>
              </w:rPr>
            </w:pPr>
            <w:r w:rsidRPr="0023734B">
              <w:rPr>
                <w:sz w:val="20"/>
              </w:rPr>
              <w:t>0,0029</w:t>
            </w:r>
          </w:p>
        </w:tc>
      </w:tr>
      <w:tr w:rsidR="00DB6DC1" w:rsidRPr="0023734B" w14:paraId="37748C12"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6CB5F805"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F8B82E"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BE7788" w14:textId="526C801B"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8FC6670" w14:textId="44000297" w:rsidR="00DB6DC1" w:rsidRPr="0023734B" w:rsidRDefault="00DB6DC1" w:rsidP="00DB6DC1">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5F29BD9" w14:textId="1CB6D874" w:rsidR="00DB6DC1" w:rsidRPr="0023734B" w:rsidRDefault="00DB6DC1" w:rsidP="00DB6DC1">
            <w:pPr>
              <w:jc w:val="center"/>
              <w:rPr>
                <w:sz w:val="20"/>
              </w:rPr>
            </w:pPr>
            <w:r w:rsidRPr="0023734B">
              <w:rPr>
                <w:sz w:val="20"/>
              </w:rPr>
              <w:t>1108</w:t>
            </w:r>
          </w:p>
        </w:tc>
        <w:tc>
          <w:tcPr>
            <w:tcW w:w="250" w:type="pct"/>
            <w:vMerge/>
            <w:tcBorders>
              <w:left w:val="single" w:sz="4" w:space="0" w:color="auto"/>
              <w:right w:val="single" w:sz="4" w:space="0" w:color="auto"/>
            </w:tcBorders>
            <w:vAlign w:val="center"/>
          </w:tcPr>
          <w:p w14:paraId="0751A06A"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6183A80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2D2AE47" w14:textId="1F45C068" w:rsidR="00DB6DC1" w:rsidRPr="0023734B" w:rsidRDefault="00DB6DC1" w:rsidP="00DB6DC1">
            <w:pPr>
              <w:jc w:val="center"/>
              <w:rPr>
                <w:sz w:val="20"/>
              </w:rPr>
            </w:pPr>
            <w:r w:rsidRPr="0023734B">
              <w:rPr>
                <w:sz w:val="20"/>
              </w:rPr>
              <w:t>0,0242</w:t>
            </w:r>
          </w:p>
        </w:tc>
      </w:tr>
      <w:tr w:rsidR="00DB6DC1" w:rsidRPr="0023734B" w14:paraId="21863701"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0D2E63D0"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7B7CACD"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EBE2B3" w14:textId="51F315EB"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464F121" w14:textId="1A367338" w:rsidR="00DB6DC1" w:rsidRPr="0023734B" w:rsidRDefault="00DB6DC1" w:rsidP="00DB6DC1">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F833B74" w14:textId="29EC58AF" w:rsidR="00DB6DC1" w:rsidRPr="0023734B" w:rsidRDefault="00DB6DC1" w:rsidP="00DB6DC1">
            <w:pPr>
              <w:jc w:val="center"/>
              <w:rPr>
                <w:sz w:val="20"/>
              </w:rPr>
            </w:pPr>
            <w:r w:rsidRPr="0023734B">
              <w:rPr>
                <w:sz w:val="20"/>
              </w:rPr>
              <w:t>8122</w:t>
            </w:r>
          </w:p>
        </w:tc>
        <w:tc>
          <w:tcPr>
            <w:tcW w:w="250" w:type="pct"/>
            <w:vMerge/>
            <w:tcBorders>
              <w:left w:val="single" w:sz="4" w:space="0" w:color="auto"/>
              <w:right w:val="single" w:sz="4" w:space="0" w:color="auto"/>
            </w:tcBorders>
            <w:vAlign w:val="center"/>
          </w:tcPr>
          <w:p w14:paraId="788CC161"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4AE3AA30"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B04C855" w14:textId="52AA0A33" w:rsidR="00DB6DC1" w:rsidRPr="0023734B" w:rsidRDefault="00DB6DC1" w:rsidP="00DB6DC1">
            <w:pPr>
              <w:jc w:val="center"/>
              <w:rPr>
                <w:sz w:val="20"/>
              </w:rPr>
            </w:pPr>
            <w:r w:rsidRPr="0023734B">
              <w:rPr>
                <w:sz w:val="20"/>
              </w:rPr>
              <w:t>0,0013</w:t>
            </w:r>
          </w:p>
        </w:tc>
      </w:tr>
      <w:tr w:rsidR="00DB6DC1" w:rsidRPr="0023734B" w14:paraId="0860EF8E"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34F8D7D6"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97D089B"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CBFF04F" w14:textId="60562490"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72E3E9" w14:textId="2AE2868F" w:rsidR="00DB6DC1" w:rsidRPr="0023734B" w:rsidRDefault="00DB6DC1" w:rsidP="00DB6DC1">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349E39FC" w14:textId="6B99AA1A" w:rsidR="00DB6DC1" w:rsidRPr="0023734B" w:rsidRDefault="00DB6DC1" w:rsidP="00DB6DC1">
            <w:pPr>
              <w:jc w:val="center"/>
              <w:rPr>
                <w:sz w:val="20"/>
              </w:rPr>
            </w:pPr>
            <w:r w:rsidRPr="0023734B">
              <w:rPr>
                <w:sz w:val="20"/>
              </w:rPr>
              <w:t>3555</w:t>
            </w:r>
          </w:p>
        </w:tc>
        <w:tc>
          <w:tcPr>
            <w:tcW w:w="250" w:type="pct"/>
            <w:vMerge/>
            <w:tcBorders>
              <w:left w:val="single" w:sz="4" w:space="0" w:color="auto"/>
              <w:right w:val="single" w:sz="4" w:space="0" w:color="auto"/>
            </w:tcBorders>
            <w:vAlign w:val="center"/>
          </w:tcPr>
          <w:p w14:paraId="3523584E"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27FF876C"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0FB00F8" w14:textId="33E89A3A" w:rsidR="00DB6DC1" w:rsidRPr="0023734B" w:rsidRDefault="00DB6DC1" w:rsidP="00DB6DC1">
            <w:pPr>
              <w:jc w:val="center"/>
              <w:rPr>
                <w:sz w:val="20"/>
              </w:rPr>
            </w:pPr>
            <w:r w:rsidRPr="0023734B">
              <w:rPr>
                <w:sz w:val="20"/>
              </w:rPr>
              <w:t>0,0001</w:t>
            </w:r>
          </w:p>
        </w:tc>
      </w:tr>
      <w:tr w:rsidR="00DB6DC1" w:rsidRPr="0023734B" w14:paraId="1BCEE724"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09D2DCAD"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968944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C0CD01E" w14:textId="7D716A8D"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298D974" w14:textId="545489DD" w:rsidR="00DB6DC1" w:rsidRPr="0023734B" w:rsidRDefault="00DB6DC1" w:rsidP="00DB6DC1">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CDB06B7" w14:textId="249AB77B" w:rsidR="00DB6DC1" w:rsidRPr="0023734B" w:rsidRDefault="00DB6DC1" w:rsidP="00DB6DC1">
            <w:pPr>
              <w:jc w:val="center"/>
              <w:rPr>
                <w:sz w:val="20"/>
              </w:rPr>
            </w:pPr>
            <w:r w:rsidRPr="0023734B">
              <w:rPr>
                <w:sz w:val="20"/>
              </w:rPr>
              <w:t>3594</w:t>
            </w:r>
          </w:p>
        </w:tc>
        <w:tc>
          <w:tcPr>
            <w:tcW w:w="250" w:type="pct"/>
            <w:vMerge/>
            <w:tcBorders>
              <w:left w:val="single" w:sz="4" w:space="0" w:color="auto"/>
              <w:right w:val="single" w:sz="4" w:space="0" w:color="auto"/>
            </w:tcBorders>
            <w:vAlign w:val="center"/>
          </w:tcPr>
          <w:p w14:paraId="099D7094" w14:textId="77777777" w:rsidR="00DB6DC1" w:rsidRPr="0023734B" w:rsidRDefault="00DB6DC1" w:rsidP="00DB6DC1">
            <w:pPr>
              <w:jc w:val="center"/>
              <w:rPr>
                <w:sz w:val="20"/>
              </w:rPr>
            </w:pPr>
          </w:p>
        </w:tc>
        <w:tc>
          <w:tcPr>
            <w:tcW w:w="374" w:type="pct"/>
            <w:vMerge/>
            <w:tcBorders>
              <w:left w:val="single" w:sz="4" w:space="0" w:color="auto"/>
              <w:right w:val="single" w:sz="4" w:space="0" w:color="auto"/>
            </w:tcBorders>
            <w:vAlign w:val="center"/>
          </w:tcPr>
          <w:p w14:paraId="77F485ED"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AC2BCB8" w14:textId="194A02C9" w:rsidR="00DB6DC1" w:rsidRPr="0023734B" w:rsidRDefault="00DB6DC1" w:rsidP="00DB6DC1">
            <w:pPr>
              <w:jc w:val="center"/>
              <w:rPr>
                <w:sz w:val="20"/>
              </w:rPr>
            </w:pPr>
            <w:r w:rsidRPr="0023734B">
              <w:rPr>
                <w:sz w:val="20"/>
              </w:rPr>
              <w:t>0,0002</w:t>
            </w:r>
          </w:p>
        </w:tc>
      </w:tr>
      <w:tr w:rsidR="00DB6DC1" w:rsidRPr="0023734B" w14:paraId="505506FC" w14:textId="77777777" w:rsidTr="005F0283">
        <w:tc>
          <w:tcPr>
            <w:tcW w:w="556" w:type="pct"/>
            <w:tcBorders>
              <w:top w:val="single" w:sz="4" w:space="0" w:color="auto"/>
              <w:left w:val="single" w:sz="4" w:space="0" w:color="auto"/>
              <w:bottom w:val="single" w:sz="4" w:space="0" w:color="auto"/>
              <w:right w:val="single" w:sz="4" w:space="0" w:color="auto"/>
            </w:tcBorders>
            <w:vAlign w:val="center"/>
          </w:tcPr>
          <w:p w14:paraId="6B861323"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99155C"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8D536C6" w14:textId="47599FAD"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6A3274A" w14:textId="0C08839A" w:rsidR="00DB6DC1" w:rsidRPr="0023734B" w:rsidRDefault="00DB6DC1" w:rsidP="00DB6DC1">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C27282A" w14:textId="402E79D8" w:rsidR="00DB6DC1" w:rsidRPr="0023734B" w:rsidRDefault="00DB6DC1" w:rsidP="00DB6DC1">
            <w:pPr>
              <w:jc w:val="center"/>
              <w:rPr>
                <w:sz w:val="20"/>
              </w:rPr>
            </w:pPr>
            <w:r w:rsidRPr="0023734B">
              <w:rPr>
                <w:sz w:val="20"/>
              </w:rPr>
              <w:t>1950</w:t>
            </w:r>
          </w:p>
        </w:tc>
        <w:tc>
          <w:tcPr>
            <w:tcW w:w="250" w:type="pct"/>
            <w:vMerge/>
            <w:tcBorders>
              <w:left w:val="single" w:sz="4" w:space="0" w:color="auto"/>
              <w:bottom w:val="single" w:sz="4" w:space="0" w:color="auto"/>
              <w:right w:val="single" w:sz="4" w:space="0" w:color="auto"/>
            </w:tcBorders>
            <w:vAlign w:val="center"/>
          </w:tcPr>
          <w:p w14:paraId="253C846A" w14:textId="77777777" w:rsidR="00DB6DC1" w:rsidRPr="0023734B" w:rsidRDefault="00DB6DC1" w:rsidP="00DB6DC1">
            <w:pPr>
              <w:jc w:val="center"/>
              <w:rPr>
                <w:sz w:val="20"/>
              </w:rPr>
            </w:pPr>
          </w:p>
        </w:tc>
        <w:tc>
          <w:tcPr>
            <w:tcW w:w="374" w:type="pct"/>
            <w:vMerge/>
            <w:tcBorders>
              <w:left w:val="single" w:sz="4" w:space="0" w:color="auto"/>
              <w:bottom w:val="single" w:sz="4" w:space="0" w:color="auto"/>
              <w:right w:val="single" w:sz="4" w:space="0" w:color="auto"/>
            </w:tcBorders>
            <w:vAlign w:val="center"/>
          </w:tcPr>
          <w:p w14:paraId="1DB08FFB" w14:textId="77777777" w:rsidR="00DB6DC1" w:rsidRPr="0023734B" w:rsidRDefault="00DB6DC1" w:rsidP="00DB6DC1">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9904FE0" w14:textId="2C741831" w:rsidR="00DB6DC1" w:rsidRPr="0023734B" w:rsidRDefault="00DB6DC1" w:rsidP="00DB6DC1">
            <w:pPr>
              <w:jc w:val="center"/>
              <w:rPr>
                <w:sz w:val="20"/>
              </w:rPr>
            </w:pPr>
            <w:r w:rsidRPr="0023734B">
              <w:rPr>
                <w:sz w:val="20"/>
              </w:rPr>
              <w:t>0,0119</w:t>
            </w:r>
          </w:p>
        </w:tc>
      </w:tr>
      <w:tr w:rsidR="00DB6DC1" w:rsidRPr="0023734B" w14:paraId="3A122228" w14:textId="77777777" w:rsidTr="00C31F8A">
        <w:tc>
          <w:tcPr>
            <w:tcW w:w="556" w:type="pct"/>
            <w:tcBorders>
              <w:top w:val="single" w:sz="4" w:space="0" w:color="auto"/>
              <w:left w:val="single" w:sz="4" w:space="0" w:color="auto"/>
              <w:bottom w:val="single" w:sz="4" w:space="0" w:color="auto"/>
              <w:right w:val="single" w:sz="4" w:space="0" w:color="auto"/>
            </w:tcBorders>
            <w:vAlign w:val="center"/>
          </w:tcPr>
          <w:p w14:paraId="68F9DDBE" w14:textId="77777777" w:rsidR="00DB6DC1" w:rsidRPr="0023734B" w:rsidRDefault="00DB6DC1" w:rsidP="00DB6DC1">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4BCA6F3" w14:textId="77777777" w:rsidR="00DB6DC1" w:rsidRPr="0023734B" w:rsidRDefault="00DB6DC1" w:rsidP="00DB6DC1">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45DABD1" w14:textId="7CD0D123" w:rsidR="00DB6DC1" w:rsidRPr="0023734B" w:rsidRDefault="00DB6DC1" w:rsidP="00DB6DC1">
            <w:pPr>
              <w:jc w:val="center"/>
              <w:rPr>
                <w:sz w:val="20"/>
              </w:rPr>
            </w:pPr>
            <w:r w:rsidRPr="0023734B">
              <w:rPr>
                <w:sz w:val="20"/>
              </w:rPr>
              <w:t>152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8954E35" w14:textId="3BC4D078" w:rsidR="00DB6DC1" w:rsidRPr="0023734B" w:rsidRDefault="00DB6DC1" w:rsidP="00DB6DC1">
            <w:pPr>
              <w:rPr>
                <w:i/>
                <w:iCs/>
                <w:sz w:val="20"/>
              </w:rPr>
            </w:pPr>
            <w:r w:rsidRPr="0023734B">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12E64CEE" w14:textId="723A39AF" w:rsidR="00DB6DC1" w:rsidRPr="0023734B" w:rsidRDefault="00DB6DC1" w:rsidP="00DB6DC1">
            <w:pPr>
              <w:jc w:val="center"/>
              <w:rPr>
                <w:i/>
                <w:iCs/>
                <w:sz w:val="20"/>
              </w:rPr>
            </w:pPr>
            <w:r w:rsidRPr="0023734B">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2821FBBD" w14:textId="7EAECE66" w:rsidR="00DB6DC1" w:rsidRPr="0023734B" w:rsidRDefault="00DB6DC1" w:rsidP="00DB6DC1">
            <w:pPr>
              <w:jc w:val="center"/>
              <w:rPr>
                <w:i/>
                <w:iCs/>
                <w:sz w:val="20"/>
              </w:rPr>
            </w:pPr>
            <w:r w:rsidRPr="0023734B">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AC33AC2" w14:textId="5BABF9A0" w:rsidR="00DB6DC1" w:rsidRPr="0023734B" w:rsidRDefault="00DB6DC1" w:rsidP="00DB6DC1">
            <w:pPr>
              <w:jc w:val="center"/>
              <w:rPr>
                <w:i/>
                <w:iCs/>
                <w:sz w:val="20"/>
              </w:rPr>
            </w:pPr>
            <w:r w:rsidRPr="0023734B">
              <w:rPr>
                <w:i/>
                <w:iCs/>
                <w:sz w:val="20"/>
              </w:rPr>
              <w:t>0,13637</w:t>
            </w:r>
          </w:p>
        </w:tc>
        <w:tc>
          <w:tcPr>
            <w:tcW w:w="364" w:type="pct"/>
            <w:tcBorders>
              <w:top w:val="single" w:sz="4" w:space="0" w:color="auto"/>
              <w:left w:val="single" w:sz="4" w:space="0" w:color="auto"/>
              <w:bottom w:val="single" w:sz="4" w:space="0" w:color="auto"/>
              <w:right w:val="single" w:sz="4" w:space="0" w:color="auto"/>
            </w:tcBorders>
            <w:vAlign w:val="center"/>
          </w:tcPr>
          <w:p w14:paraId="6EB1E7AF" w14:textId="28F0842F" w:rsidR="00DB6DC1" w:rsidRPr="0023734B" w:rsidRDefault="00DB6DC1" w:rsidP="00DB6DC1">
            <w:pPr>
              <w:jc w:val="center"/>
              <w:rPr>
                <w:i/>
                <w:iCs/>
                <w:sz w:val="20"/>
              </w:rPr>
            </w:pPr>
            <w:r w:rsidRPr="0023734B">
              <w:rPr>
                <w:i/>
                <w:iCs/>
                <w:sz w:val="20"/>
              </w:rPr>
              <w:t>-</w:t>
            </w:r>
          </w:p>
        </w:tc>
      </w:tr>
      <w:tr w:rsidR="00037996" w:rsidRPr="0023734B" w14:paraId="60935D13"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64B51C7D" w14:textId="77777777" w:rsidR="00037996" w:rsidRPr="0023734B" w:rsidRDefault="00037996" w:rsidP="00786073">
            <w:pPr>
              <w:jc w:val="center"/>
              <w:rPr>
                <w:sz w:val="20"/>
              </w:rPr>
            </w:pPr>
            <w:r w:rsidRPr="0023734B">
              <w:rPr>
                <w:sz w:val="20"/>
              </w:rPr>
              <w:t>ICB 1 anga</w:t>
            </w:r>
          </w:p>
        </w:tc>
        <w:tc>
          <w:tcPr>
            <w:tcW w:w="1249" w:type="pct"/>
            <w:tcBorders>
              <w:top w:val="single" w:sz="4" w:space="0" w:color="auto"/>
              <w:left w:val="single" w:sz="4" w:space="0" w:color="auto"/>
              <w:bottom w:val="single" w:sz="4" w:space="0" w:color="auto"/>
              <w:right w:val="single" w:sz="4" w:space="0" w:color="auto"/>
            </w:tcBorders>
            <w:vAlign w:val="center"/>
          </w:tcPr>
          <w:p w14:paraId="1312DDF3" w14:textId="77777777" w:rsidR="00037996" w:rsidRPr="0023734B" w:rsidRDefault="00037996" w:rsidP="00786073">
            <w:pPr>
              <w:rPr>
                <w:sz w:val="20"/>
              </w:rPr>
            </w:pPr>
            <w:r w:rsidRPr="0023734B">
              <w:rPr>
                <w:sz w:val="20"/>
              </w:rPr>
              <w:t xml:space="preserve">Metalo konstrukcijų dengimo patalpa. Stoginis  natūralios traukos </w:t>
            </w:r>
            <w:proofErr w:type="spellStart"/>
            <w:r w:rsidRPr="0023734B">
              <w:rPr>
                <w:sz w:val="20"/>
              </w:rPr>
              <w:t>deflektorius</w:t>
            </w:r>
            <w:proofErr w:type="spellEnd"/>
            <w:r w:rsidRPr="0023734B">
              <w:rPr>
                <w:sz w:val="20"/>
              </w:rPr>
              <w:t xml:space="preserve"> su uždarymo grotelėmis</w:t>
            </w:r>
          </w:p>
        </w:tc>
        <w:tc>
          <w:tcPr>
            <w:tcW w:w="330" w:type="pct"/>
            <w:tcBorders>
              <w:top w:val="single" w:sz="4" w:space="0" w:color="auto"/>
              <w:left w:val="single" w:sz="4" w:space="0" w:color="auto"/>
              <w:bottom w:val="single" w:sz="4" w:space="0" w:color="auto"/>
              <w:right w:val="single" w:sz="4" w:space="0" w:color="auto"/>
            </w:tcBorders>
            <w:vAlign w:val="center"/>
          </w:tcPr>
          <w:p w14:paraId="55D97464" w14:textId="77777777" w:rsidR="00037996" w:rsidRPr="0023734B" w:rsidRDefault="00037996" w:rsidP="00DB6DC1">
            <w:pPr>
              <w:jc w:val="center"/>
              <w:rPr>
                <w:sz w:val="20"/>
              </w:rPr>
            </w:pPr>
            <w:r w:rsidRPr="0023734B">
              <w:rPr>
                <w:sz w:val="20"/>
              </w:rPr>
              <w:t>154</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4FF762BA" w14:textId="208385F9" w:rsidR="00037996" w:rsidRPr="0023734B" w:rsidRDefault="00037996" w:rsidP="00037996">
            <w:pPr>
              <w:rPr>
                <w:sz w:val="20"/>
              </w:rPr>
            </w:pPr>
            <w:r w:rsidRPr="0023734B">
              <w:rPr>
                <w:sz w:val="20"/>
              </w:rPr>
              <w:t>Taršos šaltinis nenaudojamas gamybinei veiklai - nedirba.</w:t>
            </w:r>
          </w:p>
        </w:tc>
      </w:tr>
      <w:tr w:rsidR="00037996" w:rsidRPr="0023734B" w14:paraId="66997045"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10668423" w14:textId="77777777" w:rsidR="00037996" w:rsidRPr="0023734B" w:rsidRDefault="00037996" w:rsidP="00786073">
            <w:pPr>
              <w:jc w:val="center"/>
              <w:rPr>
                <w:sz w:val="20"/>
              </w:rPr>
            </w:pPr>
            <w:r w:rsidRPr="0023734B">
              <w:rPr>
                <w:sz w:val="20"/>
              </w:rPr>
              <w:t>ICB 1 anga</w:t>
            </w:r>
          </w:p>
        </w:tc>
        <w:tc>
          <w:tcPr>
            <w:tcW w:w="1249" w:type="pct"/>
            <w:tcBorders>
              <w:top w:val="single" w:sz="4" w:space="0" w:color="auto"/>
              <w:left w:val="single" w:sz="4" w:space="0" w:color="auto"/>
              <w:bottom w:val="single" w:sz="4" w:space="0" w:color="auto"/>
              <w:right w:val="single" w:sz="4" w:space="0" w:color="auto"/>
            </w:tcBorders>
            <w:vAlign w:val="center"/>
          </w:tcPr>
          <w:p w14:paraId="47E7EB36" w14:textId="77777777" w:rsidR="00037996" w:rsidRPr="0023734B" w:rsidRDefault="00037996" w:rsidP="00786073">
            <w:pPr>
              <w:rPr>
                <w:sz w:val="20"/>
              </w:rPr>
            </w:pPr>
            <w:r w:rsidRPr="0023734B">
              <w:rPr>
                <w:sz w:val="20"/>
              </w:rPr>
              <w:t xml:space="preserve">Metalo konstrukcijų dengimo patalpa. Stoginis  natūralios traukos </w:t>
            </w:r>
            <w:proofErr w:type="spellStart"/>
            <w:r w:rsidRPr="0023734B">
              <w:rPr>
                <w:sz w:val="20"/>
              </w:rPr>
              <w:t>deflektorius</w:t>
            </w:r>
            <w:proofErr w:type="spellEnd"/>
            <w:r w:rsidRPr="0023734B">
              <w:rPr>
                <w:sz w:val="20"/>
              </w:rPr>
              <w:t xml:space="preserve"> su uždarymo grotelėmis</w:t>
            </w:r>
          </w:p>
        </w:tc>
        <w:tc>
          <w:tcPr>
            <w:tcW w:w="330" w:type="pct"/>
            <w:tcBorders>
              <w:top w:val="single" w:sz="4" w:space="0" w:color="auto"/>
              <w:left w:val="single" w:sz="4" w:space="0" w:color="auto"/>
              <w:bottom w:val="single" w:sz="4" w:space="0" w:color="auto"/>
              <w:right w:val="single" w:sz="4" w:space="0" w:color="auto"/>
            </w:tcBorders>
            <w:vAlign w:val="center"/>
          </w:tcPr>
          <w:p w14:paraId="27374ECF" w14:textId="77777777" w:rsidR="00037996" w:rsidRPr="0023734B" w:rsidRDefault="00037996" w:rsidP="00DB6DC1">
            <w:pPr>
              <w:jc w:val="center"/>
              <w:rPr>
                <w:sz w:val="20"/>
              </w:rPr>
            </w:pPr>
            <w:r w:rsidRPr="0023734B">
              <w:rPr>
                <w:sz w:val="20"/>
              </w:rPr>
              <w:t>155</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76639D60" w14:textId="3F756F09" w:rsidR="00037996" w:rsidRPr="0023734B" w:rsidRDefault="00037996" w:rsidP="00037996">
            <w:pPr>
              <w:rPr>
                <w:sz w:val="20"/>
              </w:rPr>
            </w:pPr>
            <w:r w:rsidRPr="0023734B">
              <w:rPr>
                <w:sz w:val="20"/>
              </w:rPr>
              <w:t>Taršos šaltinis nenaudojamas gamybinei veiklai - nedirba.</w:t>
            </w:r>
          </w:p>
        </w:tc>
      </w:tr>
      <w:tr w:rsidR="00037996" w:rsidRPr="0023734B" w14:paraId="4DDD4E06"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77505C6" w14:textId="77777777" w:rsidR="00037996" w:rsidRPr="0023734B" w:rsidRDefault="00037996" w:rsidP="00037996">
            <w:pPr>
              <w:jc w:val="center"/>
              <w:rPr>
                <w:sz w:val="20"/>
              </w:rPr>
            </w:pPr>
            <w:r w:rsidRPr="0023734B">
              <w:rPr>
                <w:sz w:val="20"/>
              </w:rPr>
              <w:t>Administracinių patalpų konteineris</w:t>
            </w:r>
          </w:p>
        </w:tc>
        <w:tc>
          <w:tcPr>
            <w:tcW w:w="1249" w:type="pct"/>
            <w:tcBorders>
              <w:top w:val="single" w:sz="4" w:space="0" w:color="auto"/>
              <w:left w:val="single" w:sz="4" w:space="0" w:color="auto"/>
              <w:bottom w:val="single" w:sz="4" w:space="0" w:color="auto"/>
              <w:right w:val="single" w:sz="4" w:space="0" w:color="auto"/>
            </w:tcBorders>
            <w:vAlign w:val="center"/>
          </w:tcPr>
          <w:p w14:paraId="4F6B3653" w14:textId="77777777" w:rsidR="00037996" w:rsidRPr="0023734B" w:rsidRDefault="00037996" w:rsidP="00037996">
            <w:pPr>
              <w:rPr>
                <w:sz w:val="20"/>
              </w:rPr>
            </w:pPr>
            <w:r w:rsidRPr="0023734B">
              <w:rPr>
                <w:sz w:val="20"/>
              </w:rPr>
              <w:t xml:space="preserve">Dujinis kondensacinis katilas </w:t>
            </w:r>
            <w:proofErr w:type="spellStart"/>
            <w:r w:rsidRPr="0023734B">
              <w:rPr>
                <w:sz w:val="20"/>
              </w:rPr>
              <w:t>Baxi</w:t>
            </w:r>
            <w:proofErr w:type="spellEnd"/>
            <w:r w:rsidRPr="0023734B">
              <w:rPr>
                <w:sz w:val="20"/>
              </w:rPr>
              <w:t xml:space="preserve"> </w:t>
            </w:r>
            <w:proofErr w:type="spellStart"/>
            <w:r w:rsidRPr="0023734B">
              <w:rPr>
                <w:sz w:val="20"/>
              </w:rPr>
              <w:t>Duo-Tec</w:t>
            </w:r>
            <w:proofErr w:type="spellEnd"/>
            <w:r w:rsidRPr="0023734B">
              <w:rPr>
                <w:sz w:val="20"/>
              </w:rPr>
              <w:t xml:space="preserve"> </w:t>
            </w:r>
            <w:proofErr w:type="spellStart"/>
            <w:r w:rsidRPr="0023734B">
              <w:rPr>
                <w:sz w:val="20"/>
              </w:rPr>
              <w:t>Compact</w:t>
            </w:r>
            <w:proofErr w:type="spellEnd"/>
            <w:r w:rsidRPr="0023734B">
              <w:rPr>
                <w:sz w:val="20"/>
              </w:rPr>
              <w:t>+ 24 GA (24 kW galingumo). Dūmtraukis</w:t>
            </w:r>
          </w:p>
        </w:tc>
        <w:tc>
          <w:tcPr>
            <w:tcW w:w="330" w:type="pct"/>
            <w:tcBorders>
              <w:top w:val="single" w:sz="4" w:space="0" w:color="auto"/>
              <w:left w:val="single" w:sz="4" w:space="0" w:color="auto"/>
              <w:bottom w:val="single" w:sz="4" w:space="0" w:color="auto"/>
              <w:right w:val="single" w:sz="4" w:space="0" w:color="auto"/>
            </w:tcBorders>
            <w:vAlign w:val="center"/>
          </w:tcPr>
          <w:p w14:paraId="5F0FED3C" w14:textId="20F9BC14" w:rsidR="00037996" w:rsidRPr="0023734B" w:rsidRDefault="00037996" w:rsidP="00037996">
            <w:pPr>
              <w:jc w:val="center"/>
              <w:rPr>
                <w:sz w:val="20"/>
              </w:rPr>
            </w:pPr>
            <w:r w:rsidRPr="0023734B">
              <w:rPr>
                <w:sz w:val="20"/>
              </w:rPr>
              <w:t>159</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0D03E6" w14:textId="4D23A572" w:rsidR="00037996" w:rsidRPr="0023734B" w:rsidRDefault="00037996" w:rsidP="00037996">
            <w:pPr>
              <w:rPr>
                <w:sz w:val="20"/>
              </w:rPr>
            </w:pPr>
            <w:r w:rsidRPr="0023734B">
              <w:rPr>
                <w:sz w:val="20"/>
              </w:rPr>
              <w:t>Azoto oksidai (A)</w:t>
            </w:r>
          </w:p>
        </w:tc>
        <w:tc>
          <w:tcPr>
            <w:tcW w:w="301" w:type="pct"/>
            <w:tcBorders>
              <w:top w:val="single" w:sz="4" w:space="0" w:color="auto"/>
              <w:left w:val="single" w:sz="4" w:space="0" w:color="auto"/>
              <w:bottom w:val="single" w:sz="4" w:space="0" w:color="auto"/>
              <w:right w:val="single" w:sz="4" w:space="0" w:color="auto"/>
            </w:tcBorders>
            <w:vAlign w:val="center"/>
          </w:tcPr>
          <w:p w14:paraId="6B5B2DA6" w14:textId="612FE6F3" w:rsidR="00037996" w:rsidRPr="0023734B" w:rsidRDefault="00037996" w:rsidP="00037996">
            <w:pPr>
              <w:jc w:val="center"/>
              <w:rPr>
                <w:sz w:val="20"/>
              </w:rPr>
            </w:pPr>
            <w:r w:rsidRPr="0023734B">
              <w:rPr>
                <w:sz w:val="20"/>
              </w:rPr>
              <w:t>250</w:t>
            </w:r>
          </w:p>
        </w:tc>
        <w:tc>
          <w:tcPr>
            <w:tcW w:w="250" w:type="pct"/>
            <w:tcBorders>
              <w:top w:val="single" w:sz="4" w:space="0" w:color="auto"/>
              <w:left w:val="single" w:sz="4" w:space="0" w:color="auto"/>
              <w:bottom w:val="single" w:sz="4" w:space="0" w:color="auto"/>
              <w:right w:val="single" w:sz="4" w:space="0" w:color="auto"/>
            </w:tcBorders>
            <w:vAlign w:val="center"/>
          </w:tcPr>
          <w:p w14:paraId="23F321C2" w14:textId="1532EFA3"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162D66F" w14:textId="0CB1C982" w:rsidR="00037996" w:rsidRPr="0023734B" w:rsidRDefault="00037996" w:rsidP="00037996">
            <w:pPr>
              <w:jc w:val="center"/>
              <w:rPr>
                <w:sz w:val="20"/>
              </w:rPr>
            </w:pPr>
            <w:r w:rsidRPr="0023734B">
              <w:rPr>
                <w:sz w:val="20"/>
              </w:rPr>
              <w:t>0,00474</w:t>
            </w:r>
          </w:p>
        </w:tc>
        <w:tc>
          <w:tcPr>
            <w:tcW w:w="364" w:type="pct"/>
            <w:tcBorders>
              <w:top w:val="single" w:sz="4" w:space="0" w:color="auto"/>
              <w:left w:val="single" w:sz="4" w:space="0" w:color="auto"/>
              <w:bottom w:val="single" w:sz="4" w:space="0" w:color="auto"/>
              <w:right w:val="single" w:sz="4" w:space="0" w:color="auto"/>
            </w:tcBorders>
            <w:vAlign w:val="center"/>
          </w:tcPr>
          <w:p w14:paraId="07C93AB1" w14:textId="6D8E47B7" w:rsidR="00037996" w:rsidRPr="0023734B" w:rsidRDefault="00037996" w:rsidP="00037996">
            <w:pPr>
              <w:jc w:val="center"/>
              <w:rPr>
                <w:sz w:val="20"/>
              </w:rPr>
            </w:pPr>
            <w:r w:rsidRPr="0023734B">
              <w:rPr>
                <w:sz w:val="20"/>
              </w:rPr>
              <w:t>0,0122</w:t>
            </w:r>
          </w:p>
        </w:tc>
      </w:tr>
      <w:tr w:rsidR="00037996" w:rsidRPr="0023734B" w14:paraId="2002BCDF"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3E071F16"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405FD7"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A99491" w14:textId="06622075" w:rsidR="00037996" w:rsidRPr="0023734B" w:rsidRDefault="00037996" w:rsidP="00037996">
            <w:pPr>
              <w:jc w:val="center"/>
              <w:rPr>
                <w:sz w:val="20"/>
              </w:rPr>
            </w:pPr>
            <w:r w:rsidRPr="0023734B">
              <w:rPr>
                <w:sz w:val="20"/>
              </w:rPr>
              <w:t>159</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B57A3D" w14:textId="495E1E0B" w:rsidR="00037996" w:rsidRPr="0023734B" w:rsidRDefault="00037996" w:rsidP="00037996">
            <w:pPr>
              <w:rPr>
                <w:sz w:val="20"/>
              </w:rPr>
            </w:pPr>
            <w:r w:rsidRPr="0023734B">
              <w:rPr>
                <w:sz w:val="20"/>
              </w:rPr>
              <w:t>Anglies monoksidas (A)</w:t>
            </w:r>
          </w:p>
        </w:tc>
        <w:tc>
          <w:tcPr>
            <w:tcW w:w="301" w:type="pct"/>
            <w:tcBorders>
              <w:top w:val="single" w:sz="4" w:space="0" w:color="auto"/>
              <w:left w:val="single" w:sz="4" w:space="0" w:color="auto"/>
              <w:bottom w:val="single" w:sz="4" w:space="0" w:color="auto"/>
              <w:right w:val="single" w:sz="4" w:space="0" w:color="auto"/>
            </w:tcBorders>
            <w:vAlign w:val="center"/>
          </w:tcPr>
          <w:p w14:paraId="7B1F176D" w14:textId="0CD2B163" w:rsidR="00037996" w:rsidRPr="0023734B" w:rsidRDefault="00037996" w:rsidP="00037996">
            <w:pPr>
              <w:jc w:val="center"/>
              <w:rPr>
                <w:sz w:val="20"/>
              </w:rPr>
            </w:pPr>
            <w:r w:rsidRPr="0023734B">
              <w:rPr>
                <w:sz w:val="20"/>
              </w:rPr>
              <w:t>177</w:t>
            </w:r>
          </w:p>
        </w:tc>
        <w:tc>
          <w:tcPr>
            <w:tcW w:w="250" w:type="pct"/>
            <w:tcBorders>
              <w:top w:val="single" w:sz="4" w:space="0" w:color="auto"/>
              <w:left w:val="single" w:sz="4" w:space="0" w:color="auto"/>
              <w:bottom w:val="single" w:sz="4" w:space="0" w:color="auto"/>
              <w:right w:val="single" w:sz="4" w:space="0" w:color="auto"/>
            </w:tcBorders>
            <w:vAlign w:val="center"/>
          </w:tcPr>
          <w:p w14:paraId="72D2A34F" w14:textId="37D93B5C"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5D01180" w14:textId="2833D915" w:rsidR="00037996" w:rsidRPr="0023734B" w:rsidRDefault="00037996" w:rsidP="00037996">
            <w:pPr>
              <w:jc w:val="center"/>
              <w:rPr>
                <w:sz w:val="20"/>
              </w:rPr>
            </w:pPr>
            <w:r w:rsidRPr="0023734B">
              <w:rPr>
                <w:sz w:val="20"/>
              </w:rPr>
              <w:t>0,00057</w:t>
            </w:r>
          </w:p>
        </w:tc>
        <w:tc>
          <w:tcPr>
            <w:tcW w:w="364" w:type="pct"/>
            <w:tcBorders>
              <w:top w:val="single" w:sz="4" w:space="0" w:color="auto"/>
              <w:left w:val="single" w:sz="4" w:space="0" w:color="auto"/>
              <w:bottom w:val="single" w:sz="4" w:space="0" w:color="auto"/>
              <w:right w:val="single" w:sz="4" w:space="0" w:color="auto"/>
            </w:tcBorders>
            <w:vAlign w:val="center"/>
          </w:tcPr>
          <w:p w14:paraId="6A3C2274" w14:textId="0A5D4330" w:rsidR="00037996" w:rsidRPr="0023734B" w:rsidRDefault="00037996" w:rsidP="00037996">
            <w:pPr>
              <w:jc w:val="center"/>
              <w:rPr>
                <w:sz w:val="20"/>
              </w:rPr>
            </w:pPr>
            <w:r w:rsidRPr="0023734B">
              <w:rPr>
                <w:sz w:val="20"/>
              </w:rPr>
              <w:t>0,0040</w:t>
            </w:r>
          </w:p>
        </w:tc>
      </w:tr>
      <w:tr w:rsidR="00037996" w:rsidRPr="0023734B" w14:paraId="1A841F69"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24146CBD"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E9C4B34"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CFDDABE" w14:textId="36E74D4C" w:rsidR="00037996" w:rsidRPr="0023734B" w:rsidRDefault="00037996" w:rsidP="00037996">
            <w:pPr>
              <w:jc w:val="center"/>
              <w:rPr>
                <w:sz w:val="20"/>
              </w:rPr>
            </w:pPr>
            <w:r w:rsidRPr="0023734B">
              <w:rPr>
                <w:sz w:val="20"/>
              </w:rPr>
              <w:t>159</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BD5E21" w14:textId="5E04503C" w:rsidR="00037996" w:rsidRPr="0023734B" w:rsidRDefault="00037996" w:rsidP="00037996">
            <w:pPr>
              <w:rPr>
                <w:sz w:val="20"/>
              </w:rPr>
            </w:pPr>
            <w:r w:rsidRPr="0023734B">
              <w:rPr>
                <w:sz w:val="20"/>
              </w:rPr>
              <w:t>Sieros dioksidas (A)</w:t>
            </w:r>
          </w:p>
        </w:tc>
        <w:tc>
          <w:tcPr>
            <w:tcW w:w="301" w:type="pct"/>
            <w:tcBorders>
              <w:top w:val="single" w:sz="4" w:space="0" w:color="auto"/>
              <w:left w:val="single" w:sz="4" w:space="0" w:color="auto"/>
              <w:bottom w:val="single" w:sz="4" w:space="0" w:color="auto"/>
              <w:right w:val="single" w:sz="4" w:space="0" w:color="auto"/>
            </w:tcBorders>
            <w:vAlign w:val="center"/>
          </w:tcPr>
          <w:p w14:paraId="58D0C6D1" w14:textId="603A8C58" w:rsidR="00037996" w:rsidRPr="0023734B" w:rsidRDefault="00037996" w:rsidP="00037996">
            <w:pPr>
              <w:jc w:val="center"/>
              <w:rPr>
                <w:sz w:val="20"/>
              </w:rPr>
            </w:pPr>
            <w:r w:rsidRPr="0023734B">
              <w:rPr>
                <w:sz w:val="20"/>
              </w:rPr>
              <w:t>1753</w:t>
            </w:r>
          </w:p>
        </w:tc>
        <w:tc>
          <w:tcPr>
            <w:tcW w:w="250" w:type="pct"/>
            <w:tcBorders>
              <w:top w:val="single" w:sz="4" w:space="0" w:color="auto"/>
              <w:left w:val="single" w:sz="4" w:space="0" w:color="auto"/>
              <w:bottom w:val="single" w:sz="4" w:space="0" w:color="auto"/>
              <w:right w:val="single" w:sz="4" w:space="0" w:color="auto"/>
            </w:tcBorders>
            <w:vAlign w:val="center"/>
          </w:tcPr>
          <w:p w14:paraId="5C682DEC" w14:textId="0C7625EF"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3B69A17" w14:textId="4E8F23AF" w:rsidR="00037996" w:rsidRPr="0023734B" w:rsidRDefault="00037996" w:rsidP="00037996">
            <w:pPr>
              <w:jc w:val="center"/>
              <w:rPr>
                <w:sz w:val="20"/>
              </w:rPr>
            </w:pPr>
            <w:r w:rsidRPr="0023734B">
              <w:rPr>
                <w:sz w:val="20"/>
              </w:rPr>
              <w:t>0,00000</w:t>
            </w:r>
          </w:p>
        </w:tc>
        <w:tc>
          <w:tcPr>
            <w:tcW w:w="364" w:type="pct"/>
            <w:tcBorders>
              <w:top w:val="single" w:sz="4" w:space="0" w:color="auto"/>
              <w:left w:val="single" w:sz="4" w:space="0" w:color="auto"/>
              <w:bottom w:val="single" w:sz="4" w:space="0" w:color="auto"/>
              <w:right w:val="single" w:sz="4" w:space="0" w:color="auto"/>
            </w:tcBorders>
            <w:vAlign w:val="center"/>
          </w:tcPr>
          <w:p w14:paraId="2F4238A7" w14:textId="3ED2A53D" w:rsidR="00037996" w:rsidRPr="0023734B" w:rsidRDefault="00037996" w:rsidP="00037996">
            <w:pPr>
              <w:jc w:val="center"/>
              <w:rPr>
                <w:sz w:val="20"/>
              </w:rPr>
            </w:pPr>
            <w:r w:rsidRPr="0023734B">
              <w:rPr>
                <w:sz w:val="20"/>
              </w:rPr>
              <w:t>0,0002</w:t>
            </w:r>
          </w:p>
        </w:tc>
      </w:tr>
      <w:tr w:rsidR="00037996" w:rsidRPr="0023734B" w14:paraId="6F4C77E9"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9B5B039"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A365393"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130F237" w14:textId="3219EBC7" w:rsidR="00037996" w:rsidRPr="0023734B" w:rsidRDefault="00037996" w:rsidP="00037996">
            <w:pPr>
              <w:jc w:val="center"/>
              <w:rPr>
                <w:sz w:val="20"/>
              </w:rPr>
            </w:pPr>
            <w:r w:rsidRPr="0023734B">
              <w:rPr>
                <w:sz w:val="20"/>
              </w:rPr>
              <w:t>159</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C8EA37" w14:textId="1CD06A94" w:rsidR="00037996" w:rsidRPr="0023734B" w:rsidRDefault="00037996" w:rsidP="00037996">
            <w:pPr>
              <w:rPr>
                <w:sz w:val="20"/>
              </w:rPr>
            </w:pPr>
            <w:r w:rsidRPr="0023734B">
              <w:rPr>
                <w:sz w:val="20"/>
              </w:rPr>
              <w:t>Kietosios dalelės (A)</w:t>
            </w:r>
          </w:p>
        </w:tc>
        <w:tc>
          <w:tcPr>
            <w:tcW w:w="301" w:type="pct"/>
            <w:tcBorders>
              <w:top w:val="single" w:sz="4" w:space="0" w:color="auto"/>
              <w:left w:val="single" w:sz="4" w:space="0" w:color="auto"/>
              <w:bottom w:val="single" w:sz="4" w:space="0" w:color="auto"/>
              <w:right w:val="single" w:sz="4" w:space="0" w:color="auto"/>
            </w:tcBorders>
            <w:vAlign w:val="center"/>
          </w:tcPr>
          <w:p w14:paraId="2FCE2FB3" w14:textId="39A540D5" w:rsidR="00037996" w:rsidRPr="0023734B" w:rsidRDefault="00037996" w:rsidP="00037996">
            <w:pPr>
              <w:jc w:val="center"/>
              <w:rPr>
                <w:sz w:val="20"/>
              </w:rPr>
            </w:pPr>
            <w:r w:rsidRPr="0023734B">
              <w:rPr>
                <w:sz w:val="20"/>
              </w:rPr>
              <w:t>6493</w:t>
            </w:r>
          </w:p>
        </w:tc>
        <w:tc>
          <w:tcPr>
            <w:tcW w:w="250" w:type="pct"/>
            <w:tcBorders>
              <w:top w:val="single" w:sz="4" w:space="0" w:color="auto"/>
              <w:left w:val="single" w:sz="4" w:space="0" w:color="auto"/>
              <w:bottom w:val="single" w:sz="4" w:space="0" w:color="auto"/>
              <w:right w:val="single" w:sz="4" w:space="0" w:color="auto"/>
            </w:tcBorders>
            <w:vAlign w:val="center"/>
          </w:tcPr>
          <w:p w14:paraId="1408C4AA" w14:textId="210F2F9C"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F6D710B" w14:textId="0FD8768E" w:rsidR="00037996" w:rsidRPr="0023734B" w:rsidRDefault="00037996" w:rsidP="00037996">
            <w:pPr>
              <w:jc w:val="center"/>
              <w:rPr>
                <w:sz w:val="20"/>
              </w:rPr>
            </w:pPr>
            <w:r w:rsidRPr="0023734B">
              <w:rPr>
                <w:sz w:val="20"/>
              </w:rPr>
              <w:t>0,00000</w:t>
            </w:r>
          </w:p>
        </w:tc>
        <w:tc>
          <w:tcPr>
            <w:tcW w:w="364" w:type="pct"/>
            <w:tcBorders>
              <w:top w:val="single" w:sz="4" w:space="0" w:color="auto"/>
              <w:left w:val="single" w:sz="4" w:space="0" w:color="auto"/>
              <w:bottom w:val="single" w:sz="4" w:space="0" w:color="auto"/>
              <w:right w:val="single" w:sz="4" w:space="0" w:color="auto"/>
            </w:tcBorders>
            <w:vAlign w:val="center"/>
          </w:tcPr>
          <w:p w14:paraId="1496912F" w14:textId="4C65A4DB" w:rsidR="00037996" w:rsidRPr="0023734B" w:rsidRDefault="00037996" w:rsidP="00037996">
            <w:pPr>
              <w:jc w:val="center"/>
              <w:rPr>
                <w:sz w:val="20"/>
              </w:rPr>
            </w:pPr>
            <w:r w:rsidRPr="0023734B">
              <w:rPr>
                <w:sz w:val="20"/>
              </w:rPr>
              <w:t>0,0001</w:t>
            </w:r>
          </w:p>
        </w:tc>
      </w:tr>
      <w:tr w:rsidR="00037996" w:rsidRPr="0023734B" w14:paraId="7BD407E3"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63A11C8E"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36D1579E" w14:textId="77777777" w:rsidR="00037996" w:rsidRPr="0023734B" w:rsidRDefault="00037996" w:rsidP="00037996">
            <w:pPr>
              <w:rPr>
                <w:sz w:val="20"/>
              </w:rPr>
            </w:pPr>
            <w:r w:rsidRPr="0023734B">
              <w:rPr>
                <w:sz w:val="20"/>
              </w:rPr>
              <w:t>Metalo konstrukcijų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181B0EAF" w14:textId="21F754C0" w:rsidR="00037996" w:rsidRPr="0023734B" w:rsidRDefault="00037996" w:rsidP="00037996">
            <w:pPr>
              <w:jc w:val="center"/>
              <w:rPr>
                <w:sz w:val="20"/>
              </w:rPr>
            </w:pPr>
            <w:r w:rsidRPr="0023734B">
              <w:rPr>
                <w:sz w:val="20"/>
              </w:rPr>
              <w:t>560/1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10F1196" w14:textId="11F26481"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1A22824F" w14:textId="5DE90916"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8EDC9DF" w14:textId="56F99E76"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5663A32" w14:textId="7299ACDB" w:rsidR="00037996" w:rsidRPr="0023734B" w:rsidRDefault="00037996" w:rsidP="00037996">
            <w:pPr>
              <w:jc w:val="center"/>
              <w:rPr>
                <w:sz w:val="20"/>
              </w:rPr>
            </w:pPr>
            <w:r w:rsidRPr="0023734B">
              <w:rPr>
                <w:sz w:val="20"/>
              </w:rPr>
              <w:t>0,14623</w:t>
            </w:r>
          </w:p>
        </w:tc>
        <w:tc>
          <w:tcPr>
            <w:tcW w:w="364" w:type="pct"/>
            <w:tcBorders>
              <w:top w:val="single" w:sz="4" w:space="0" w:color="auto"/>
              <w:left w:val="single" w:sz="4" w:space="0" w:color="auto"/>
              <w:bottom w:val="single" w:sz="4" w:space="0" w:color="auto"/>
              <w:right w:val="single" w:sz="4" w:space="0" w:color="auto"/>
            </w:tcBorders>
            <w:vAlign w:val="center"/>
          </w:tcPr>
          <w:p w14:paraId="0DD33CE6" w14:textId="079924B3" w:rsidR="00037996" w:rsidRPr="0023734B" w:rsidRDefault="00037996" w:rsidP="00037996">
            <w:pPr>
              <w:jc w:val="center"/>
              <w:rPr>
                <w:sz w:val="20"/>
              </w:rPr>
            </w:pPr>
            <w:r w:rsidRPr="0023734B">
              <w:rPr>
                <w:sz w:val="20"/>
              </w:rPr>
              <w:t>0,7483</w:t>
            </w:r>
          </w:p>
        </w:tc>
      </w:tr>
      <w:tr w:rsidR="00037996" w:rsidRPr="0023734B" w14:paraId="0AAD9D5D"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03F827C"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6F7D7BA0" w14:textId="77777777" w:rsidR="00037996" w:rsidRPr="0023734B" w:rsidRDefault="00037996" w:rsidP="00037996">
            <w:pPr>
              <w:rPr>
                <w:sz w:val="20"/>
              </w:rPr>
            </w:pPr>
            <w:r w:rsidRPr="0023734B">
              <w:rPr>
                <w:sz w:val="20"/>
              </w:rPr>
              <w:t>Metalų konstrukcijų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3BFCAC40" w14:textId="374B4E64" w:rsidR="00037996" w:rsidRPr="0023734B" w:rsidRDefault="00037996" w:rsidP="00037996">
            <w:pPr>
              <w:jc w:val="center"/>
              <w:rPr>
                <w:sz w:val="20"/>
              </w:rPr>
            </w:pPr>
            <w:r w:rsidRPr="0023734B">
              <w:rPr>
                <w:sz w:val="20"/>
              </w:rPr>
              <w:t>560/3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768E84B" w14:textId="4B7C15DA"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3EA4654E" w14:textId="481A8F3E"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43CF35EE" w14:textId="248960DB"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F54C812" w14:textId="7BC0B185" w:rsidR="00037996" w:rsidRPr="0023734B" w:rsidRDefault="00037996" w:rsidP="00037996">
            <w:pPr>
              <w:jc w:val="center"/>
              <w:rPr>
                <w:sz w:val="20"/>
              </w:rPr>
            </w:pPr>
            <w:r w:rsidRPr="0023734B">
              <w:rPr>
                <w:sz w:val="20"/>
              </w:rPr>
              <w:t>0,05232</w:t>
            </w:r>
          </w:p>
        </w:tc>
        <w:tc>
          <w:tcPr>
            <w:tcW w:w="364" w:type="pct"/>
            <w:tcBorders>
              <w:top w:val="single" w:sz="4" w:space="0" w:color="auto"/>
              <w:left w:val="single" w:sz="4" w:space="0" w:color="auto"/>
              <w:bottom w:val="single" w:sz="4" w:space="0" w:color="auto"/>
              <w:right w:val="single" w:sz="4" w:space="0" w:color="auto"/>
            </w:tcBorders>
            <w:vAlign w:val="center"/>
          </w:tcPr>
          <w:p w14:paraId="728C47DB" w14:textId="53F8FF5B" w:rsidR="00037996" w:rsidRPr="0023734B" w:rsidRDefault="00037996" w:rsidP="00037996">
            <w:pPr>
              <w:jc w:val="center"/>
              <w:rPr>
                <w:sz w:val="20"/>
              </w:rPr>
            </w:pPr>
            <w:r w:rsidRPr="0023734B">
              <w:rPr>
                <w:sz w:val="20"/>
              </w:rPr>
              <w:t>0,0508</w:t>
            </w:r>
          </w:p>
        </w:tc>
      </w:tr>
      <w:tr w:rsidR="00037996" w:rsidRPr="0023734B" w14:paraId="6AD3F17D"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417AB58D" w14:textId="77777777" w:rsidR="00037996" w:rsidRPr="0023734B" w:rsidRDefault="00037996" w:rsidP="00037996">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93C7FA"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6B8EED" w14:textId="12693AF3" w:rsidR="00037996" w:rsidRPr="0023734B" w:rsidRDefault="00037996" w:rsidP="00037996">
            <w:pPr>
              <w:jc w:val="center"/>
              <w:rPr>
                <w:sz w:val="20"/>
              </w:rPr>
            </w:pPr>
            <w:r w:rsidRPr="0023734B">
              <w:rPr>
                <w:sz w:val="20"/>
              </w:rPr>
              <w:t>560/3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C56CA0E" w14:textId="32D0B8FE" w:rsidR="00037996" w:rsidRPr="0023734B" w:rsidRDefault="00037996" w:rsidP="00037996">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18923828" w14:textId="4C8C97AE" w:rsidR="00037996" w:rsidRPr="0023734B" w:rsidRDefault="00037996" w:rsidP="00037996">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3C810B6E" w14:textId="4CC2FD77"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DA05DF1" w14:textId="0107F118" w:rsidR="00037996" w:rsidRPr="0023734B" w:rsidRDefault="00037996" w:rsidP="00037996">
            <w:pPr>
              <w:jc w:val="center"/>
              <w:rPr>
                <w:sz w:val="20"/>
              </w:rPr>
            </w:pPr>
            <w:r w:rsidRPr="0023734B">
              <w:rPr>
                <w:sz w:val="20"/>
              </w:rPr>
              <w:t>0,01487</w:t>
            </w:r>
          </w:p>
        </w:tc>
        <w:tc>
          <w:tcPr>
            <w:tcW w:w="364" w:type="pct"/>
            <w:tcBorders>
              <w:top w:val="single" w:sz="4" w:space="0" w:color="auto"/>
              <w:left w:val="single" w:sz="4" w:space="0" w:color="auto"/>
              <w:bottom w:val="single" w:sz="4" w:space="0" w:color="auto"/>
              <w:right w:val="single" w:sz="4" w:space="0" w:color="auto"/>
            </w:tcBorders>
            <w:vAlign w:val="center"/>
          </w:tcPr>
          <w:p w14:paraId="4C40BE5E" w14:textId="55013564" w:rsidR="00037996" w:rsidRPr="0023734B" w:rsidRDefault="00037996" w:rsidP="00037996">
            <w:pPr>
              <w:jc w:val="center"/>
              <w:rPr>
                <w:sz w:val="20"/>
              </w:rPr>
            </w:pPr>
            <w:r w:rsidRPr="0023734B">
              <w:rPr>
                <w:sz w:val="20"/>
              </w:rPr>
              <w:t>0,0161</w:t>
            </w:r>
          </w:p>
        </w:tc>
      </w:tr>
      <w:tr w:rsidR="00037996" w:rsidRPr="0023734B" w14:paraId="44EBD647"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5FE44457"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531EA83A" w14:textId="77777777" w:rsidR="00037996" w:rsidRPr="0023734B" w:rsidRDefault="00037996" w:rsidP="00037996">
            <w:pPr>
              <w:rPr>
                <w:sz w:val="20"/>
              </w:rPr>
            </w:pPr>
            <w:r w:rsidRPr="0023734B">
              <w:rPr>
                <w:sz w:val="20"/>
              </w:rPr>
              <w:t>Metalo konstrukcijų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5A28A51E" w14:textId="433FABCF" w:rsidR="00037996" w:rsidRPr="0023734B" w:rsidRDefault="00037996" w:rsidP="00037996">
            <w:pPr>
              <w:jc w:val="center"/>
              <w:rPr>
                <w:sz w:val="20"/>
              </w:rPr>
            </w:pPr>
            <w:r w:rsidRPr="0023734B">
              <w:rPr>
                <w:sz w:val="20"/>
              </w:rPr>
              <w:t>561/1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5346E3" w14:textId="603D9856"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69D36E3F" w14:textId="3BF13FEA"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6F39436C" w14:textId="461F056B"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2DC6C97" w14:textId="6BFF38A7" w:rsidR="00037996" w:rsidRPr="0023734B" w:rsidRDefault="00037996" w:rsidP="00037996">
            <w:pPr>
              <w:jc w:val="center"/>
              <w:rPr>
                <w:sz w:val="20"/>
              </w:rPr>
            </w:pPr>
            <w:r w:rsidRPr="0023734B">
              <w:rPr>
                <w:sz w:val="20"/>
              </w:rPr>
              <w:t>0,15035</w:t>
            </w:r>
          </w:p>
        </w:tc>
        <w:tc>
          <w:tcPr>
            <w:tcW w:w="364" w:type="pct"/>
            <w:tcBorders>
              <w:top w:val="single" w:sz="4" w:space="0" w:color="auto"/>
              <w:left w:val="single" w:sz="4" w:space="0" w:color="auto"/>
              <w:bottom w:val="single" w:sz="4" w:space="0" w:color="auto"/>
              <w:right w:val="single" w:sz="4" w:space="0" w:color="auto"/>
            </w:tcBorders>
            <w:vAlign w:val="center"/>
          </w:tcPr>
          <w:p w14:paraId="5D3E9520" w14:textId="199545AE" w:rsidR="00037996" w:rsidRPr="0023734B" w:rsidRDefault="00037996" w:rsidP="00037996">
            <w:pPr>
              <w:jc w:val="center"/>
              <w:rPr>
                <w:sz w:val="20"/>
              </w:rPr>
            </w:pPr>
            <w:r w:rsidRPr="0023734B">
              <w:rPr>
                <w:sz w:val="20"/>
              </w:rPr>
              <w:t>0,7794</w:t>
            </w:r>
          </w:p>
        </w:tc>
      </w:tr>
      <w:tr w:rsidR="00037996" w:rsidRPr="0023734B" w14:paraId="713F27F4"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688309F"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51BDFA89" w14:textId="77777777" w:rsidR="00037996" w:rsidRPr="0023734B" w:rsidRDefault="00037996" w:rsidP="00037996">
            <w:pPr>
              <w:rPr>
                <w:sz w:val="20"/>
              </w:rPr>
            </w:pPr>
            <w:r w:rsidRPr="0023734B">
              <w:rPr>
                <w:sz w:val="20"/>
              </w:rPr>
              <w:t>Metalų konstrukcijų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00412B25" w14:textId="7FC52119" w:rsidR="00037996" w:rsidRPr="0023734B" w:rsidRDefault="00037996" w:rsidP="00037996">
            <w:pPr>
              <w:jc w:val="center"/>
              <w:rPr>
                <w:sz w:val="20"/>
              </w:rPr>
            </w:pPr>
            <w:r w:rsidRPr="0023734B">
              <w:rPr>
                <w:sz w:val="20"/>
              </w:rPr>
              <w:t>561/3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F20E7F5" w14:textId="6360D43B"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C6F80B8" w14:textId="5E88F965"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CA9C51F" w14:textId="3F3BFBBD"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7FC0B89" w14:textId="47E1BC3C" w:rsidR="00037996" w:rsidRPr="0023734B" w:rsidRDefault="00037996" w:rsidP="00037996">
            <w:pPr>
              <w:jc w:val="center"/>
              <w:rPr>
                <w:sz w:val="20"/>
              </w:rPr>
            </w:pPr>
            <w:r w:rsidRPr="0023734B">
              <w:rPr>
                <w:sz w:val="20"/>
              </w:rPr>
              <w:t>0,05184</w:t>
            </w:r>
          </w:p>
        </w:tc>
        <w:tc>
          <w:tcPr>
            <w:tcW w:w="364" w:type="pct"/>
            <w:tcBorders>
              <w:top w:val="single" w:sz="4" w:space="0" w:color="auto"/>
              <w:left w:val="single" w:sz="4" w:space="0" w:color="auto"/>
              <w:bottom w:val="single" w:sz="4" w:space="0" w:color="auto"/>
              <w:right w:val="single" w:sz="4" w:space="0" w:color="auto"/>
            </w:tcBorders>
            <w:vAlign w:val="center"/>
          </w:tcPr>
          <w:p w14:paraId="6B532F01" w14:textId="0B1B407F" w:rsidR="00037996" w:rsidRPr="0023734B" w:rsidRDefault="00037996" w:rsidP="00037996">
            <w:pPr>
              <w:jc w:val="center"/>
              <w:rPr>
                <w:sz w:val="20"/>
              </w:rPr>
            </w:pPr>
            <w:r w:rsidRPr="0023734B">
              <w:rPr>
                <w:sz w:val="20"/>
              </w:rPr>
              <w:t>0,0437</w:t>
            </w:r>
          </w:p>
        </w:tc>
      </w:tr>
      <w:tr w:rsidR="00037996" w:rsidRPr="0023734B" w14:paraId="6ADC67A3"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EECBFBE" w14:textId="77777777" w:rsidR="00037996" w:rsidRPr="0023734B" w:rsidRDefault="00037996" w:rsidP="00037996">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B84987D"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8DAE3A8" w14:textId="2F85F3D2" w:rsidR="00037996" w:rsidRPr="0023734B" w:rsidRDefault="00037996" w:rsidP="00037996">
            <w:pPr>
              <w:jc w:val="center"/>
              <w:rPr>
                <w:sz w:val="20"/>
              </w:rPr>
            </w:pPr>
            <w:r w:rsidRPr="0023734B">
              <w:rPr>
                <w:sz w:val="20"/>
              </w:rPr>
              <w:t>561/3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05C5B67" w14:textId="0F51FF85" w:rsidR="00037996" w:rsidRPr="0023734B" w:rsidRDefault="00037996" w:rsidP="00037996">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222B612D" w14:textId="1DBB6680" w:rsidR="00037996" w:rsidRPr="0023734B" w:rsidRDefault="00037996" w:rsidP="00037996">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753BBE68" w14:textId="007B1A85"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0048B6D" w14:textId="74721F30" w:rsidR="00037996" w:rsidRPr="0023734B" w:rsidRDefault="00037996" w:rsidP="00037996">
            <w:pPr>
              <w:jc w:val="center"/>
              <w:rPr>
                <w:sz w:val="20"/>
              </w:rPr>
            </w:pPr>
            <w:r w:rsidRPr="0023734B">
              <w:rPr>
                <w:sz w:val="20"/>
              </w:rPr>
              <w:t>0,01637</w:t>
            </w:r>
          </w:p>
        </w:tc>
        <w:tc>
          <w:tcPr>
            <w:tcW w:w="364" w:type="pct"/>
            <w:tcBorders>
              <w:top w:val="single" w:sz="4" w:space="0" w:color="auto"/>
              <w:left w:val="single" w:sz="4" w:space="0" w:color="auto"/>
              <w:bottom w:val="single" w:sz="4" w:space="0" w:color="auto"/>
              <w:right w:val="single" w:sz="4" w:space="0" w:color="auto"/>
            </w:tcBorders>
            <w:vAlign w:val="center"/>
          </w:tcPr>
          <w:p w14:paraId="1965A0F4" w14:textId="3D8298C7" w:rsidR="00037996" w:rsidRPr="0023734B" w:rsidRDefault="00037996" w:rsidP="00037996">
            <w:pPr>
              <w:jc w:val="center"/>
              <w:rPr>
                <w:sz w:val="20"/>
              </w:rPr>
            </w:pPr>
            <w:r w:rsidRPr="0023734B">
              <w:rPr>
                <w:sz w:val="20"/>
              </w:rPr>
              <w:t>0,0177</w:t>
            </w:r>
          </w:p>
        </w:tc>
      </w:tr>
      <w:tr w:rsidR="00037996" w:rsidRPr="0023734B" w14:paraId="29613E98"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480BE7E"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7A18BF5D" w14:textId="77777777" w:rsidR="00037996" w:rsidRPr="0023734B" w:rsidRDefault="00037996" w:rsidP="00037996">
            <w:pPr>
              <w:rPr>
                <w:sz w:val="20"/>
              </w:rPr>
            </w:pPr>
            <w:r w:rsidRPr="0023734B">
              <w:rPr>
                <w:sz w:val="20"/>
              </w:rPr>
              <w:t>Metalo konstrukcijų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22723997" w14:textId="6E378E5F" w:rsidR="00037996" w:rsidRPr="0023734B" w:rsidRDefault="00037996" w:rsidP="00037996">
            <w:pPr>
              <w:jc w:val="center"/>
              <w:rPr>
                <w:sz w:val="20"/>
              </w:rPr>
            </w:pPr>
            <w:r w:rsidRPr="0023734B">
              <w:rPr>
                <w:sz w:val="20"/>
              </w:rPr>
              <w:t>562/1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18116D" w14:textId="7E5B28F2"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1D614596" w14:textId="25859418"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7B74DCE" w14:textId="5E27A068"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E30A82A" w14:textId="4045BDD9" w:rsidR="00037996" w:rsidRPr="0023734B" w:rsidRDefault="00037996" w:rsidP="00037996">
            <w:pPr>
              <w:jc w:val="center"/>
              <w:rPr>
                <w:sz w:val="20"/>
              </w:rPr>
            </w:pPr>
            <w:r w:rsidRPr="0023734B">
              <w:rPr>
                <w:sz w:val="20"/>
              </w:rPr>
              <w:t>0,13501</w:t>
            </w:r>
          </w:p>
        </w:tc>
        <w:tc>
          <w:tcPr>
            <w:tcW w:w="364" w:type="pct"/>
            <w:tcBorders>
              <w:top w:val="single" w:sz="4" w:space="0" w:color="auto"/>
              <w:left w:val="single" w:sz="4" w:space="0" w:color="auto"/>
              <w:bottom w:val="single" w:sz="4" w:space="0" w:color="auto"/>
              <w:right w:val="single" w:sz="4" w:space="0" w:color="auto"/>
            </w:tcBorders>
            <w:vAlign w:val="center"/>
          </w:tcPr>
          <w:p w14:paraId="7BAFFBF1" w14:textId="2EC02D8F" w:rsidR="00037996" w:rsidRPr="0023734B" w:rsidRDefault="00037996" w:rsidP="00037996">
            <w:pPr>
              <w:jc w:val="center"/>
              <w:rPr>
                <w:sz w:val="20"/>
              </w:rPr>
            </w:pPr>
            <w:r w:rsidRPr="0023734B">
              <w:rPr>
                <w:sz w:val="20"/>
              </w:rPr>
              <w:t>0,7210</w:t>
            </w:r>
          </w:p>
        </w:tc>
      </w:tr>
      <w:tr w:rsidR="00037996" w:rsidRPr="0023734B" w14:paraId="35B23CA8"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2AB1261"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47ECDFD1" w14:textId="77777777" w:rsidR="00037996" w:rsidRPr="0023734B" w:rsidRDefault="00037996" w:rsidP="00037996">
            <w:pPr>
              <w:rPr>
                <w:sz w:val="20"/>
              </w:rPr>
            </w:pPr>
            <w:r w:rsidRPr="0023734B">
              <w:rPr>
                <w:sz w:val="20"/>
              </w:rPr>
              <w:t>Metalų konstrukcijų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655320D4" w14:textId="368D13D3" w:rsidR="00037996" w:rsidRPr="0023734B" w:rsidRDefault="00037996" w:rsidP="00037996">
            <w:pPr>
              <w:jc w:val="center"/>
              <w:rPr>
                <w:sz w:val="20"/>
              </w:rPr>
            </w:pPr>
            <w:r w:rsidRPr="0023734B">
              <w:rPr>
                <w:sz w:val="20"/>
              </w:rPr>
              <w:t>562/3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1F3EEE" w14:textId="38E0049E"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66BE0919" w14:textId="666DB0AC"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36FFFB7" w14:textId="6D43970D"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AB1DE15" w14:textId="7FA9BF31" w:rsidR="00037996" w:rsidRPr="0023734B" w:rsidRDefault="00037996" w:rsidP="00037996">
            <w:pPr>
              <w:jc w:val="center"/>
              <w:rPr>
                <w:sz w:val="20"/>
              </w:rPr>
            </w:pPr>
            <w:r w:rsidRPr="0023734B">
              <w:rPr>
                <w:sz w:val="20"/>
              </w:rPr>
              <w:t>0,04568</w:t>
            </w:r>
          </w:p>
        </w:tc>
        <w:tc>
          <w:tcPr>
            <w:tcW w:w="364" w:type="pct"/>
            <w:tcBorders>
              <w:top w:val="single" w:sz="4" w:space="0" w:color="auto"/>
              <w:left w:val="single" w:sz="4" w:space="0" w:color="auto"/>
              <w:bottom w:val="single" w:sz="4" w:space="0" w:color="auto"/>
              <w:right w:val="single" w:sz="4" w:space="0" w:color="auto"/>
            </w:tcBorders>
            <w:vAlign w:val="center"/>
          </w:tcPr>
          <w:p w14:paraId="34A193DC" w14:textId="03AB9FA2" w:rsidR="00037996" w:rsidRPr="0023734B" w:rsidRDefault="00037996" w:rsidP="00037996">
            <w:pPr>
              <w:jc w:val="center"/>
              <w:rPr>
                <w:sz w:val="20"/>
              </w:rPr>
            </w:pPr>
            <w:r w:rsidRPr="0023734B">
              <w:rPr>
                <w:sz w:val="20"/>
              </w:rPr>
              <w:t>0,0433</w:t>
            </w:r>
          </w:p>
        </w:tc>
      </w:tr>
      <w:tr w:rsidR="00037996" w:rsidRPr="0023734B" w14:paraId="6E1E5C9C"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1CDDBCA" w14:textId="77777777" w:rsidR="00037996" w:rsidRPr="0023734B" w:rsidRDefault="00037996" w:rsidP="00037996">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75974C"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39F9F4" w14:textId="6A17B010" w:rsidR="00037996" w:rsidRPr="0023734B" w:rsidRDefault="00037996" w:rsidP="00037996">
            <w:pPr>
              <w:jc w:val="center"/>
              <w:rPr>
                <w:sz w:val="20"/>
              </w:rPr>
            </w:pPr>
            <w:r w:rsidRPr="0023734B">
              <w:rPr>
                <w:sz w:val="20"/>
              </w:rPr>
              <w:t>562/3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36DA16" w14:textId="503C012E" w:rsidR="00037996" w:rsidRPr="0023734B" w:rsidRDefault="00037996" w:rsidP="00037996">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1594CAB" w14:textId="6A2DC3F6" w:rsidR="00037996" w:rsidRPr="0023734B" w:rsidRDefault="00037996" w:rsidP="00037996">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19DF0B53" w14:textId="0543EA1D"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CC22268" w14:textId="54B0D409" w:rsidR="00037996" w:rsidRPr="0023734B" w:rsidRDefault="00037996" w:rsidP="00037996">
            <w:pPr>
              <w:jc w:val="center"/>
              <w:rPr>
                <w:sz w:val="20"/>
              </w:rPr>
            </w:pPr>
            <w:r w:rsidRPr="0023734B">
              <w:rPr>
                <w:sz w:val="20"/>
              </w:rPr>
              <w:t>0,01805</w:t>
            </w:r>
          </w:p>
        </w:tc>
        <w:tc>
          <w:tcPr>
            <w:tcW w:w="364" w:type="pct"/>
            <w:tcBorders>
              <w:top w:val="single" w:sz="4" w:space="0" w:color="auto"/>
              <w:left w:val="single" w:sz="4" w:space="0" w:color="auto"/>
              <w:bottom w:val="single" w:sz="4" w:space="0" w:color="auto"/>
              <w:right w:val="single" w:sz="4" w:space="0" w:color="auto"/>
            </w:tcBorders>
            <w:vAlign w:val="center"/>
          </w:tcPr>
          <w:p w14:paraId="5EAEAC8C" w14:textId="44762434" w:rsidR="00037996" w:rsidRPr="0023734B" w:rsidRDefault="00037996" w:rsidP="00037996">
            <w:pPr>
              <w:jc w:val="center"/>
              <w:rPr>
                <w:sz w:val="20"/>
              </w:rPr>
            </w:pPr>
            <w:r w:rsidRPr="0023734B">
              <w:rPr>
                <w:sz w:val="20"/>
              </w:rPr>
              <w:t>0,0195</w:t>
            </w:r>
          </w:p>
        </w:tc>
      </w:tr>
      <w:tr w:rsidR="00037996" w:rsidRPr="0023734B" w14:paraId="62F350FF"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DD3C024"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5F7ED51B" w14:textId="77777777" w:rsidR="00037996" w:rsidRPr="0023734B" w:rsidRDefault="00037996" w:rsidP="00037996">
            <w:pPr>
              <w:rPr>
                <w:sz w:val="20"/>
              </w:rPr>
            </w:pPr>
            <w:r w:rsidRPr="0023734B">
              <w:rPr>
                <w:sz w:val="20"/>
              </w:rPr>
              <w:t>Metalo konstrukcijų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1FC25736" w14:textId="5687B8EA" w:rsidR="00037996" w:rsidRPr="0023734B" w:rsidRDefault="00037996" w:rsidP="00037996">
            <w:pPr>
              <w:jc w:val="center"/>
              <w:rPr>
                <w:sz w:val="20"/>
              </w:rPr>
            </w:pPr>
            <w:r w:rsidRPr="0023734B">
              <w:rPr>
                <w:sz w:val="20"/>
              </w:rPr>
              <w:t>563/1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D986364" w14:textId="07E060A8"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5A29FD0C" w14:textId="0E927CDE"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17DD89CE" w14:textId="663B6748"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8FC7283" w14:textId="6F1A0DC1" w:rsidR="00037996" w:rsidRPr="0023734B" w:rsidRDefault="00037996" w:rsidP="00037996">
            <w:pPr>
              <w:jc w:val="center"/>
              <w:rPr>
                <w:sz w:val="20"/>
              </w:rPr>
            </w:pPr>
            <w:r w:rsidRPr="0023734B">
              <w:rPr>
                <w:sz w:val="20"/>
              </w:rPr>
              <w:t>0,13231</w:t>
            </w:r>
          </w:p>
        </w:tc>
        <w:tc>
          <w:tcPr>
            <w:tcW w:w="364" w:type="pct"/>
            <w:tcBorders>
              <w:top w:val="single" w:sz="4" w:space="0" w:color="auto"/>
              <w:left w:val="single" w:sz="4" w:space="0" w:color="auto"/>
              <w:bottom w:val="single" w:sz="4" w:space="0" w:color="auto"/>
              <w:right w:val="single" w:sz="4" w:space="0" w:color="auto"/>
            </w:tcBorders>
            <w:vAlign w:val="center"/>
          </w:tcPr>
          <w:p w14:paraId="77C1DAC9" w14:textId="5807D89C" w:rsidR="00037996" w:rsidRPr="0023734B" w:rsidRDefault="00037996" w:rsidP="00037996">
            <w:pPr>
              <w:jc w:val="center"/>
              <w:rPr>
                <w:sz w:val="20"/>
              </w:rPr>
            </w:pPr>
            <w:r w:rsidRPr="0023734B">
              <w:rPr>
                <w:sz w:val="20"/>
              </w:rPr>
              <w:t>0,7096</w:t>
            </w:r>
          </w:p>
        </w:tc>
      </w:tr>
      <w:tr w:rsidR="00037996" w:rsidRPr="0023734B" w14:paraId="015343DE"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B7729C5" w14:textId="77777777" w:rsidR="00037996" w:rsidRPr="0023734B" w:rsidRDefault="00037996" w:rsidP="00037996">
            <w:pPr>
              <w:jc w:val="center"/>
              <w:rPr>
                <w:sz w:val="20"/>
              </w:rPr>
            </w:pPr>
            <w:r w:rsidRPr="0023734B">
              <w:rPr>
                <w:sz w:val="20"/>
              </w:rPr>
              <w:t>Metalo konstrukcijų apdirbimo baras</w:t>
            </w:r>
          </w:p>
        </w:tc>
        <w:tc>
          <w:tcPr>
            <w:tcW w:w="1249" w:type="pct"/>
            <w:tcBorders>
              <w:top w:val="single" w:sz="4" w:space="0" w:color="auto"/>
              <w:left w:val="single" w:sz="4" w:space="0" w:color="auto"/>
              <w:bottom w:val="single" w:sz="4" w:space="0" w:color="auto"/>
              <w:right w:val="single" w:sz="4" w:space="0" w:color="auto"/>
            </w:tcBorders>
            <w:vAlign w:val="center"/>
          </w:tcPr>
          <w:p w14:paraId="158A29F5" w14:textId="77777777" w:rsidR="00037996" w:rsidRPr="0023734B" w:rsidRDefault="00037996" w:rsidP="00037996">
            <w:pPr>
              <w:rPr>
                <w:sz w:val="20"/>
              </w:rPr>
            </w:pPr>
            <w:r w:rsidRPr="0023734B">
              <w:rPr>
                <w:sz w:val="20"/>
              </w:rPr>
              <w:t>Metalų konstrukcijų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7078691A" w14:textId="68E4F8FE" w:rsidR="00037996" w:rsidRPr="0023734B" w:rsidRDefault="00037996" w:rsidP="00037996">
            <w:pPr>
              <w:jc w:val="center"/>
              <w:rPr>
                <w:sz w:val="20"/>
              </w:rPr>
            </w:pPr>
            <w:r w:rsidRPr="0023734B">
              <w:rPr>
                <w:sz w:val="20"/>
              </w:rPr>
              <w:t>563/3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650720" w14:textId="7CB766D9"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7CCF3A0D" w14:textId="265B0C32"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4F3065A" w14:textId="3EAB899D"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A476776" w14:textId="6F02A254" w:rsidR="00037996" w:rsidRPr="0023734B" w:rsidRDefault="00037996" w:rsidP="00037996">
            <w:pPr>
              <w:jc w:val="center"/>
              <w:rPr>
                <w:sz w:val="20"/>
              </w:rPr>
            </w:pPr>
            <w:r w:rsidRPr="0023734B">
              <w:rPr>
                <w:sz w:val="20"/>
              </w:rPr>
              <w:t>0,04834</w:t>
            </w:r>
          </w:p>
        </w:tc>
        <w:tc>
          <w:tcPr>
            <w:tcW w:w="364" w:type="pct"/>
            <w:tcBorders>
              <w:top w:val="single" w:sz="4" w:space="0" w:color="auto"/>
              <w:left w:val="single" w:sz="4" w:space="0" w:color="auto"/>
              <w:bottom w:val="single" w:sz="4" w:space="0" w:color="auto"/>
              <w:right w:val="single" w:sz="4" w:space="0" w:color="auto"/>
            </w:tcBorders>
            <w:vAlign w:val="center"/>
          </w:tcPr>
          <w:p w14:paraId="5058FF9E" w14:textId="3432E4E8" w:rsidR="00037996" w:rsidRPr="0023734B" w:rsidRDefault="00037996" w:rsidP="00037996">
            <w:pPr>
              <w:jc w:val="center"/>
              <w:rPr>
                <w:sz w:val="20"/>
              </w:rPr>
            </w:pPr>
            <w:r w:rsidRPr="0023734B">
              <w:rPr>
                <w:sz w:val="20"/>
              </w:rPr>
              <w:t>0,0417</w:t>
            </w:r>
          </w:p>
        </w:tc>
      </w:tr>
      <w:tr w:rsidR="00037996" w:rsidRPr="0023734B" w14:paraId="3560AEFE"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725F4B9A" w14:textId="77777777" w:rsidR="00037996" w:rsidRPr="0023734B" w:rsidRDefault="00037996" w:rsidP="00037996">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CE43660"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06E7C0" w14:textId="1F845BDE" w:rsidR="00037996" w:rsidRPr="0023734B" w:rsidRDefault="00037996" w:rsidP="00037996">
            <w:pPr>
              <w:jc w:val="center"/>
              <w:rPr>
                <w:sz w:val="20"/>
              </w:rPr>
            </w:pPr>
            <w:r w:rsidRPr="0023734B">
              <w:rPr>
                <w:sz w:val="20"/>
              </w:rPr>
              <w:t>563/3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F599A7" w14:textId="2D8330B0" w:rsidR="00037996" w:rsidRPr="0023734B" w:rsidRDefault="00037996" w:rsidP="00037996">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5A145A88" w14:textId="3026166A" w:rsidR="00037996" w:rsidRPr="0023734B" w:rsidRDefault="00037996" w:rsidP="00037996">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59E1FC74" w14:textId="0F836F67"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D9EE14E" w14:textId="2AA117F8" w:rsidR="00037996" w:rsidRPr="0023734B" w:rsidRDefault="00037996" w:rsidP="00037996">
            <w:pPr>
              <w:jc w:val="center"/>
              <w:rPr>
                <w:sz w:val="20"/>
              </w:rPr>
            </w:pPr>
            <w:r w:rsidRPr="0023734B">
              <w:rPr>
                <w:sz w:val="20"/>
              </w:rPr>
              <w:t>0,01345</w:t>
            </w:r>
          </w:p>
        </w:tc>
        <w:tc>
          <w:tcPr>
            <w:tcW w:w="364" w:type="pct"/>
            <w:tcBorders>
              <w:top w:val="single" w:sz="4" w:space="0" w:color="auto"/>
              <w:left w:val="single" w:sz="4" w:space="0" w:color="auto"/>
              <w:bottom w:val="single" w:sz="4" w:space="0" w:color="auto"/>
              <w:right w:val="single" w:sz="4" w:space="0" w:color="auto"/>
            </w:tcBorders>
            <w:vAlign w:val="center"/>
          </w:tcPr>
          <w:p w14:paraId="63364E24" w14:textId="731F43B9" w:rsidR="00037996" w:rsidRPr="0023734B" w:rsidRDefault="00037996" w:rsidP="00037996">
            <w:pPr>
              <w:jc w:val="center"/>
              <w:rPr>
                <w:sz w:val="20"/>
              </w:rPr>
            </w:pPr>
            <w:r w:rsidRPr="0023734B">
              <w:rPr>
                <w:sz w:val="20"/>
              </w:rPr>
              <w:t>0,0145</w:t>
            </w:r>
          </w:p>
        </w:tc>
      </w:tr>
      <w:tr w:rsidR="00037996" w:rsidRPr="0023734B" w14:paraId="42480129"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59262009" w14:textId="77777777" w:rsidR="00037996" w:rsidRPr="0023734B" w:rsidRDefault="00037996" w:rsidP="00037996">
            <w:pPr>
              <w:jc w:val="center"/>
              <w:rPr>
                <w:sz w:val="20"/>
              </w:rPr>
            </w:pPr>
            <w:r w:rsidRPr="0023734B">
              <w:rPr>
                <w:sz w:val="20"/>
              </w:rPr>
              <w:t>219 dokas</w:t>
            </w:r>
          </w:p>
        </w:tc>
        <w:tc>
          <w:tcPr>
            <w:tcW w:w="1249" w:type="pct"/>
            <w:tcBorders>
              <w:top w:val="single" w:sz="4" w:space="0" w:color="auto"/>
              <w:left w:val="single" w:sz="4" w:space="0" w:color="auto"/>
              <w:bottom w:val="single" w:sz="4" w:space="0" w:color="auto"/>
              <w:right w:val="single" w:sz="4" w:space="0" w:color="auto"/>
            </w:tcBorders>
            <w:vAlign w:val="center"/>
          </w:tcPr>
          <w:p w14:paraId="26A7EA57" w14:textId="77777777" w:rsidR="00037996" w:rsidRPr="0023734B" w:rsidRDefault="00037996" w:rsidP="00037996">
            <w:pPr>
              <w:rPr>
                <w:sz w:val="20"/>
              </w:rPr>
            </w:pPr>
            <w:r w:rsidRPr="0023734B">
              <w:rPr>
                <w:sz w:val="20"/>
              </w:rPr>
              <w:t>Laivų ir metalų paviršių valymas abrazyvo srautu. Neorganizuotas išmetimas-vėjo užtvara</w:t>
            </w:r>
          </w:p>
        </w:tc>
        <w:tc>
          <w:tcPr>
            <w:tcW w:w="330" w:type="pct"/>
            <w:tcBorders>
              <w:top w:val="single" w:sz="4" w:space="0" w:color="auto"/>
              <w:left w:val="single" w:sz="4" w:space="0" w:color="auto"/>
              <w:bottom w:val="single" w:sz="4" w:space="0" w:color="auto"/>
              <w:right w:val="single" w:sz="4" w:space="0" w:color="auto"/>
            </w:tcBorders>
            <w:vAlign w:val="center"/>
          </w:tcPr>
          <w:p w14:paraId="12D5C2C1" w14:textId="38B125B3" w:rsidR="00037996" w:rsidRPr="0023734B" w:rsidRDefault="00037996" w:rsidP="00037996">
            <w:pPr>
              <w:jc w:val="center"/>
              <w:rPr>
                <w:sz w:val="20"/>
              </w:rPr>
            </w:pPr>
            <w:r w:rsidRPr="0023734B">
              <w:rPr>
                <w:sz w:val="20"/>
              </w:rPr>
              <w:t>601/1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D9D33F7" w14:textId="4407CDFE"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2DF5A02" w14:textId="286F3C1C"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4D8CB8F2" w14:textId="16D768BC"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A9FFAED" w14:textId="1BF746B8" w:rsidR="00037996" w:rsidRPr="0023734B" w:rsidRDefault="00037996" w:rsidP="00037996">
            <w:pPr>
              <w:jc w:val="center"/>
              <w:rPr>
                <w:sz w:val="20"/>
              </w:rPr>
            </w:pPr>
            <w:r w:rsidRPr="0023734B">
              <w:rPr>
                <w:sz w:val="20"/>
              </w:rPr>
              <w:t>0,04616</w:t>
            </w:r>
          </w:p>
        </w:tc>
        <w:tc>
          <w:tcPr>
            <w:tcW w:w="364" w:type="pct"/>
            <w:tcBorders>
              <w:top w:val="single" w:sz="4" w:space="0" w:color="auto"/>
              <w:left w:val="single" w:sz="4" w:space="0" w:color="auto"/>
              <w:bottom w:val="single" w:sz="4" w:space="0" w:color="auto"/>
              <w:right w:val="single" w:sz="4" w:space="0" w:color="auto"/>
            </w:tcBorders>
            <w:vAlign w:val="center"/>
          </w:tcPr>
          <w:p w14:paraId="566A2CDD" w14:textId="35CC4798" w:rsidR="00037996" w:rsidRPr="0023734B" w:rsidRDefault="00037996" w:rsidP="00037996">
            <w:pPr>
              <w:jc w:val="center"/>
              <w:rPr>
                <w:sz w:val="20"/>
              </w:rPr>
            </w:pPr>
            <w:r w:rsidRPr="0023734B">
              <w:rPr>
                <w:sz w:val="20"/>
              </w:rPr>
              <w:t>0,2994</w:t>
            </w:r>
          </w:p>
        </w:tc>
      </w:tr>
      <w:tr w:rsidR="00037996" w:rsidRPr="0023734B" w14:paraId="58F88305"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5F616ACB" w14:textId="77777777" w:rsidR="00037996" w:rsidRPr="0023734B" w:rsidRDefault="00037996" w:rsidP="00037996">
            <w:pPr>
              <w:jc w:val="center"/>
              <w:rPr>
                <w:sz w:val="20"/>
              </w:rPr>
            </w:pPr>
            <w:r w:rsidRPr="0023734B">
              <w:rPr>
                <w:sz w:val="20"/>
              </w:rPr>
              <w:t>219 dokas</w:t>
            </w:r>
          </w:p>
        </w:tc>
        <w:tc>
          <w:tcPr>
            <w:tcW w:w="1249" w:type="pct"/>
            <w:tcBorders>
              <w:top w:val="single" w:sz="4" w:space="0" w:color="auto"/>
              <w:left w:val="single" w:sz="4" w:space="0" w:color="auto"/>
              <w:bottom w:val="single" w:sz="4" w:space="0" w:color="auto"/>
              <w:right w:val="single" w:sz="4" w:space="0" w:color="auto"/>
            </w:tcBorders>
            <w:vAlign w:val="center"/>
          </w:tcPr>
          <w:p w14:paraId="374AD2FA" w14:textId="77777777" w:rsidR="00037996" w:rsidRPr="0023734B" w:rsidRDefault="00037996" w:rsidP="00037996">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4C8C8382" w14:textId="4553E88A"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59DDF07" w14:textId="683A64A5" w:rsidR="00037996" w:rsidRPr="0023734B" w:rsidRDefault="00037996" w:rsidP="00037996">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481F059" w14:textId="1E5D3B22" w:rsidR="00037996" w:rsidRPr="0023734B" w:rsidRDefault="00037996" w:rsidP="00037996">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17EE7A40" w14:textId="2F1354E0"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2D49CA7" w14:textId="234F2A37"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8A7D60" w14:textId="2857C4CD" w:rsidR="00037996" w:rsidRPr="0023734B" w:rsidRDefault="00037996" w:rsidP="00037996">
            <w:pPr>
              <w:jc w:val="center"/>
              <w:rPr>
                <w:sz w:val="20"/>
              </w:rPr>
            </w:pPr>
            <w:r w:rsidRPr="0023734B">
              <w:rPr>
                <w:sz w:val="20"/>
              </w:rPr>
              <w:t>0,1921</w:t>
            </w:r>
          </w:p>
        </w:tc>
      </w:tr>
      <w:tr w:rsidR="00037996" w:rsidRPr="0023734B" w14:paraId="6B0EEAB2"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0C74B08"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896412F"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74F624C" w14:textId="4A25C410"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7AB642" w14:textId="0A55E8F8" w:rsidR="00037996" w:rsidRPr="0023734B" w:rsidRDefault="00037996" w:rsidP="00037996">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7DAEC1BD" w14:textId="071C28F2" w:rsidR="00037996" w:rsidRPr="0023734B" w:rsidRDefault="00037996" w:rsidP="00037996">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344B5F9B" w14:textId="44DCCFF9"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A9F7F2C" w14:textId="13ABE780"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3DE87DC" w14:textId="360D0EF4" w:rsidR="00037996" w:rsidRPr="0023734B" w:rsidRDefault="00037996" w:rsidP="00037996">
            <w:pPr>
              <w:jc w:val="center"/>
              <w:rPr>
                <w:sz w:val="20"/>
              </w:rPr>
            </w:pPr>
            <w:r w:rsidRPr="0023734B">
              <w:rPr>
                <w:sz w:val="20"/>
              </w:rPr>
              <w:t>0,0410</w:t>
            </w:r>
          </w:p>
        </w:tc>
      </w:tr>
      <w:tr w:rsidR="00037996" w:rsidRPr="0023734B" w14:paraId="48372B86"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364E9E75"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121C8A6"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1B2921" w14:textId="2E037338"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5057989" w14:textId="108505CE" w:rsidR="00037996" w:rsidRPr="0023734B" w:rsidRDefault="00037996" w:rsidP="00037996">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E1431A3" w14:textId="598CC7CD" w:rsidR="00037996" w:rsidRPr="0023734B" w:rsidRDefault="00037996" w:rsidP="00037996">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vAlign w:val="center"/>
          </w:tcPr>
          <w:p w14:paraId="37C0E02B" w14:textId="760C9AC9"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D649850" w14:textId="66235F51"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734308C" w14:textId="0A2E7791" w:rsidR="00037996" w:rsidRPr="0023734B" w:rsidRDefault="00037996" w:rsidP="00037996">
            <w:pPr>
              <w:jc w:val="center"/>
              <w:rPr>
                <w:sz w:val="20"/>
              </w:rPr>
            </w:pPr>
            <w:r w:rsidRPr="0023734B">
              <w:rPr>
                <w:sz w:val="20"/>
              </w:rPr>
              <w:t>0,0167</w:t>
            </w:r>
          </w:p>
        </w:tc>
      </w:tr>
      <w:tr w:rsidR="00037996" w:rsidRPr="0023734B" w14:paraId="74A31219"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078D8428"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B13A927"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C4D26F8" w14:textId="33ADB896"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DCBDDA" w14:textId="52D25CF9" w:rsidR="00037996" w:rsidRPr="0023734B" w:rsidRDefault="00037996" w:rsidP="00037996">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6D6C3227" w14:textId="65F7668C" w:rsidR="00037996" w:rsidRPr="0023734B" w:rsidRDefault="00037996" w:rsidP="00037996">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vAlign w:val="center"/>
          </w:tcPr>
          <w:p w14:paraId="6ACCF9D3" w14:textId="4471E38F"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4991700" w14:textId="5C9B1498"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01444E0" w14:textId="1A974882" w:rsidR="00037996" w:rsidRPr="0023734B" w:rsidRDefault="00037996" w:rsidP="00037996">
            <w:pPr>
              <w:jc w:val="center"/>
              <w:rPr>
                <w:sz w:val="20"/>
              </w:rPr>
            </w:pPr>
            <w:r w:rsidRPr="0023734B">
              <w:rPr>
                <w:sz w:val="20"/>
              </w:rPr>
              <w:t>1,0194</w:t>
            </w:r>
          </w:p>
        </w:tc>
      </w:tr>
      <w:tr w:rsidR="00037996" w:rsidRPr="0023734B" w14:paraId="43B92042"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2EFA4949"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DA4744"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AECDC10" w14:textId="38C57606"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C31BEC" w14:textId="5D0D6A7F" w:rsidR="00037996" w:rsidRPr="0023734B" w:rsidRDefault="00037996" w:rsidP="00037996">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5712D27F" w14:textId="42722BE4" w:rsidR="00037996" w:rsidRPr="0023734B" w:rsidRDefault="00037996" w:rsidP="00037996">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082240F6" w14:textId="3D0E32D7"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522C348" w14:textId="6033C4B5"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1AA778C" w14:textId="5B91631F" w:rsidR="00037996" w:rsidRPr="0023734B" w:rsidRDefault="00037996" w:rsidP="00037996">
            <w:pPr>
              <w:jc w:val="center"/>
              <w:rPr>
                <w:sz w:val="20"/>
              </w:rPr>
            </w:pPr>
            <w:r w:rsidRPr="0023734B">
              <w:rPr>
                <w:sz w:val="20"/>
              </w:rPr>
              <w:t>2,9353</w:t>
            </w:r>
          </w:p>
        </w:tc>
      </w:tr>
      <w:tr w:rsidR="00037996" w:rsidRPr="0023734B" w14:paraId="637DCC24"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30175B1F"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0F7142"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789EE8" w14:textId="739474C9"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0751162" w14:textId="462ACC6A" w:rsidR="00037996" w:rsidRPr="0023734B" w:rsidRDefault="00037996" w:rsidP="00037996">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1628B40C" w14:textId="1F3522A6" w:rsidR="00037996" w:rsidRPr="0023734B" w:rsidRDefault="00037996" w:rsidP="00037996">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vAlign w:val="center"/>
          </w:tcPr>
          <w:p w14:paraId="328FE2DD" w14:textId="61488590"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4FEFC18" w14:textId="64C128D6"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51A0D51" w14:textId="00AD3F5E" w:rsidR="00037996" w:rsidRPr="0023734B" w:rsidRDefault="00037996" w:rsidP="00037996">
            <w:pPr>
              <w:jc w:val="center"/>
              <w:rPr>
                <w:sz w:val="20"/>
              </w:rPr>
            </w:pPr>
            <w:r w:rsidRPr="0023734B">
              <w:rPr>
                <w:sz w:val="20"/>
              </w:rPr>
              <w:t>0,0601</w:t>
            </w:r>
          </w:p>
        </w:tc>
      </w:tr>
      <w:tr w:rsidR="00037996" w:rsidRPr="0023734B" w14:paraId="50FB82C9"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6C0D7A9C"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C25A456"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B1E6636" w14:textId="1164B35F"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43FFD5" w14:textId="01737C2A" w:rsidR="00037996" w:rsidRPr="0023734B" w:rsidRDefault="00037996" w:rsidP="00037996">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3BA5C87" w14:textId="2CBF42B0" w:rsidR="00037996" w:rsidRPr="0023734B" w:rsidRDefault="00037996" w:rsidP="00037996">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4F7C9231" w14:textId="3C3A939F"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901320C" w14:textId="3638CDC3"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DE9E4CE" w14:textId="2E0B670A" w:rsidR="00037996" w:rsidRPr="0023734B" w:rsidRDefault="00037996" w:rsidP="00037996">
            <w:pPr>
              <w:jc w:val="center"/>
              <w:rPr>
                <w:sz w:val="20"/>
              </w:rPr>
            </w:pPr>
            <w:r w:rsidRPr="0023734B">
              <w:rPr>
                <w:sz w:val="20"/>
              </w:rPr>
              <w:t>0,9723</w:t>
            </w:r>
          </w:p>
        </w:tc>
      </w:tr>
      <w:tr w:rsidR="00037996" w:rsidRPr="0023734B" w14:paraId="29524E79"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BD52B97"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F62024"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C3BC837" w14:textId="067CC8D3"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C7CB63B" w14:textId="7BCC5EAE" w:rsidR="00037996" w:rsidRPr="0023734B" w:rsidRDefault="00037996" w:rsidP="00037996">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767BD84" w14:textId="7D9496E3" w:rsidR="00037996" w:rsidRPr="0023734B" w:rsidRDefault="00037996" w:rsidP="00037996">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vAlign w:val="center"/>
          </w:tcPr>
          <w:p w14:paraId="71DE40C0" w14:textId="1EE586E7"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666F0BF" w14:textId="2E3E162D"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62EB7E9" w14:textId="7785E838" w:rsidR="00037996" w:rsidRPr="0023734B" w:rsidRDefault="00037996" w:rsidP="00037996">
            <w:pPr>
              <w:jc w:val="center"/>
              <w:rPr>
                <w:sz w:val="20"/>
              </w:rPr>
            </w:pPr>
            <w:r w:rsidRPr="0023734B">
              <w:rPr>
                <w:sz w:val="20"/>
              </w:rPr>
              <w:t>0,0038</w:t>
            </w:r>
          </w:p>
        </w:tc>
      </w:tr>
      <w:tr w:rsidR="00037996" w:rsidRPr="0023734B" w14:paraId="2EA31374"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5992FDA"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CDAB5D"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340194" w14:textId="672A9C6F"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F2D48BB" w14:textId="330A744E" w:rsidR="00037996" w:rsidRPr="0023734B" w:rsidRDefault="00037996" w:rsidP="00037996">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74C1017" w14:textId="6C02A0A9" w:rsidR="00037996" w:rsidRPr="0023734B" w:rsidRDefault="00037996" w:rsidP="00037996">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vAlign w:val="center"/>
          </w:tcPr>
          <w:p w14:paraId="7C121A65" w14:textId="35AC86DE"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D8B7EF0" w14:textId="66751B7D"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B91ACE8" w14:textId="3A64D3D4" w:rsidR="00037996" w:rsidRPr="0023734B" w:rsidRDefault="00037996" w:rsidP="00037996">
            <w:pPr>
              <w:jc w:val="center"/>
              <w:rPr>
                <w:sz w:val="20"/>
              </w:rPr>
            </w:pPr>
            <w:r w:rsidRPr="0023734B">
              <w:rPr>
                <w:sz w:val="20"/>
              </w:rPr>
              <w:t>0,1342</w:t>
            </w:r>
          </w:p>
        </w:tc>
      </w:tr>
      <w:tr w:rsidR="00037996" w:rsidRPr="0023734B" w14:paraId="65F395D3"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412E1472"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FD321F2"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1CA142A" w14:textId="491F4B06"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0743B2B" w14:textId="74549F47" w:rsidR="00037996" w:rsidRPr="0023734B" w:rsidRDefault="00037996" w:rsidP="00037996">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60EA508" w14:textId="62318006" w:rsidR="00037996" w:rsidRPr="0023734B" w:rsidRDefault="00037996" w:rsidP="00037996">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vAlign w:val="center"/>
          </w:tcPr>
          <w:p w14:paraId="3ADE0E88" w14:textId="4F059C9C"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3E03D16" w14:textId="36BEC12D"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C947258" w14:textId="36C092C7" w:rsidR="00037996" w:rsidRPr="0023734B" w:rsidRDefault="00037996" w:rsidP="00037996">
            <w:pPr>
              <w:jc w:val="center"/>
              <w:rPr>
                <w:sz w:val="20"/>
              </w:rPr>
            </w:pPr>
            <w:r w:rsidRPr="0023734B">
              <w:rPr>
                <w:sz w:val="20"/>
              </w:rPr>
              <w:t>0,0806</w:t>
            </w:r>
          </w:p>
        </w:tc>
      </w:tr>
      <w:tr w:rsidR="00037996" w:rsidRPr="0023734B" w14:paraId="2C50FD20"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4CC7A33B"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CDF7A3"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A1DC96" w14:textId="14CBAFB1"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98656B" w14:textId="10F414FA" w:rsidR="00037996" w:rsidRPr="0023734B" w:rsidRDefault="00037996" w:rsidP="00037996">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3A77AEAF" w14:textId="5C2354B8" w:rsidR="00037996" w:rsidRPr="0023734B" w:rsidRDefault="00037996" w:rsidP="00037996">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vAlign w:val="center"/>
          </w:tcPr>
          <w:p w14:paraId="1C75503C" w14:textId="6CAC936C"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B93CD69" w14:textId="2555EE88"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03C1726" w14:textId="27BE1D66" w:rsidR="00037996" w:rsidRPr="0023734B" w:rsidRDefault="00037996" w:rsidP="00037996">
            <w:pPr>
              <w:jc w:val="center"/>
              <w:rPr>
                <w:sz w:val="20"/>
              </w:rPr>
            </w:pPr>
            <w:r w:rsidRPr="0023734B">
              <w:rPr>
                <w:sz w:val="20"/>
              </w:rPr>
              <w:t>0,0031</w:t>
            </w:r>
          </w:p>
        </w:tc>
      </w:tr>
      <w:tr w:rsidR="00037996" w:rsidRPr="0023734B" w14:paraId="01FB89DF"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3A0B72D1"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4408C9F"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B5FA1A8" w14:textId="437A99C3"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EC9611B" w14:textId="5C587B22" w:rsidR="00037996" w:rsidRPr="0023734B" w:rsidRDefault="00037996" w:rsidP="00037996">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4E9F0FB1" w14:textId="35B8305C" w:rsidR="00037996" w:rsidRPr="0023734B" w:rsidRDefault="00037996" w:rsidP="00037996">
            <w:pPr>
              <w:jc w:val="center"/>
              <w:rPr>
                <w:sz w:val="20"/>
              </w:rPr>
            </w:pPr>
            <w:r w:rsidRPr="0023734B">
              <w:rPr>
                <w:sz w:val="20"/>
              </w:rPr>
              <w:t>656</w:t>
            </w:r>
          </w:p>
        </w:tc>
        <w:tc>
          <w:tcPr>
            <w:tcW w:w="250" w:type="pct"/>
            <w:tcBorders>
              <w:top w:val="single" w:sz="4" w:space="0" w:color="auto"/>
              <w:left w:val="single" w:sz="4" w:space="0" w:color="auto"/>
              <w:bottom w:val="single" w:sz="4" w:space="0" w:color="auto"/>
              <w:right w:val="single" w:sz="4" w:space="0" w:color="auto"/>
            </w:tcBorders>
            <w:vAlign w:val="center"/>
          </w:tcPr>
          <w:p w14:paraId="4729CCB2" w14:textId="2FCF99DB"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99EA8E0" w14:textId="33A08308"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6C1558B" w14:textId="5508BC3D" w:rsidR="00037996" w:rsidRPr="0023734B" w:rsidRDefault="00037996" w:rsidP="00037996">
            <w:pPr>
              <w:jc w:val="center"/>
              <w:rPr>
                <w:sz w:val="20"/>
              </w:rPr>
            </w:pPr>
            <w:r w:rsidRPr="0023734B">
              <w:rPr>
                <w:sz w:val="20"/>
              </w:rPr>
              <w:t>0,0002</w:t>
            </w:r>
          </w:p>
        </w:tc>
      </w:tr>
      <w:tr w:rsidR="00037996" w:rsidRPr="0023734B" w14:paraId="32758262"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29E4D15B"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A406362"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331707C" w14:textId="4B2A5A55"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AB4FC45" w14:textId="30A0D30A" w:rsidR="00037996" w:rsidRPr="0023734B" w:rsidRDefault="00037996" w:rsidP="00037996">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4C3EB7E3" w14:textId="66981F23" w:rsidR="00037996" w:rsidRPr="0023734B" w:rsidRDefault="00037996" w:rsidP="00037996">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vAlign w:val="center"/>
          </w:tcPr>
          <w:p w14:paraId="1D214A9F" w14:textId="35F28746"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138705C" w14:textId="4A4E3921"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D3B2E8D" w14:textId="5B31DE38" w:rsidR="00037996" w:rsidRPr="0023734B" w:rsidRDefault="00037996" w:rsidP="00037996">
            <w:pPr>
              <w:jc w:val="center"/>
              <w:rPr>
                <w:sz w:val="20"/>
              </w:rPr>
            </w:pPr>
            <w:r w:rsidRPr="0023734B">
              <w:rPr>
                <w:sz w:val="20"/>
              </w:rPr>
              <w:t>0,0466</w:t>
            </w:r>
          </w:p>
        </w:tc>
      </w:tr>
      <w:tr w:rsidR="00037996" w:rsidRPr="0023734B" w14:paraId="66838D2D"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6117B50D"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89B08D"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E470296" w14:textId="2327005C"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53B2DE1" w14:textId="4750EFAA" w:rsidR="00037996" w:rsidRPr="0023734B" w:rsidRDefault="00037996" w:rsidP="00037996">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A5BCE1B" w14:textId="3A7FD4D0" w:rsidR="00037996" w:rsidRPr="0023734B" w:rsidRDefault="00037996" w:rsidP="00037996">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vAlign w:val="center"/>
          </w:tcPr>
          <w:p w14:paraId="6EFEB294" w14:textId="082BC9ED"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C15D0A0" w14:textId="343C4B91"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BF16384" w14:textId="27D071F8" w:rsidR="00037996" w:rsidRPr="0023734B" w:rsidRDefault="00037996" w:rsidP="00037996">
            <w:pPr>
              <w:jc w:val="center"/>
              <w:rPr>
                <w:sz w:val="20"/>
              </w:rPr>
            </w:pPr>
            <w:r w:rsidRPr="0023734B">
              <w:rPr>
                <w:sz w:val="20"/>
              </w:rPr>
              <w:t>0,0005</w:t>
            </w:r>
          </w:p>
        </w:tc>
      </w:tr>
      <w:tr w:rsidR="00037996" w:rsidRPr="0023734B" w14:paraId="61897DE3"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FCBE976"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C84636"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A3A4024" w14:textId="02B0FA62"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7BB533C" w14:textId="50E1CA70" w:rsidR="00037996" w:rsidRPr="0023734B" w:rsidRDefault="00037996" w:rsidP="00037996">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874FA70" w14:textId="4668890C" w:rsidR="00037996" w:rsidRPr="0023734B" w:rsidRDefault="00037996" w:rsidP="00037996">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vAlign w:val="center"/>
          </w:tcPr>
          <w:p w14:paraId="3AB88C21" w14:textId="5BAD2182"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4E4A820" w14:textId="12EE512F"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312C12B" w14:textId="6F446722" w:rsidR="00037996" w:rsidRPr="0023734B" w:rsidRDefault="00037996" w:rsidP="00037996">
            <w:pPr>
              <w:jc w:val="center"/>
              <w:rPr>
                <w:sz w:val="20"/>
              </w:rPr>
            </w:pPr>
            <w:r w:rsidRPr="0023734B">
              <w:rPr>
                <w:sz w:val="20"/>
              </w:rPr>
              <w:t>3,3624</w:t>
            </w:r>
          </w:p>
        </w:tc>
      </w:tr>
      <w:tr w:rsidR="00037996" w:rsidRPr="0023734B" w14:paraId="0A71966B"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72AF638D"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D8AFC40"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7FC0FF8" w14:textId="2E3574B8"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BFD8C70" w14:textId="4277A6E3" w:rsidR="00037996" w:rsidRPr="0023734B" w:rsidRDefault="00037996" w:rsidP="00037996">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9017B61" w14:textId="4D9894C5" w:rsidR="00037996" w:rsidRPr="0023734B" w:rsidRDefault="00037996" w:rsidP="00037996">
            <w:pPr>
              <w:jc w:val="center"/>
              <w:rPr>
                <w:sz w:val="20"/>
              </w:rPr>
            </w:pPr>
            <w:r w:rsidRPr="0023734B">
              <w:rPr>
                <w:sz w:val="20"/>
              </w:rPr>
              <w:t>2959</w:t>
            </w:r>
          </w:p>
        </w:tc>
        <w:tc>
          <w:tcPr>
            <w:tcW w:w="250" w:type="pct"/>
            <w:tcBorders>
              <w:top w:val="single" w:sz="4" w:space="0" w:color="auto"/>
              <w:left w:val="single" w:sz="4" w:space="0" w:color="auto"/>
              <w:bottom w:val="single" w:sz="4" w:space="0" w:color="auto"/>
              <w:right w:val="single" w:sz="4" w:space="0" w:color="auto"/>
            </w:tcBorders>
            <w:vAlign w:val="center"/>
          </w:tcPr>
          <w:p w14:paraId="28E71826" w14:textId="304A6A3C"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4963076" w14:textId="1BEB633A"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0CE03B8" w14:textId="44BA1DFC" w:rsidR="00037996" w:rsidRPr="0023734B" w:rsidRDefault="00037996" w:rsidP="00037996">
            <w:pPr>
              <w:jc w:val="center"/>
              <w:rPr>
                <w:sz w:val="20"/>
              </w:rPr>
            </w:pPr>
            <w:r w:rsidRPr="0023734B">
              <w:rPr>
                <w:sz w:val="20"/>
              </w:rPr>
              <w:t>0,0002</w:t>
            </w:r>
          </w:p>
        </w:tc>
      </w:tr>
      <w:tr w:rsidR="00037996" w:rsidRPr="0023734B" w14:paraId="34602621"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42A441EA"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818CF1"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08D8B6" w14:textId="331D38D2"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6E8BD2" w14:textId="079588B6" w:rsidR="00037996" w:rsidRPr="0023734B" w:rsidRDefault="00037996" w:rsidP="00037996">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8F6B8A1" w14:textId="3A01864A" w:rsidR="00037996" w:rsidRPr="0023734B" w:rsidRDefault="00037996" w:rsidP="00037996">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vAlign w:val="center"/>
          </w:tcPr>
          <w:p w14:paraId="7C15BAF3" w14:textId="1D29DC5E"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8B1E609" w14:textId="31DA422F"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BD2E321" w14:textId="15C7C365" w:rsidR="00037996" w:rsidRPr="0023734B" w:rsidRDefault="00037996" w:rsidP="00037996">
            <w:pPr>
              <w:jc w:val="center"/>
              <w:rPr>
                <w:sz w:val="20"/>
              </w:rPr>
            </w:pPr>
            <w:r w:rsidRPr="0023734B">
              <w:rPr>
                <w:sz w:val="20"/>
              </w:rPr>
              <w:t>0,0256</w:t>
            </w:r>
          </w:p>
        </w:tc>
      </w:tr>
      <w:tr w:rsidR="00037996" w:rsidRPr="0023734B" w14:paraId="519EC00A"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67A3A238"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931D35"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5D42C15" w14:textId="2B9FBEB4"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7ABF373" w14:textId="4F7E0D0D" w:rsidR="00037996" w:rsidRPr="0023734B" w:rsidRDefault="00037996" w:rsidP="00037996">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AA76A1A" w14:textId="4E41D826" w:rsidR="00037996" w:rsidRPr="0023734B" w:rsidRDefault="00037996" w:rsidP="00037996">
            <w:pPr>
              <w:jc w:val="center"/>
              <w:rPr>
                <w:sz w:val="20"/>
              </w:rPr>
            </w:pPr>
            <w:r w:rsidRPr="0023734B">
              <w:rPr>
                <w:sz w:val="20"/>
              </w:rPr>
              <w:t>8113</w:t>
            </w:r>
          </w:p>
        </w:tc>
        <w:tc>
          <w:tcPr>
            <w:tcW w:w="250" w:type="pct"/>
            <w:tcBorders>
              <w:top w:val="single" w:sz="4" w:space="0" w:color="auto"/>
              <w:left w:val="single" w:sz="4" w:space="0" w:color="auto"/>
              <w:bottom w:val="single" w:sz="4" w:space="0" w:color="auto"/>
              <w:right w:val="single" w:sz="4" w:space="0" w:color="auto"/>
            </w:tcBorders>
            <w:vAlign w:val="center"/>
          </w:tcPr>
          <w:p w14:paraId="039E53CC" w14:textId="62834451"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C015F65" w14:textId="69F7CD13"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BB59EEE" w14:textId="45700129" w:rsidR="00037996" w:rsidRPr="0023734B" w:rsidRDefault="00037996" w:rsidP="00037996">
            <w:pPr>
              <w:jc w:val="center"/>
              <w:rPr>
                <w:sz w:val="20"/>
              </w:rPr>
            </w:pPr>
            <w:r w:rsidRPr="0023734B">
              <w:rPr>
                <w:sz w:val="20"/>
              </w:rPr>
              <w:t>0,0002</w:t>
            </w:r>
          </w:p>
        </w:tc>
      </w:tr>
      <w:tr w:rsidR="00037996" w:rsidRPr="0023734B" w14:paraId="41EB6208"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23A2695"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E71200"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AAA44BF" w14:textId="74E951EA"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1C1673" w14:textId="19032FE2" w:rsidR="00037996" w:rsidRPr="0023734B" w:rsidRDefault="00037996" w:rsidP="00037996">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6D96030E" w14:textId="76390BBB" w:rsidR="00037996" w:rsidRPr="0023734B" w:rsidRDefault="00037996" w:rsidP="00037996">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2F0022A7" w14:textId="2916D731"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33E302B" w14:textId="60E0BF46"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3CAB0BE" w14:textId="061B3E4D" w:rsidR="00037996" w:rsidRPr="0023734B" w:rsidRDefault="00037996" w:rsidP="00037996">
            <w:pPr>
              <w:jc w:val="center"/>
              <w:rPr>
                <w:sz w:val="20"/>
              </w:rPr>
            </w:pPr>
            <w:r w:rsidRPr="0023734B">
              <w:rPr>
                <w:sz w:val="20"/>
              </w:rPr>
              <w:t>0,6707</w:t>
            </w:r>
          </w:p>
        </w:tc>
      </w:tr>
      <w:tr w:rsidR="00037996" w:rsidRPr="0023734B" w14:paraId="1BA5BE56"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7E1CB43B"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E3B27C8"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E71F04F" w14:textId="5E31CA1E"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1CD991" w14:textId="707AB96F" w:rsidR="00037996" w:rsidRPr="0023734B" w:rsidRDefault="00037996" w:rsidP="00037996">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1D38BD5" w14:textId="4A630480" w:rsidR="00037996" w:rsidRPr="0023734B" w:rsidRDefault="00037996" w:rsidP="00037996">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vAlign w:val="center"/>
          </w:tcPr>
          <w:p w14:paraId="6BA84364" w14:textId="78D867D8"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12E4B70" w14:textId="6C4A48D1"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810E81E" w14:textId="07277321" w:rsidR="00037996" w:rsidRPr="0023734B" w:rsidRDefault="00037996" w:rsidP="00037996">
            <w:pPr>
              <w:jc w:val="center"/>
              <w:rPr>
                <w:sz w:val="20"/>
              </w:rPr>
            </w:pPr>
            <w:r w:rsidRPr="0023734B">
              <w:rPr>
                <w:sz w:val="20"/>
              </w:rPr>
              <w:t>0,3871</w:t>
            </w:r>
          </w:p>
        </w:tc>
      </w:tr>
      <w:tr w:rsidR="00037996" w:rsidRPr="0023734B" w14:paraId="6474689E"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4083B140"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33AD15"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483C763" w14:textId="0F78650D"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E84E2C1" w14:textId="7E039E21" w:rsidR="00037996" w:rsidRPr="0023734B" w:rsidRDefault="00037996" w:rsidP="00037996">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AFBCC06" w14:textId="17757366" w:rsidR="00037996" w:rsidRPr="0023734B" w:rsidRDefault="00037996" w:rsidP="00037996">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vAlign w:val="center"/>
          </w:tcPr>
          <w:p w14:paraId="78CEC7B6" w14:textId="327BC069"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FD08089" w14:textId="2114B54B"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CDFE581" w14:textId="00AAACDB" w:rsidR="00037996" w:rsidRPr="0023734B" w:rsidRDefault="00037996" w:rsidP="00037996">
            <w:pPr>
              <w:jc w:val="center"/>
              <w:rPr>
                <w:sz w:val="20"/>
              </w:rPr>
            </w:pPr>
            <w:r w:rsidRPr="0023734B">
              <w:rPr>
                <w:sz w:val="20"/>
              </w:rPr>
              <w:t>0,0216</w:t>
            </w:r>
          </w:p>
        </w:tc>
      </w:tr>
      <w:tr w:rsidR="00037996" w:rsidRPr="0023734B" w14:paraId="2768A79C"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60DE5ED2"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DE88DEF"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D99D606" w14:textId="2EB5FA24"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B499F8" w14:textId="32E7FF80" w:rsidR="00037996" w:rsidRPr="0023734B" w:rsidRDefault="00037996" w:rsidP="00037996">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8838740" w14:textId="3860DE51" w:rsidR="00037996" w:rsidRPr="0023734B" w:rsidRDefault="00037996" w:rsidP="00037996">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78E87904" w14:textId="6F18BEB2"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9777555" w14:textId="50913E88"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6DD007D" w14:textId="26F33031" w:rsidR="00037996" w:rsidRPr="0023734B" w:rsidRDefault="00037996" w:rsidP="00037996">
            <w:pPr>
              <w:jc w:val="center"/>
              <w:rPr>
                <w:sz w:val="20"/>
              </w:rPr>
            </w:pPr>
            <w:r w:rsidRPr="0023734B">
              <w:rPr>
                <w:sz w:val="20"/>
              </w:rPr>
              <w:t>17,2562</w:t>
            </w:r>
          </w:p>
        </w:tc>
      </w:tr>
      <w:tr w:rsidR="00037996" w:rsidRPr="0023734B" w14:paraId="49AEC7C3"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74F2CA3C"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455357"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B9AE7AD" w14:textId="5A8C8DB5"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0B6C519" w14:textId="79C783B8" w:rsidR="00037996" w:rsidRPr="0023734B" w:rsidRDefault="00037996" w:rsidP="00037996">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EB3FD43" w14:textId="258D7996" w:rsidR="00037996" w:rsidRPr="0023734B" w:rsidRDefault="00037996" w:rsidP="00037996">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vAlign w:val="center"/>
          </w:tcPr>
          <w:p w14:paraId="5A07E17C" w14:textId="1A96BA0F"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B6237DF" w14:textId="2358A3F5"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2066073" w14:textId="56EA0548" w:rsidR="00037996" w:rsidRPr="0023734B" w:rsidRDefault="00037996" w:rsidP="00037996">
            <w:pPr>
              <w:jc w:val="center"/>
              <w:rPr>
                <w:sz w:val="20"/>
              </w:rPr>
            </w:pPr>
            <w:r w:rsidRPr="0023734B">
              <w:rPr>
                <w:sz w:val="20"/>
              </w:rPr>
              <w:t>2,7795</w:t>
            </w:r>
          </w:p>
        </w:tc>
      </w:tr>
      <w:tr w:rsidR="00037996" w:rsidRPr="0023734B" w14:paraId="566D352C"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1324F38"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215FDD9"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B833E3" w14:textId="6AD98879"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AB854C" w14:textId="0AB637D1" w:rsidR="00037996" w:rsidRPr="0023734B" w:rsidRDefault="00037996" w:rsidP="00037996">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00259BF1" w14:textId="7936FB99" w:rsidR="00037996" w:rsidRPr="0023734B" w:rsidRDefault="00037996" w:rsidP="00037996">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vAlign w:val="center"/>
          </w:tcPr>
          <w:p w14:paraId="3DDC0C2C" w14:textId="174DD197"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DCBC07D" w14:textId="236C92F0"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CA44EBB" w14:textId="5DAE648A" w:rsidR="00037996" w:rsidRPr="0023734B" w:rsidRDefault="00037996" w:rsidP="00037996">
            <w:pPr>
              <w:jc w:val="center"/>
              <w:rPr>
                <w:sz w:val="20"/>
              </w:rPr>
            </w:pPr>
            <w:r w:rsidRPr="0023734B">
              <w:rPr>
                <w:sz w:val="20"/>
              </w:rPr>
              <w:t>0,0021</w:t>
            </w:r>
          </w:p>
        </w:tc>
      </w:tr>
      <w:tr w:rsidR="00037996" w:rsidRPr="0023734B" w14:paraId="5482C28D"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369DBFA3"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CCDA435"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2176D8" w14:textId="0653E2A5"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D92466" w14:textId="0954E8A7" w:rsidR="00037996" w:rsidRPr="0023734B" w:rsidRDefault="00037996" w:rsidP="00037996">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3560E0F" w14:textId="29D6F3D3" w:rsidR="00037996" w:rsidRPr="0023734B" w:rsidRDefault="00037996" w:rsidP="00037996">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vAlign w:val="center"/>
          </w:tcPr>
          <w:p w14:paraId="37662759" w14:textId="633A9225"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5004943" w14:textId="1F6E3D83"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077790" w14:textId="433F181B" w:rsidR="00037996" w:rsidRPr="0023734B" w:rsidRDefault="00037996" w:rsidP="00037996">
            <w:pPr>
              <w:jc w:val="center"/>
              <w:rPr>
                <w:sz w:val="20"/>
              </w:rPr>
            </w:pPr>
            <w:r w:rsidRPr="0023734B">
              <w:rPr>
                <w:sz w:val="20"/>
              </w:rPr>
              <w:t>0,3173</w:t>
            </w:r>
          </w:p>
        </w:tc>
      </w:tr>
      <w:tr w:rsidR="00037996" w:rsidRPr="0023734B" w14:paraId="5356D9E2"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376E8300"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5A4606F"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E14361A" w14:textId="668C8B70"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86C4AA0" w14:textId="5AA35EC7" w:rsidR="00037996" w:rsidRPr="0023734B" w:rsidRDefault="00037996" w:rsidP="00037996">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D77CB65" w14:textId="39A25E8E" w:rsidR="00037996" w:rsidRPr="0023734B" w:rsidRDefault="00037996" w:rsidP="00037996">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vAlign w:val="center"/>
          </w:tcPr>
          <w:p w14:paraId="07C2B16B" w14:textId="4339EFEB"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31D1389" w14:textId="59058130"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D835B6B" w14:textId="5A05D8F3" w:rsidR="00037996" w:rsidRPr="0023734B" w:rsidRDefault="00037996" w:rsidP="00037996">
            <w:pPr>
              <w:jc w:val="center"/>
              <w:rPr>
                <w:sz w:val="20"/>
              </w:rPr>
            </w:pPr>
            <w:r w:rsidRPr="0023734B">
              <w:rPr>
                <w:sz w:val="20"/>
              </w:rPr>
              <w:t>0,0028</w:t>
            </w:r>
          </w:p>
        </w:tc>
      </w:tr>
      <w:tr w:rsidR="00037996" w:rsidRPr="0023734B" w14:paraId="13A6D542"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45F18DEA"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DE298A"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BEC83AE" w14:textId="2D60C735"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8456F2" w14:textId="12C19E40" w:rsidR="00037996" w:rsidRPr="0023734B" w:rsidRDefault="00037996" w:rsidP="00037996">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F08463F" w14:textId="4FBD57AC" w:rsidR="00037996" w:rsidRPr="0023734B" w:rsidRDefault="00037996" w:rsidP="00037996">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vAlign w:val="center"/>
          </w:tcPr>
          <w:p w14:paraId="2B7BD1E7" w14:textId="7ECF8877"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8305DDD" w14:textId="20B5F047"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28DC40D" w14:textId="7D238047" w:rsidR="00037996" w:rsidRPr="0023734B" w:rsidRDefault="00037996" w:rsidP="00037996">
            <w:pPr>
              <w:jc w:val="center"/>
              <w:rPr>
                <w:sz w:val="20"/>
              </w:rPr>
            </w:pPr>
            <w:r w:rsidRPr="0023734B">
              <w:rPr>
                <w:sz w:val="20"/>
              </w:rPr>
              <w:t>4,4399</w:t>
            </w:r>
          </w:p>
        </w:tc>
      </w:tr>
      <w:tr w:rsidR="00037996" w:rsidRPr="0023734B" w14:paraId="5B473371"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024FF0BE"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D35023"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8B62183" w14:textId="55FD0CD7"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E30846A" w14:textId="7872029D" w:rsidR="00037996" w:rsidRPr="0023734B" w:rsidRDefault="00037996" w:rsidP="00037996">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654D104" w14:textId="1B4EF658" w:rsidR="00037996" w:rsidRPr="0023734B" w:rsidRDefault="00037996" w:rsidP="00037996">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vAlign w:val="center"/>
          </w:tcPr>
          <w:p w14:paraId="1EE35FB2" w14:textId="47855173"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3DAEFF5" w14:textId="7AB331AA"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13437A2" w14:textId="31E3617C" w:rsidR="00037996" w:rsidRPr="0023734B" w:rsidRDefault="00037996" w:rsidP="00037996">
            <w:pPr>
              <w:jc w:val="center"/>
              <w:rPr>
                <w:sz w:val="20"/>
              </w:rPr>
            </w:pPr>
            <w:r w:rsidRPr="0023734B">
              <w:rPr>
                <w:sz w:val="20"/>
              </w:rPr>
              <w:t>0,0072</w:t>
            </w:r>
          </w:p>
        </w:tc>
      </w:tr>
      <w:tr w:rsidR="00037996" w:rsidRPr="0023734B" w14:paraId="3F8860FE" w14:textId="77777777" w:rsidTr="00037996">
        <w:tc>
          <w:tcPr>
            <w:tcW w:w="556" w:type="pct"/>
            <w:tcBorders>
              <w:top w:val="single" w:sz="4" w:space="0" w:color="auto"/>
              <w:left w:val="single" w:sz="4" w:space="0" w:color="auto"/>
              <w:bottom w:val="single" w:sz="4" w:space="0" w:color="auto"/>
              <w:right w:val="single" w:sz="4" w:space="0" w:color="auto"/>
            </w:tcBorders>
            <w:vAlign w:val="center"/>
          </w:tcPr>
          <w:p w14:paraId="558D5DFA" w14:textId="77777777" w:rsidR="00037996" w:rsidRPr="0023734B" w:rsidRDefault="00037996" w:rsidP="00037996">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5B1730"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955E55" w14:textId="7B1F8FC9" w:rsidR="00037996" w:rsidRPr="0023734B" w:rsidRDefault="00037996" w:rsidP="00037996">
            <w:pPr>
              <w:jc w:val="center"/>
              <w:rPr>
                <w:sz w:val="20"/>
              </w:rPr>
            </w:pPr>
            <w:r w:rsidRPr="0023734B">
              <w:rPr>
                <w:sz w:val="20"/>
              </w:rPr>
              <w:t>601/2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50D12C" w14:textId="07D0FC2F" w:rsidR="00037996" w:rsidRPr="0023734B" w:rsidRDefault="00037996" w:rsidP="00037996">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0756D37" w14:textId="51E2E68A" w:rsidR="00037996" w:rsidRPr="0023734B" w:rsidRDefault="00037996" w:rsidP="00037996">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vAlign w:val="center"/>
          </w:tcPr>
          <w:p w14:paraId="33EB7D7F" w14:textId="70EBAA95" w:rsidR="00037996" w:rsidRPr="0023734B" w:rsidRDefault="00037996" w:rsidP="00037996">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C3A328C" w14:textId="60928B02" w:rsidR="00037996" w:rsidRPr="0023734B" w:rsidRDefault="00037996" w:rsidP="00037996">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FB22028" w14:textId="2334D85C" w:rsidR="00037996" w:rsidRPr="0023734B" w:rsidRDefault="00037996" w:rsidP="00037996">
            <w:pPr>
              <w:jc w:val="center"/>
              <w:rPr>
                <w:sz w:val="20"/>
              </w:rPr>
            </w:pPr>
            <w:r w:rsidRPr="0023734B">
              <w:rPr>
                <w:sz w:val="20"/>
              </w:rPr>
              <w:t>0,1903</w:t>
            </w:r>
          </w:p>
        </w:tc>
      </w:tr>
      <w:tr w:rsidR="00037996" w:rsidRPr="0023734B" w14:paraId="200E6A98"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6DFDCE88" w14:textId="77777777" w:rsidR="00037996" w:rsidRPr="0023734B" w:rsidRDefault="00037996" w:rsidP="00037996">
            <w:pPr>
              <w:jc w:val="center"/>
              <w:rPr>
                <w:sz w:val="20"/>
              </w:rPr>
            </w:pPr>
            <w:r w:rsidRPr="0023734B">
              <w:rPr>
                <w:sz w:val="20"/>
              </w:rPr>
              <w:t>219 dokas</w:t>
            </w:r>
          </w:p>
        </w:tc>
        <w:tc>
          <w:tcPr>
            <w:tcW w:w="1249" w:type="pct"/>
            <w:tcBorders>
              <w:top w:val="single" w:sz="4" w:space="0" w:color="auto"/>
              <w:left w:val="single" w:sz="4" w:space="0" w:color="auto"/>
              <w:bottom w:val="single" w:sz="4" w:space="0" w:color="auto"/>
              <w:right w:val="single" w:sz="4" w:space="0" w:color="auto"/>
            </w:tcBorders>
            <w:vAlign w:val="center"/>
          </w:tcPr>
          <w:p w14:paraId="3CE92494" w14:textId="77777777" w:rsidR="00037996" w:rsidRPr="0023734B" w:rsidRDefault="00037996" w:rsidP="00037996">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572D0E44" w14:textId="351D0B58" w:rsidR="00037996" w:rsidRPr="0023734B" w:rsidRDefault="00037996" w:rsidP="00037996">
            <w:pPr>
              <w:jc w:val="center"/>
              <w:rPr>
                <w:sz w:val="20"/>
              </w:rPr>
            </w:pPr>
            <w:r w:rsidRPr="0023734B">
              <w:rPr>
                <w:sz w:val="20"/>
              </w:rPr>
              <w:t>601/3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68931FF" w14:textId="29FDC938" w:rsidR="00037996" w:rsidRPr="0023734B" w:rsidRDefault="00037996" w:rsidP="00037996">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850080A" w14:textId="63400F6C" w:rsidR="00037996" w:rsidRPr="0023734B" w:rsidRDefault="00037996" w:rsidP="00037996">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0151199D" w14:textId="2D2E3821"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F50556F" w14:textId="713FBD89" w:rsidR="00037996" w:rsidRPr="0023734B" w:rsidRDefault="00037996" w:rsidP="00037996">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67EA3C0B" w14:textId="6B77A3CA" w:rsidR="00037996" w:rsidRPr="0023734B" w:rsidRDefault="00037996" w:rsidP="00037996">
            <w:pPr>
              <w:jc w:val="center"/>
              <w:rPr>
                <w:sz w:val="20"/>
              </w:rPr>
            </w:pPr>
            <w:r w:rsidRPr="0023734B">
              <w:rPr>
                <w:sz w:val="20"/>
              </w:rPr>
              <w:t>0,0039</w:t>
            </w:r>
          </w:p>
        </w:tc>
      </w:tr>
      <w:tr w:rsidR="00037996" w:rsidRPr="0023734B" w14:paraId="575F6103"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641C1D49" w14:textId="77777777" w:rsidR="00037996" w:rsidRPr="0023734B" w:rsidRDefault="00037996" w:rsidP="00037996">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59C7215" w14:textId="77777777" w:rsidR="00037996" w:rsidRPr="0023734B" w:rsidRDefault="00037996" w:rsidP="00037996">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DD14D11" w14:textId="67D3741E" w:rsidR="00037996" w:rsidRPr="0023734B" w:rsidRDefault="00037996" w:rsidP="00037996">
            <w:pPr>
              <w:jc w:val="center"/>
              <w:rPr>
                <w:sz w:val="20"/>
              </w:rPr>
            </w:pPr>
            <w:r w:rsidRPr="0023734B">
              <w:rPr>
                <w:sz w:val="20"/>
              </w:rPr>
              <w:t>601/3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1868347" w14:textId="32B71EBF" w:rsidR="00037996" w:rsidRPr="0023734B" w:rsidRDefault="00037996" w:rsidP="00037996">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00672F9C" w14:textId="0276EEDF" w:rsidR="00037996" w:rsidRPr="0023734B" w:rsidRDefault="00037996" w:rsidP="00037996">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119A2DF8" w14:textId="2345C742" w:rsidR="00037996" w:rsidRPr="0023734B" w:rsidRDefault="00037996" w:rsidP="00037996">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2E242B5" w14:textId="7DE111BF" w:rsidR="00037996" w:rsidRPr="0023734B" w:rsidRDefault="00037996" w:rsidP="00037996">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1D260A21" w14:textId="53454404" w:rsidR="00037996" w:rsidRPr="0023734B" w:rsidRDefault="00037996" w:rsidP="00037996">
            <w:pPr>
              <w:jc w:val="center"/>
              <w:rPr>
                <w:sz w:val="20"/>
              </w:rPr>
            </w:pPr>
            <w:r w:rsidRPr="0023734B">
              <w:rPr>
                <w:sz w:val="20"/>
              </w:rPr>
              <w:t>0,0026</w:t>
            </w:r>
          </w:p>
        </w:tc>
      </w:tr>
      <w:tr w:rsidR="009F5D51" w:rsidRPr="0023734B" w14:paraId="0B9E8659"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0119A5CE" w14:textId="77777777" w:rsidR="009F5D51" w:rsidRPr="0023734B" w:rsidRDefault="009F5D51" w:rsidP="00786073">
            <w:pPr>
              <w:jc w:val="center"/>
              <w:rPr>
                <w:sz w:val="20"/>
              </w:rPr>
            </w:pPr>
            <w:r w:rsidRPr="0023734B">
              <w:rPr>
                <w:sz w:val="20"/>
              </w:rPr>
              <w:t>812 dokas</w:t>
            </w:r>
          </w:p>
        </w:tc>
        <w:tc>
          <w:tcPr>
            <w:tcW w:w="1249" w:type="pct"/>
            <w:tcBorders>
              <w:top w:val="single" w:sz="4" w:space="0" w:color="auto"/>
              <w:left w:val="single" w:sz="4" w:space="0" w:color="auto"/>
              <w:bottom w:val="single" w:sz="4" w:space="0" w:color="auto"/>
              <w:right w:val="single" w:sz="4" w:space="0" w:color="auto"/>
            </w:tcBorders>
            <w:vAlign w:val="center"/>
          </w:tcPr>
          <w:p w14:paraId="4FFA9106" w14:textId="77777777" w:rsidR="009F5D51" w:rsidRPr="0023734B" w:rsidRDefault="009F5D51" w:rsidP="00786073">
            <w:pPr>
              <w:rPr>
                <w:sz w:val="20"/>
              </w:rPr>
            </w:pPr>
            <w:r w:rsidRPr="0023734B">
              <w:rPr>
                <w:sz w:val="20"/>
              </w:rPr>
              <w:t>Laivų ir metalų paviršių valymas abrazyvo srautu. Neorganizuotas išmetimas-vėjo užtvara</w:t>
            </w:r>
          </w:p>
        </w:tc>
        <w:tc>
          <w:tcPr>
            <w:tcW w:w="330" w:type="pct"/>
            <w:tcBorders>
              <w:top w:val="single" w:sz="4" w:space="0" w:color="auto"/>
              <w:left w:val="single" w:sz="4" w:space="0" w:color="auto"/>
              <w:bottom w:val="single" w:sz="4" w:space="0" w:color="auto"/>
              <w:right w:val="single" w:sz="4" w:space="0" w:color="auto"/>
            </w:tcBorders>
            <w:vAlign w:val="center"/>
          </w:tcPr>
          <w:p w14:paraId="5A9A6E11" w14:textId="77777777" w:rsidR="009F5D51" w:rsidRPr="0023734B" w:rsidRDefault="009F5D51" w:rsidP="00DB6DC1">
            <w:pPr>
              <w:jc w:val="center"/>
              <w:rPr>
                <w:sz w:val="20"/>
              </w:rPr>
            </w:pPr>
            <w:r w:rsidRPr="0023734B">
              <w:rPr>
                <w:sz w:val="20"/>
              </w:rPr>
              <w:t>606/1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7083CEB9" w14:textId="7DAAB535" w:rsidR="009F5D51" w:rsidRPr="0023734B" w:rsidRDefault="009F5D51" w:rsidP="009F5D51">
            <w:pPr>
              <w:rPr>
                <w:sz w:val="20"/>
              </w:rPr>
            </w:pPr>
            <w:r w:rsidRPr="0023734B">
              <w:rPr>
                <w:sz w:val="20"/>
              </w:rPr>
              <w:t>Taršos šaltinis demontuotas.</w:t>
            </w:r>
          </w:p>
        </w:tc>
      </w:tr>
      <w:tr w:rsidR="009F5D51" w:rsidRPr="0023734B" w14:paraId="1F301BED"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5B94B09D" w14:textId="77777777" w:rsidR="009F5D51" w:rsidRPr="0023734B" w:rsidRDefault="009F5D51" w:rsidP="00786073">
            <w:pPr>
              <w:jc w:val="center"/>
              <w:rPr>
                <w:sz w:val="20"/>
              </w:rPr>
            </w:pPr>
            <w:r w:rsidRPr="0023734B">
              <w:rPr>
                <w:sz w:val="20"/>
              </w:rPr>
              <w:t>812 dokas</w:t>
            </w:r>
          </w:p>
        </w:tc>
        <w:tc>
          <w:tcPr>
            <w:tcW w:w="1249" w:type="pct"/>
            <w:tcBorders>
              <w:top w:val="single" w:sz="4" w:space="0" w:color="auto"/>
              <w:left w:val="single" w:sz="4" w:space="0" w:color="auto"/>
              <w:bottom w:val="single" w:sz="4" w:space="0" w:color="auto"/>
              <w:right w:val="single" w:sz="4" w:space="0" w:color="auto"/>
            </w:tcBorders>
            <w:vAlign w:val="center"/>
          </w:tcPr>
          <w:p w14:paraId="72485E49" w14:textId="77777777" w:rsidR="009F5D51" w:rsidRPr="0023734B" w:rsidRDefault="009F5D51" w:rsidP="00786073">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5D55FBE5" w14:textId="77777777" w:rsidR="009F5D51" w:rsidRPr="0023734B" w:rsidRDefault="009F5D51" w:rsidP="00DB6DC1">
            <w:pPr>
              <w:jc w:val="center"/>
              <w:rPr>
                <w:sz w:val="20"/>
              </w:rPr>
            </w:pPr>
            <w:r w:rsidRPr="0023734B">
              <w:rPr>
                <w:sz w:val="20"/>
              </w:rPr>
              <w:t>606/2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311C2123" w14:textId="1FBF8BE2" w:rsidR="009F5D51" w:rsidRPr="0023734B" w:rsidRDefault="009F5D51" w:rsidP="009F5D51">
            <w:pPr>
              <w:rPr>
                <w:sz w:val="20"/>
              </w:rPr>
            </w:pPr>
            <w:r w:rsidRPr="0023734B">
              <w:rPr>
                <w:sz w:val="20"/>
              </w:rPr>
              <w:t>Taršos šaltinis demontuotas.</w:t>
            </w:r>
          </w:p>
        </w:tc>
      </w:tr>
      <w:tr w:rsidR="009F5D51" w:rsidRPr="0023734B" w14:paraId="164676A1"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13AC0F45" w14:textId="77777777" w:rsidR="009F5D51" w:rsidRPr="0023734B" w:rsidRDefault="009F5D51" w:rsidP="00786073">
            <w:pPr>
              <w:jc w:val="center"/>
              <w:rPr>
                <w:sz w:val="20"/>
              </w:rPr>
            </w:pPr>
            <w:r w:rsidRPr="0023734B">
              <w:rPr>
                <w:sz w:val="20"/>
              </w:rPr>
              <w:t>812 dokas</w:t>
            </w:r>
          </w:p>
        </w:tc>
        <w:tc>
          <w:tcPr>
            <w:tcW w:w="1249" w:type="pct"/>
            <w:tcBorders>
              <w:top w:val="single" w:sz="4" w:space="0" w:color="auto"/>
              <w:left w:val="single" w:sz="4" w:space="0" w:color="auto"/>
              <w:bottom w:val="single" w:sz="4" w:space="0" w:color="auto"/>
              <w:right w:val="single" w:sz="4" w:space="0" w:color="auto"/>
            </w:tcBorders>
            <w:vAlign w:val="center"/>
          </w:tcPr>
          <w:p w14:paraId="4AD27812" w14:textId="77777777" w:rsidR="009F5D51" w:rsidRPr="0023734B" w:rsidRDefault="009F5D51" w:rsidP="00786073">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0755389D" w14:textId="77777777" w:rsidR="009F5D51" w:rsidRPr="0023734B" w:rsidRDefault="009F5D51" w:rsidP="00DB6DC1">
            <w:pPr>
              <w:jc w:val="center"/>
              <w:rPr>
                <w:sz w:val="20"/>
              </w:rPr>
            </w:pPr>
            <w:r w:rsidRPr="0023734B">
              <w:rPr>
                <w:sz w:val="20"/>
              </w:rPr>
              <w:t>606/2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52F4D970" w14:textId="5225B9D3" w:rsidR="009F5D51" w:rsidRPr="0023734B" w:rsidRDefault="009F5D51" w:rsidP="009F5D51">
            <w:pPr>
              <w:rPr>
                <w:sz w:val="20"/>
              </w:rPr>
            </w:pPr>
            <w:r w:rsidRPr="0023734B">
              <w:rPr>
                <w:sz w:val="20"/>
              </w:rPr>
              <w:t>Taršos šaltinis demontuotas.</w:t>
            </w:r>
          </w:p>
        </w:tc>
      </w:tr>
      <w:tr w:rsidR="009F5D51" w:rsidRPr="0023734B" w14:paraId="0E3E5AE5"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2841C945" w14:textId="77777777" w:rsidR="009F5D51" w:rsidRPr="0023734B" w:rsidRDefault="009F5D51" w:rsidP="009F5D51">
            <w:pPr>
              <w:jc w:val="center"/>
              <w:rPr>
                <w:sz w:val="20"/>
              </w:rPr>
            </w:pPr>
            <w:r w:rsidRPr="0023734B">
              <w:rPr>
                <w:sz w:val="20"/>
              </w:rPr>
              <w:t>8 dokas</w:t>
            </w:r>
          </w:p>
        </w:tc>
        <w:tc>
          <w:tcPr>
            <w:tcW w:w="1249" w:type="pct"/>
            <w:tcBorders>
              <w:top w:val="single" w:sz="4" w:space="0" w:color="auto"/>
              <w:left w:val="single" w:sz="4" w:space="0" w:color="auto"/>
              <w:bottom w:val="single" w:sz="4" w:space="0" w:color="auto"/>
              <w:right w:val="single" w:sz="4" w:space="0" w:color="auto"/>
            </w:tcBorders>
            <w:vAlign w:val="center"/>
          </w:tcPr>
          <w:p w14:paraId="7ED31A2E" w14:textId="77777777" w:rsidR="009F5D51" w:rsidRPr="0023734B" w:rsidRDefault="009F5D51" w:rsidP="009F5D51">
            <w:pPr>
              <w:rPr>
                <w:sz w:val="20"/>
              </w:rPr>
            </w:pPr>
            <w:r w:rsidRPr="0023734B">
              <w:rPr>
                <w:sz w:val="20"/>
              </w:rPr>
              <w:t>Laivų ir metalų paviršių valymas abrazyvo srautu. Neorganizuotas išmetimas-vėjo užtvara</w:t>
            </w:r>
          </w:p>
        </w:tc>
        <w:tc>
          <w:tcPr>
            <w:tcW w:w="330" w:type="pct"/>
            <w:tcBorders>
              <w:top w:val="single" w:sz="4" w:space="0" w:color="auto"/>
              <w:left w:val="single" w:sz="4" w:space="0" w:color="auto"/>
              <w:bottom w:val="single" w:sz="4" w:space="0" w:color="auto"/>
              <w:right w:val="single" w:sz="4" w:space="0" w:color="auto"/>
            </w:tcBorders>
            <w:vAlign w:val="center"/>
          </w:tcPr>
          <w:p w14:paraId="03A046CF" w14:textId="77777777" w:rsidR="009F5D51" w:rsidRPr="0023734B" w:rsidRDefault="009F5D51" w:rsidP="009F5D51">
            <w:pPr>
              <w:jc w:val="center"/>
              <w:rPr>
                <w:sz w:val="20"/>
              </w:rPr>
            </w:pPr>
            <w:r w:rsidRPr="0023734B">
              <w:rPr>
                <w:sz w:val="20"/>
              </w:rPr>
              <w:t>607/1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27CA12C2" w14:textId="2506DB56" w:rsidR="009F5D51" w:rsidRPr="0023734B" w:rsidRDefault="009F5D51" w:rsidP="009F5D51">
            <w:pPr>
              <w:rPr>
                <w:sz w:val="20"/>
              </w:rPr>
            </w:pPr>
            <w:r w:rsidRPr="0023734B">
              <w:rPr>
                <w:sz w:val="20"/>
              </w:rPr>
              <w:t>Taršos šaltinis demontuotas.</w:t>
            </w:r>
          </w:p>
        </w:tc>
      </w:tr>
      <w:tr w:rsidR="009F5D51" w:rsidRPr="0023734B" w14:paraId="4FDADC3A"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0931C26F" w14:textId="77777777" w:rsidR="009F5D51" w:rsidRPr="0023734B" w:rsidRDefault="009F5D51" w:rsidP="009F5D51">
            <w:pPr>
              <w:jc w:val="center"/>
              <w:rPr>
                <w:sz w:val="20"/>
              </w:rPr>
            </w:pPr>
            <w:r w:rsidRPr="0023734B">
              <w:rPr>
                <w:sz w:val="20"/>
              </w:rPr>
              <w:t>8 dokas</w:t>
            </w:r>
          </w:p>
        </w:tc>
        <w:tc>
          <w:tcPr>
            <w:tcW w:w="1249" w:type="pct"/>
            <w:tcBorders>
              <w:top w:val="single" w:sz="4" w:space="0" w:color="auto"/>
              <w:left w:val="single" w:sz="4" w:space="0" w:color="auto"/>
              <w:bottom w:val="single" w:sz="4" w:space="0" w:color="auto"/>
              <w:right w:val="single" w:sz="4" w:space="0" w:color="auto"/>
            </w:tcBorders>
            <w:vAlign w:val="center"/>
          </w:tcPr>
          <w:p w14:paraId="54FCDB7D" w14:textId="77777777" w:rsidR="009F5D51" w:rsidRPr="0023734B" w:rsidRDefault="009F5D51" w:rsidP="009F5D51">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037D28F9" w14:textId="77777777" w:rsidR="009F5D51" w:rsidRPr="0023734B" w:rsidRDefault="009F5D51" w:rsidP="009F5D51">
            <w:pPr>
              <w:jc w:val="center"/>
              <w:rPr>
                <w:sz w:val="20"/>
              </w:rPr>
            </w:pPr>
            <w:r w:rsidRPr="0023734B">
              <w:rPr>
                <w:sz w:val="20"/>
              </w:rPr>
              <w:t>607/2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337FFB5D" w14:textId="7C19958E" w:rsidR="009F5D51" w:rsidRPr="0023734B" w:rsidRDefault="009F5D51" w:rsidP="009F5D51">
            <w:pPr>
              <w:rPr>
                <w:sz w:val="20"/>
              </w:rPr>
            </w:pPr>
            <w:r w:rsidRPr="0023734B">
              <w:rPr>
                <w:sz w:val="20"/>
              </w:rPr>
              <w:t>Taršos šaltinis demontuotas.</w:t>
            </w:r>
          </w:p>
        </w:tc>
      </w:tr>
      <w:tr w:rsidR="009F5D51" w:rsidRPr="0023734B" w14:paraId="30D11575"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7500898C" w14:textId="77777777" w:rsidR="009F5D51" w:rsidRPr="0023734B" w:rsidRDefault="009F5D51" w:rsidP="009F5D51">
            <w:pPr>
              <w:jc w:val="center"/>
              <w:rPr>
                <w:sz w:val="20"/>
              </w:rPr>
            </w:pPr>
            <w:r w:rsidRPr="0023734B">
              <w:rPr>
                <w:sz w:val="20"/>
              </w:rPr>
              <w:lastRenderedPageBreak/>
              <w:t>8 dokas</w:t>
            </w:r>
          </w:p>
        </w:tc>
        <w:tc>
          <w:tcPr>
            <w:tcW w:w="1249" w:type="pct"/>
            <w:tcBorders>
              <w:top w:val="single" w:sz="4" w:space="0" w:color="auto"/>
              <w:left w:val="single" w:sz="4" w:space="0" w:color="auto"/>
              <w:bottom w:val="single" w:sz="4" w:space="0" w:color="auto"/>
              <w:right w:val="single" w:sz="4" w:space="0" w:color="auto"/>
            </w:tcBorders>
            <w:vAlign w:val="center"/>
          </w:tcPr>
          <w:p w14:paraId="30A9B93F" w14:textId="77777777" w:rsidR="009F5D51" w:rsidRPr="0023734B" w:rsidRDefault="009F5D51" w:rsidP="009F5D51">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A346340" w14:textId="77777777" w:rsidR="009F5D51" w:rsidRPr="0023734B" w:rsidRDefault="009F5D51" w:rsidP="009F5D51">
            <w:pPr>
              <w:jc w:val="center"/>
              <w:rPr>
                <w:sz w:val="20"/>
              </w:rPr>
            </w:pPr>
            <w:r w:rsidRPr="0023734B">
              <w:rPr>
                <w:sz w:val="20"/>
              </w:rPr>
              <w:t>607/3</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26FC1C29" w14:textId="72423C1C" w:rsidR="009F5D51" w:rsidRPr="0023734B" w:rsidRDefault="009F5D51" w:rsidP="009F5D51">
            <w:pPr>
              <w:rPr>
                <w:sz w:val="20"/>
              </w:rPr>
            </w:pPr>
            <w:r w:rsidRPr="0023734B">
              <w:rPr>
                <w:sz w:val="20"/>
              </w:rPr>
              <w:t>Taršos šaltinis demontuotas.</w:t>
            </w:r>
          </w:p>
        </w:tc>
      </w:tr>
      <w:tr w:rsidR="009F5D51" w:rsidRPr="0023734B" w14:paraId="6B306BF3"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34A78834" w14:textId="77777777" w:rsidR="009F5D51" w:rsidRPr="0023734B" w:rsidRDefault="009F5D51" w:rsidP="009F5D51">
            <w:pPr>
              <w:jc w:val="center"/>
              <w:rPr>
                <w:sz w:val="20"/>
              </w:rPr>
            </w:pPr>
            <w:r w:rsidRPr="0023734B">
              <w:rPr>
                <w:sz w:val="20"/>
              </w:rPr>
              <w:t>408 dokas</w:t>
            </w:r>
          </w:p>
        </w:tc>
        <w:tc>
          <w:tcPr>
            <w:tcW w:w="1249" w:type="pct"/>
            <w:tcBorders>
              <w:top w:val="single" w:sz="4" w:space="0" w:color="auto"/>
              <w:left w:val="single" w:sz="4" w:space="0" w:color="auto"/>
              <w:bottom w:val="single" w:sz="4" w:space="0" w:color="auto"/>
              <w:right w:val="single" w:sz="4" w:space="0" w:color="auto"/>
            </w:tcBorders>
            <w:vAlign w:val="center"/>
          </w:tcPr>
          <w:p w14:paraId="1A20FE6C" w14:textId="77777777" w:rsidR="009F5D51" w:rsidRPr="0023734B" w:rsidRDefault="009F5D51" w:rsidP="009F5D51">
            <w:pPr>
              <w:rPr>
                <w:sz w:val="20"/>
              </w:rPr>
            </w:pPr>
            <w:r w:rsidRPr="0023734B">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ECD2C4E" w14:textId="77777777" w:rsidR="009F5D51" w:rsidRPr="0023734B" w:rsidRDefault="009F5D51" w:rsidP="009F5D51">
            <w:pPr>
              <w:jc w:val="center"/>
              <w:rPr>
                <w:sz w:val="20"/>
              </w:rPr>
            </w:pPr>
            <w:r w:rsidRPr="0023734B">
              <w:rPr>
                <w:sz w:val="20"/>
              </w:rPr>
              <w:t>608/1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66AF3927" w14:textId="6E7CEF89" w:rsidR="009F5D51" w:rsidRPr="0023734B" w:rsidRDefault="009F5D51" w:rsidP="009F5D51">
            <w:pPr>
              <w:rPr>
                <w:sz w:val="20"/>
              </w:rPr>
            </w:pPr>
            <w:r w:rsidRPr="0023734B">
              <w:rPr>
                <w:sz w:val="20"/>
              </w:rPr>
              <w:t>Taršos šaltinis nenaudojamas gamybinei veiklai - nedirba.</w:t>
            </w:r>
          </w:p>
        </w:tc>
      </w:tr>
      <w:tr w:rsidR="009F5D51" w:rsidRPr="0023734B" w14:paraId="212A8808"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3BAA40DD" w14:textId="77777777" w:rsidR="009F5D51" w:rsidRPr="0023734B" w:rsidRDefault="009F5D51" w:rsidP="009F5D51">
            <w:pPr>
              <w:jc w:val="center"/>
              <w:rPr>
                <w:sz w:val="20"/>
              </w:rPr>
            </w:pPr>
            <w:r w:rsidRPr="0023734B">
              <w:rPr>
                <w:sz w:val="20"/>
              </w:rPr>
              <w:t>408 dokas</w:t>
            </w:r>
          </w:p>
        </w:tc>
        <w:tc>
          <w:tcPr>
            <w:tcW w:w="1249" w:type="pct"/>
            <w:tcBorders>
              <w:top w:val="single" w:sz="4" w:space="0" w:color="auto"/>
              <w:left w:val="single" w:sz="4" w:space="0" w:color="auto"/>
              <w:bottom w:val="single" w:sz="4" w:space="0" w:color="auto"/>
              <w:right w:val="single" w:sz="4" w:space="0" w:color="auto"/>
            </w:tcBorders>
            <w:vAlign w:val="center"/>
          </w:tcPr>
          <w:p w14:paraId="0D87343B" w14:textId="77777777" w:rsidR="009F5D51" w:rsidRPr="0023734B" w:rsidRDefault="009F5D51" w:rsidP="009F5D51">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6EB7C06" w14:textId="77777777" w:rsidR="009F5D51" w:rsidRPr="0023734B" w:rsidRDefault="009F5D51" w:rsidP="009F5D51">
            <w:pPr>
              <w:jc w:val="center"/>
              <w:rPr>
                <w:sz w:val="20"/>
              </w:rPr>
            </w:pPr>
            <w:r w:rsidRPr="0023734B">
              <w:rPr>
                <w:sz w:val="20"/>
              </w:rPr>
              <w:t>608/2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040A7B58" w14:textId="70C02BEE" w:rsidR="009F5D51" w:rsidRPr="0023734B" w:rsidRDefault="009F5D51" w:rsidP="009F5D51">
            <w:pPr>
              <w:rPr>
                <w:sz w:val="20"/>
              </w:rPr>
            </w:pPr>
            <w:r w:rsidRPr="0023734B">
              <w:rPr>
                <w:sz w:val="20"/>
              </w:rPr>
              <w:t>Taršos šaltinis nenaudojamas gamybinei veiklai - nedirba.</w:t>
            </w:r>
          </w:p>
        </w:tc>
      </w:tr>
      <w:tr w:rsidR="009F5D51" w:rsidRPr="0023734B" w14:paraId="79666B1E"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77B1630F" w14:textId="77777777" w:rsidR="009F5D51" w:rsidRPr="0023734B" w:rsidRDefault="009F5D51" w:rsidP="009F5D51">
            <w:pPr>
              <w:jc w:val="center"/>
              <w:rPr>
                <w:sz w:val="20"/>
              </w:rPr>
            </w:pPr>
            <w:r w:rsidRPr="0023734B">
              <w:rPr>
                <w:sz w:val="20"/>
              </w:rPr>
              <w:t>408 dokas</w:t>
            </w:r>
          </w:p>
        </w:tc>
        <w:tc>
          <w:tcPr>
            <w:tcW w:w="1249" w:type="pct"/>
            <w:tcBorders>
              <w:top w:val="single" w:sz="4" w:space="0" w:color="auto"/>
              <w:left w:val="single" w:sz="4" w:space="0" w:color="auto"/>
              <w:bottom w:val="single" w:sz="4" w:space="0" w:color="auto"/>
              <w:right w:val="single" w:sz="4" w:space="0" w:color="auto"/>
            </w:tcBorders>
            <w:vAlign w:val="center"/>
          </w:tcPr>
          <w:p w14:paraId="6B323394" w14:textId="77777777" w:rsidR="009F5D51" w:rsidRPr="0023734B" w:rsidRDefault="009F5D51" w:rsidP="009F5D51">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FF19BCA" w14:textId="77777777" w:rsidR="009F5D51" w:rsidRPr="0023734B" w:rsidRDefault="009F5D51" w:rsidP="009F5D51">
            <w:pPr>
              <w:jc w:val="center"/>
              <w:rPr>
                <w:sz w:val="20"/>
              </w:rPr>
            </w:pPr>
            <w:r w:rsidRPr="0023734B">
              <w:rPr>
                <w:sz w:val="20"/>
              </w:rPr>
              <w:t>608/3</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3B925F7F" w14:textId="5A63EF5C" w:rsidR="009F5D51" w:rsidRPr="0023734B" w:rsidRDefault="009F5D51" w:rsidP="009F5D51">
            <w:pPr>
              <w:rPr>
                <w:sz w:val="20"/>
              </w:rPr>
            </w:pPr>
            <w:r w:rsidRPr="0023734B">
              <w:rPr>
                <w:sz w:val="20"/>
              </w:rPr>
              <w:t>Taršos šaltinis nenaudojamas gamybinei veiklai - nedirba.</w:t>
            </w:r>
          </w:p>
        </w:tc>
      </w:tr>
      <w:tr w:rsidR="009F5D51" w:rsidRPr="0023734B" w14:paraId="79B791CD"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692851E3" w14:textId="77777777" w:rsidR="009F5D51" w:rsidRPr="0023734B" w:rsidRDefault="009F5D51" w:rsidP="009F5D51">
            <w:pPr>
              <w:jc w:val="center"/>
              <w:rPr>
                <w:sz w:val="20"/>
              </w:rPr>
            </w:pPr>
            <w:r w:rsidRPr="0023734B">
              <w:rPr>
                <w:sz w:val="20"/>
              </w:rPr>
              <w:t>1 pirsas</w:t>
            </w:r>
          </w:p>
        </w:tc>
        <w:tc>
          <w:tcPr>
            <w:tcW w:w="1249" w:type="pct"/>
            <w:tcBorders>
              <w:top w:val="single" w:sz="4" w:space="0" w:color="auto"/>
              <w:left w:val="single" w:sz="4" w:space="0" w:color="auto"/>
              <w:bottom w:val="single" w:sz="4" w:space="0" w:color="auto"/>
              <w:right w:val="single" w:sz="4" w:space="0" w:color="auto"/>
            </w:tcBorders>
            <w:vAlign w:val="center"/>
          </w:tcPr>
          <w:p w14:paraId="4ADA5232" w14:textId="77777777" w:rsidR="009F5D51" w:rsidRPr="0023734B" w:rsidRDefault="009F5D51" w:rsidP="009F5D51">
            <w:pPr>
              <w:rPr>
                <w:sz w:val="20"/>
              </w:rPr>
            </w:pPr>
            <w:r w:rsidRPr="0023734B">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3490351C" w14:textId="77777777" w:rsidR="009F5D51" w:rsidRPr="0023734B" w:rsidRDefault="009F5D51" w:rsidP="009F5D51">
            <w:pPr>
              <w:jc w:val="center"/>
              <w:rPr>
                <w:sz w:val="20"/>
              </w:rPr>
            </w:pPr>
            <w:r w:rsidRPr="0023734B">
              <w:rPr>
                <w:sz w:val="20"/>
              </w:rPr>
              <w:t>609/1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5B4ED112" w14:textId="20DD8D1C" w:rsidR="009F5D51" w:rsidRPr="0023734B" w:rsidRDefault="009F5D51" w:rsidP="009F5D51">
            <w:pPr>
              <w:rPr>
                <w:sz w:val="20"/>
              </w:rPr>
            </w:pPr>
            <w:r w:rsidRPr="0023734B">
              <w:rPr>
                <w:sz w:val="20"/>
              </w:rPr>
              <w:t>Taršos šaltinis demontuotas.</w:t>
            </w:r>
          </w:p>
        </w:tc>
      </w:tr>
      <w:tr w:rsidR="009F5D51" w:rsidRPr="0023734B" w14:paraId="0F979407"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126165C1" w14:textId="77777777" w:rsidR="009F5D51" w:rsidRPr="0023734B" w:rsidRDefault="009F5D51" w:rsidP="009F5D51">
            <w:pPr>
              <w:jc w:val="center"/>
              <w:rPr>
                <w:sz w:val="20"/>
              </w:rPr>
            </w:pPr>
            <w:r w:rsidRPr="0023734B">
              <w:rPr>
                <w:sz w:val="20"/>
              </w:rPr>
              <w:t>1 pirsas</w:t>
            </w:r>
          </w:p>
        </w:tc>
        <w:tc>
          <w:tcPr>
            <w:tcW w:w="1249" w:type="pct"/>
            <w:tcBorders>
              <w:top w:val="single" w:sz="4" w:space="0" w:color="auto"/>
              <w:left w:val="single" w:sz="4" w:space="0" w:color="auto"/>
              <w:bottom w:val="single" w:sz="4" w:space="0" w:color="auto"/>
              <w:right w:val="single" w:sz="4" w:space="0" w:color="auto"/>
            </w:tcBorders>
            <w:vAlign w:val="center"/>
          </w:tcPr>
          <w:p w14:paraId="3D894F64" w14:textId="77777777" w:rsidR="009F5D51" w:rsidRPr="0023734B" w:rsidRDefault="009F5D51" w:rsidP="009F5D51">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57B78498" w14:textId="77777777" w:rsidR="009F5D51" w:rsidRPr="0023734B" w:rsidRDefault="009F5D51" w:rsidP="009F5D51">
            <w:pPr>
              <w:jc w:val="center"/>
              <w:rPr>
                <w:sz w:val="20"/>
              </w:rPr>
            </w:pPr>
            <w:r w:rsidRPr="0023734B">
              <w:rPr>
                <w:sz w:val="20"/>
              </w:rPr>
              <w:t>609/2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40DD9485" w14:textId="37C3FAA0" w:rsidR="009F5D51" w:rsidRPr="0023734B" w:rsidRDefault="009F5D51" w:rsidP="009F5D51">
            <w:pPr>
              <w:rPr>
                <w:sz w:val="20"/>
              </w:rPr>
            </w:pPr>
            <w:r w:rsidRPr="0023734B">
              <w:rPr>
                <w:sz w:val="20"/>
              </w:rPr>
              <w:t>Taršos šaltinis demontuotas.</w:t>
            </w:r>
          </w:p>
        </w:tc>
      </w:tr>
      <w:tr w:rsidR="009F5D51" w:rsidRPr="0023734B" w14:paraId="07374200" w14:textId="77777777" w:rsidTr="009F5D51">
        <w:tc>
          <w:tcPr>
            <w:tcW w:w="556" w:type="pct"/>
            <w:tcBorders>
              <w:top w:val="single" w:sz="4" w:space="0" w:color="auto"/>
              <w:left w:val="single" w:sz="4" w:space="0" w:color="auto"/>
              <w:bottom w:val="single" w:sz="4" w:space="0" w:color="auto"/>
              <w:right w:val="single" w:sz="4" w:space="0" w:color="auto"/>
            </w:tcBorders>
            <w:vAlign w:val="center"/>
          </w:tcPr>
          <w:p w14:paraId="45167EA0" w14:textId="77777777" w:rsidR="009F5D51" w:rsidRPr="0023734B" w:rsidRDefault="009F5D51" w:rsidP="009F5D51">
            <w:pPr>
              <w:jc w:val="center"/>
              <w:rPr>
                <w:sz w:val="20"/>
              </w:rPr>
            </w:pPr>
            <w:r w:rsidRPr="0023734B">
              <w:rPr>
                <w:sz w:val="20"/>
              </w:rPr>
              <w:t>1 pirsas</w:t>
            </w:r>
          </w:p>
        </w:tc>
        <w:tc>
          <w:tcPr>
            <w:tcW w:w="1249" w:type="pct"/>
            <w:tcBorders>
              <w:top w:val="single" w:sz="4" w:space="0" w:color="auto"/>
              <w:left w:val="single" w:sz="4" w:space="0" w:color="auto"/>
              <w:bottom w:val="single" w:sz="4" w:space="0" w:color="auto"/>
              <w:right w:val="single" w:sz="4" w:space="0" w:color="auto"/>
            </w:tcBorders>
            <w:vAlign w:val="center"/>
          </w:tcPr>
          <w:p w14:paraId="0B048ECE" w14:textId="77777777" w:rsidR="009F5D51" w:rsidRPr="0023734B" w:rsidRDefault="009F5D51" w:rsidP="009F5D51">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48E71DAC" w14:textId="77777777" w:rsidR="009F5D51" w:rsidRPr="0023734B" w:rsidRDefault="009F5D51" w:rsidP="009F5D51">
            <w:pPr>
              <w:jc w:val="center"/>
              <w:rPr>
                <w:sz w:val="20"/>
              </w:rPr>
            </w:pPr>
            <w:r w:rsidRPr="0023734B">
              <w:rPr>
                <w:sz w:val="20"/>
              </w:rPr>
              <w:t>609/3</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2A9DEA6E" w14:textId="66D44EFC" w:rsidR="009F5D51" w:rsidRPr="0023734B" w:rsidRDefault="009F5D51" w:rsidP="009F5D51">
            <w:pPr>
              <w:rPr>
                <w:sz w:val="20"/>
              </w:rPr>
            </w:pPr>
            <w:r w:rsidRPr="0023734B">
              <w:rPr>
                <w:sz w:val="20"/>
              </w:rPr>
              <w:t>Taršos šaltinis demontuotas.</w:t>
            </w:r>
          </w:p>
        </w:tc>
      </w:tr>
      <w:tr w:rsidR="007D1EA4" w:rsidRPr="0023734B" w14:paraId="71F66020"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6DEBAAC7" w14:textId="77777777" w:rsidR="007D1EA4" w:rsidRPr="0023734B" w:rsidRDefault="007D1EA4" w:rsidP="007D1EA4">
            <w:pPr>
              <w:jc w:val="center"/>
              <w:rPr>
                <w:sz w:val="20"/>
              </w:rPr>
            </w:pPr>
            <w:r w:rsidRPr="0023734B">
              <w:rPr>
                <w:sz w:val="20"/>
              </w:rPr>
              <w:t>2 pirsas</w:t>
            </w:r>
          </w:p>
        </w:tc>
        <w:tc>
          <w:tcPr>
            <w:tcW w:w="1249" w:type="pct"/>
            <w:tcBorders>
              <w:top w:val="single" w:sz="4" w:space="0" w:color="auto"/>
              <w:left w:val="single" w:sz="4" w:space="0" w:color="auto"/>
              <w:bottom w:val="single" w:sz="4" w:space="0" w:color="auto"/>
              <w:right w:val="single" w:sz="4" w:space="0" w:color="auto"/>
            </w:tcBorders>
            <w:vAlign w:val="center"/>
          </w:tcPr>
          <w:p w14:paraId="050377A7" w14:textId="77777777" w:rsidR="007D1EA4" w:rsidRPr="0023734B" w:rsidRDefault="007D1EA4" w:rsidP="007D1EA4">
            <w:pPr>
              <w:rPr>
                <w:sz w:val="20"/>
              </w:rPr>
            </w:pPr>
            <w:r w:rsidRPr="0023734B">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111EFBF" w14:textId="77777777" w:rsidR="007D1EA4" w:rsidRPr="0023734B" w:rsidRDefault="007D1EA4" w:rsidP="007D1EA4">
            <w:pPr>
              <w:jc w:val="center"/>
              <w:rPr>
                <w:sz w:val="20"/>
              </w:rPr>
            </w:pPr>
            <w:r w:rsidRPr="0023734B">
              <w:rPr>
                <w:sz w:val="20"/>
              </w:rPr>
              <w:t>610/1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827676C" w14:textId="77777777" w:rsidR="007D1EA4" w:rsidRPr="0023734B" w:rsidRDefault="007D1EA4" w:rsidP="007D1EA4">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7AB78FF2" w14:textId="77777777" w:rsidR="007D1EA4" w:rsidRPr="0023734B" w:rsidRDefault="007D1EA4" w:rsidP="007D1EA4">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6F1A1E76" w14:textId="77777777" w:rsidR="007D1EA4" w:rsidRPr="0023734B" w:rsidRDefault="007D1EA4" w:rsidP="007D1EA4">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80F9644" w14:textId="77777777" w:rsidR="007D1EA4" w:rsidRPr="0023734B" w:rsidRDefault="007D1EA4" w:rsidP="007D1EA4">
            <w:pPr>
              <w:jc w:val="center"/>
              <w:rPr>
                <w:sz w:val="20"/>
              </w:rPr>
            </w:pPr>
            <w:r w:rsidRPr="0023734B">
              <w:rPr>
                <w:sz w:val="20"/>
              </w:rPr>
              <w:t>0,02852</w:t>
            </w:r>
          </w:p>
        </w:tc>
        <w:tc>
          <w:tcPr>
            <w:tcW w:w="364" w:type="pct"/>
            <w:tcBorders>
              <w:top w:val="single" w:sz="4" w:space="0" w:color="auto"/>
              <w:left w:val="single" w:sz="4" w:space="0" w:color="auto"/>
              <w:bottom w:val="single" w:sz="4" w:space="0" w:color="auto"/>
              <w:right w:val="single" w:sz="4" w:space="0" w:color="auto"/>
            </w:tcBorders>
            <w:vAlign w:val="center"/>
          </w:tcPr>
          <w:p w14:paraId="6904A337" w14:textId="3C5B9623" w:rsidR="007D1EA4" w:rsidRPr="0023734B" w:rsidRDefault="007D1EA4" w:rsidP="007D1EA4">
            <w:pPr>
              <w:jc w:val="center"/>
              <w:rPr>
                <w:sz w:val="20"/>
              </w:rPr>
            </w:pPr>
            <w:r w:rsidRPr="0023734B">
              <w:rPr>
                <w:sz w:val="20"/>
              </w:rPr>
              <w:t>0,0811</w:t>
            </w:r>
          </w:p>
        </w:tc>
      </w:tr>
      <w:tr w:rsidR="007D1EA4" w:rsidRPr="0023734B" w14:paraId="696119D9"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3D2A217" w14:textId="77777777" w:rsidR="007D1EA4" w:rsidRPr="0023734B" w:rsidRDefault="007D1EA4" w:rsidP="007D1EA4">
            <w:pPr>
              <w:jc w:val="center"/>
              <w:rPr>
                <w:sz w:val="20"/>
              </w:rPr>
            </w:pPr>
            <w:r w:rsidRPr="0023734B">
              <w:rPr>
                <w:sz w:val="20"/>
              </w:rPr>
              <w:t>2 pirsas</w:t>
            </w:r>
          </w:p>
        </w:tc>
        <w:tc>
          <w:tcPr>
            <w:tcW w:w="1249" w:type="pct"/>
            <w:tcBorders>
              <w:top w:val="single" w:sz="4" w:space="0" w:color="auto"/>
              <w:left w:val="single" w:sz="4" w:space="0" w:color="auto"/>
              <w:bottom w:val="single" w:sz="4" w:space="0" w:color="auto"/>
              <w:right w:val="single" w:sz="4" w:space="0" w:color="auto"/>
            </w:tcBorders>
            <w:vAlign w:val="center"/>
          </w:tcPr>
          <w:p w14:paraId="12A10694" w14:textId="77777777" w:rsidR="007D1EA4" w:rsidRPr="0023734B" w:rsidRDefault="007D1EA4" w:rsidP="007D1EA4">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46861469" w14:textId="77777777"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0C9E646" w14:textId="77777777" w:rsidR="007D1EA4" w:rsidRPr="0023734B" w:rsidRDefault="007D1EA4" w:rsidP="007D1EA4">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7C93D502" w14:textId="77777777" w:rsidR="007D1EA4" w:rsidRPr="0023734B" w:rsidRDefault="007D1EA4" w:rsidP="007D1EA4">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4E5F95CD"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402BEDA"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86081D2" w14:textId="097EB332" w:rsidR="007D1EA4" w:rsidRPr="0023734B" w:rsidRDefault="007D1EA4" w:rsidP="007D1EA4">
            <w:pPr>
              <w:jc w:val="center"/>
              <w:rPr>
                <w:sz w:val="20"/>
              </w:rPr>
            </w:pPr>
            <w:r w:rsidRPr="0023734B">
              <w:rPr>
                <w:sz w:val="20"/>
              </w:rPr>
              <w:t>0,0600</w:t>
            </w:r>
          </w:p>
        </w:tc>
      </w:tr>
      <w:tr w:rsidR="007D1EA4" w:rsidRPr="0023734B" w14:paraId="4D7AB92D"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4D297B63"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B6F71D6"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6EF5AA" w14:textId="29761F69"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4D322D7" w14:textId="77777777" w:rsidR="007D1EA4" w:rsidRPr="0023734B" w:rsidRDefault="007D1EA4" w:rsidP="007D1EA4">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62EC9920" w14:textId="77777777" w:rsidR="007D1EA4" w:rsidRPr="0023734B" w:rsidRDefault="007D1EA4" w:rsidP="007D1EA4">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tcPr>
          <w:p w14:paraId="29BB46C1"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09623B2"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E42560" w14:textId="7D7C7093" w:rsidR="007D1EA4" w:rsidRPr="0023734B" w:rsidRDefault="007D1EA4" w:rsidP="007D1EA4">
            <w:pPr>
              <w:jc w:val="center"/>
              <w:rPr>
                <w:sz w:val="20"/>
              </w:rPr>
            </w:pPr>
            <w:r w:rsidRPr="0023734B">
              <w:rPr>
                <w:sz w:val="20"/>
              </w:rPr>
              <w:t>0,0128</w:t>
            </w:r>
          </w:p>
        </w:tc>
      </w:tr>
      <w:tr w:rsidR="007D1EA4" w:rsidRPr="0023734B" w14:paraId="4E5B8305"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81EE35D"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40555D4"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BBA8758" w14:textId="339FC43B"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DE7394C" w14:textId="77777777" w:rsidR="007D1EA4" w:rsidRPr="0023734B" w:rsidRDefault="007D1EA4" w:rsidP="007D1EA4">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A8DFC0A" w14:textId="77777777" w:rsidR="007D1EA4" w:rsidRPr="0023734B" w:rsidRDefault="007D1EA4" w:rsidP="007D1EA4">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tcPr>
          <w:p w14:paraId="140AE6F9"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14BA20C"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D9453B1" w14:textId="1C322AC0" w:rsidR="007D1EA4" w:rsidRPr="0023734B" w:rsidRDefault="007D1EA4" w:rsidP="007D1EA4">
            <w:pPr>
              <w:jc w:val="center"/>
              <w:rPr>
                <w:sz w:val="20"/>
              </w:rPr>
            </w:pPr>
            <w:r w:rsidRPr="0023734B">
              <w:rPr>
                <w:sz w:val="20"/>
              </w:rPr>
              <w:t>0,0052</w:t>
            </w:r>
          </w:p>
        </w:tc>
      </w:tr>
      <w:tr w:rsidR="007D1EA4" w:rsidRPr="0023734B" w14:paraId="51E51A2C"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7BE3454"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6EA485E"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4E70D6D" w14:textId="1337D10C"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FAC8D1" w14:textId="77777777" w:rsidR="007D1EA4" w:rsidRPr="0023734B" w:rsidRDefault="007D1EA4" w:rsidP="007D1EA4">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05F6D8F0" w14:textId="77777777" w:rsidR="007D1EA4" w:rsidRPr="0023734B" w:rsidRDefault="007D1EA4" w:rsidP="007D1EA4">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tcPr>
          <w:p w14:paraId="69ED2EF3"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B2F1038"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78E1C6B" w14:textId="2835DB8E" w:rsidR="007D1EA4" w:rsidRPr="0023734B" w:rsidRDefault="007D1EA4" w:rsidP="007D1EA4">
            <w:pPr>
              <w:jc w:val="center"/>
              <w:rPr>
                <w:sz w:val="20"/>
              </w:rPr>
            </w:pPr>
            <w:r w:rsidRPr="0023734B">
              <w:rPr>
                <w:sz w:val="20"/>
              </w:rPr>
              <w:t>0,3186</w:t>
            </w:r>
          </w:p>
        </w:tc>
      </w:tr>
      <w:tr w:rsidR="007D1EA4" w:rsidRPr="0023734B" w14:paraId="4A61DF49"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5D29FA00"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E68C10C"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C2A42F" w14:textId="5F5B6305"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2142BD" w14:textId="77777777" w:rsidR="007D1EA4" w:rsidRPr="0023734B" w:rsidRDefault="007D1EA4" w:rsidP="007D1EA4">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00A382E" w14:textId="77777777" w:rsidR="007D1EA4" w:rsidRPr="0023734B" w:rsidRDefault="007D1EA4" w:rsidP="007D1EA4">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tcPr>
          <w:p w14:paraId="031A2FA8"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EA2E593"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4DEBF4" w14:textId="414178B1" w:rsidR="007D1EA4" w:rsidRPr="0023734B" w:rsidRDefault="007D1EA4" w:rsidP="007D1EA4">
            <w:pPr>
              <w:jc w:val="center"/>
              <w:rPr>
                <w:sz w:val="20"/>
              </w:rPr>
            </w:pPr>
            <w:r w:rsidRPr="0023734B">
              <w:rPr>
                <w:sz w:val="20"/>
              </w:rPr>
              <w:t>0,9173</w:t>
            </w:r>
          </w:p>
        </w:tc>
      </w:tr>
      <w:tr w:rsidR="007D1EA4" w:rsidRPr="0023734B" w14:paraId="7035B382"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7BFBFB9"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22AEBA3"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39E6E02" w14:textId="4FF2905B"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FEF197F" w14:textId="77777777" w:rsidR="007D1EA4" w:rsidRPr="0023734B" w:rsidRDefault="007D1EA4" w:rsidP="007D1EA4">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02B1F4A8" w14:textId="77777777" w:rsidR="007D1EA4" w:rsidRPr="0023734B" w:rsidRDefault="007D1EA4" w:rsidP="007D1EA4">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tcPr>
          <w:p w14:paraId="00038A81"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2E5368F"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E6ABF32" w14:textId="6B99637F" w:rsidR="007D1EA4" w:rsidRPr="0023734B" w:rsidRDefault="007D1EA4" w:rsidP="007D1EA4">
            <w:pPr>
              <w:jc w:val="center"/>
              <w:rPr>
                <w:sz w:val="20"/>
              </w:rPr>
            </w:pPr>
            <w:r w:rsidRPr="0023734B">
              <w:rPr>
                <w:sz w:val="20"/>
              </w:rPr>
              <w:t>0,0188</w:t>
            </w:r>
          </w:p>
        </w:tc>
      </w:tr>
      <w:tr w:rsidR="007D1EA4" w:rsidRPr="0023734B" w14:paraId="7671B677"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573473F7"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251C0BF"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55C1615" w14:textId="2798CF39"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C81466" w14:textId="77777777" w:rsidR="007D1EA4" w:rsidRPr="0023734B" w:rsidRDefault="007D1EA4" w:rsidP="007D1EA4">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EC34EB1" w14:textId="77777777" w:rsidR="007D1EA4" w:rsidRPr="0023734B" w:rsidRDefault="007D1EA4" w:rsidP="007D1EA4">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tcPr>
          <w:p w14:paraId="35AEBAA3"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B3ACCFE"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9D6F494" w14:textId="4B6475F2" w:rsidR="007D1EA4" w:rsidRPr="0023734B" w:rsidRDefault="007D1EA4" w:rsidP="007D1EA4">
            <w:pPr>
              <w:jc w:val="center"/>
              <w:rPr>
                <w:sz w:val="20"/>
              </w:rPr>
            </w:pPr>
            <w:r w:rsidRPr="0023734B">
              <w:rPr>
                <w:sz w:val="20"/>
              </w:rPr>
              <w:t>0,3038</w:t>
            </w:r>
          </w:p>
        </w:tc>
      </w:tr>
      <w:tr w:rsidR="007D1EA4" w:rsidRPr="0023734B" w14:paraId="366CE407"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0371F83B"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64CB2CB"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773FAE7" w14:textId="2C528138"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76D2BA4" w14:textId="77777777" w:rsidR="007D1EA4" w:rsidRPr="0023734B" w:rsidRDefault="007D1EA4" w:rsidP="007D1EA4">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22FDD24" w14:textId="77777777" w:rsidR="007D1EA4" w:rsidRPr="0023734B" w:rsidRDefault="007D1EA4" w:rsidP="007D1EA4">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tcPr>
          <w:p w14:paraId="01436827"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1FF4AE2"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9E878BF" w14:textId="6B8ABB10" w:rsidR="007D1EA4" w:rsidRPr="0023734B" w:rsidRDefault="007D1EA4" w:rsidP="007D1EA4">
            <w:pPr>
              <w:jc w:val="center"/>
              <w:rPr>
                <w:sz w:val="20"/>
              </w:rPr>
            </w:pPr>
            <w:r w:rsidRPr="0023734B">
              <w:rPr>
                <w:sz w:val="20"/>
              </w:rPr>
              <w:t>0,0012</w:t>
            </w:r>
          </w:p>
        </w:tc>
      </w:tr>
      <w:tr w:rsidR="007D1EA4" w:rsidRPr="0023734B" w14:paraId="29AD6362"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0A74A5C3"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07DEE4"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0FE9B62" w14:textId="74340E11"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9BCE2C" w14:textId="77777777" w:rsidR="007D1EA4" w:rsidRPr="0023734B" w:rsidRDefault="007D1EA4" w:rsidP="007D1EA4">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E416A72" w14:textId="77777777" w:rsidR="007D1EA4" w:rsidRPr="0023734B" w:rsidRDefault="007D1EA4" w:rsidP="007D1EA4">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tcPr>
          <w:p w14:paraId="7E9D3F92"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19CD207"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32387A" w14:textId="15E2B8F3" w:rsidR="007D1EA4" w:rsidRPr="0023734B" w:rsidRDefault="007D1EA4" w:rsidP="007D1EA4">
            <w:pPr>
              <w:jc w:val="center"/>
              <w:rPr>
                <w:sz w:val="20"/>
              </w:rPr>
            </w:pPr>
            <w:r w:rsidRPr="0023734B">
              <w:rPr>
                <w:sz w:val="20"/>
              </w:rPr>
              <w:t>0,0419</w:t>
            </w:r>
          </w:p>
        </w:tc>
      </w:tr>
      <w:tr w:rsidR="007D1EA4" w:rsidRPr="0023734B" w14:paraId="6DF04253"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BCA6FE1"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032FD4E"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2C68D5" w14:textId="0C0CA262"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5BEA8DE" w14:textId="77777777" w:rsidR="007D1EA4" w:rsidRPr="0023734B" w:rsidRDefault="007D1EA4" w:rsidP="007D1EA4">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E611F4B" w14:textId="77777777" w:rsidR="007D1EA4" w:rsidRPr="0023734B" w:rsidRDefault="007D1EA4" w:rsidP="007D1EA4">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tcPr>
          <w:p w14:paraId="2EFA6780"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7615883"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C8D9093" w14:textId="211B086A" w:rsidR="007D1EA4" w:rsidRPr="0023734B" w:rsidRDefault="007D1EA4" w:rsidP="007D1EA4">
            <w:pPr>
              <w:jc w:val="center"/>
              <w:rPr>
                <w:sz w:val="20"/>
              </w:rPr>
            </w:pPr>
            <w:r w:rsidRPr="0023734B">
              <w:rPr>
                <w:sz w:val="20"/>
              </w:rPr>
              <w:t>0,0252</w:t>
            </w:r>
          </w:p>
        </w:tc>
      </w:tr>
      <w:tr w:rsidR="007D1EA4" w:rsidRPr="0023734B" w14:paraId="59AEA643"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52D4BB6"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5BE4BC7"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06DCFC9" w14:textId="5BBE34FC"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FC9183A" w14:textId="77777777" w:rsidR="007D1EA4" w:rsidRPr="0023734B" w:rsidRDefault="007D1EA4" w:rsidP="007D1EA4">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0B34A7A" w14:textId="77777777" w:rsidR="007D1EA4" w:rsidRPr="0023734B" w:rsidRDefault="007D1EA4" w:rsidP="007D1EA4">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tcPr>
          <w:p w14:paraId="393D0941"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598E1C5"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51A36A2" w14:textId="20270373" w:rsidR="007D1EA4" w:rsidRPr="0023734B" w:rsidRDefault="007D1EA4" w:rsidP="007D1EA4">
            <w:pPr>
              <w:jc w:val="center"/>
              <w:rPr>
                <w:sz w:val="20"/>
              </w:rPr>
            </w:pPr>
            <w:r w:rsidRPr="0023734B">
              <w:rPr>
                <w:sz w:val="20"/>
              </w:rPr>
              <w:t>0,0010</w:t>
            </w:r>
          </w:p>
        </w:tc>
      </w:tr>
      <w:tr w:rsidR="007D1EA4" w:rsidRPr="0023734B" w14:paraId="2F1F261E"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1C2D4823"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0351A7E"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461AF4" w14:textId="2B0387E8"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84F1E8" w14:textId="77777777" w:rsidR="007D1EA4" w:rsidRPr="0023734B" w:rsidRDefault="007D1EA4" w:rsidP="007D1EA4">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1341475F" w14:textId="77777777" w:rsidR="007D1EA4" w:rsidRPr="0023734B" w:rsidRDefault="007D1EA4" w:rsidP="007D1EA4">
            <w:pPr>
              <w:jc w:val="center"/>
              <w:rPr>
                <w:sz w:val="20"/>
              </w:rPr>
            </w:pPr>
            <w:r w:rsidRPr="0023734B">
              <w:rPr>
                <w:sz w:val="20"/>
              </w:rPr>
              <w:t>656</w:t>
            </w:r>
          </w:p>
        </w:tc>
        <w:tc>
          <w:tcPr>
            <w:tcW w:w="250" w:type="pct"/>
            <w:tcBorders>
              <w:top w:val="single" w:sz="4" w:space="0" w:color="auto"/>
              <w:left w:val="single" w:sz="4" w:space="0" w:color="auto"/>
              <w:bottom w:val="single" w:sz="4" w:space="0" w:color="auto"/>
              <w:right w:val="single" w:sz="4" w:space="0" w:color="auto"/>
            </w:tcBorders>
          </w:tcPr>
          <w:p w14:paraId="4A5BC52D"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DA83BFF"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A1267A5" w14:textId="339B6B7F" w:rsidR="007D1EA4" w:rsidRPr="0023734B" w:rsidRDefault="007D1EA4" w:rsidP="007D1EA4">
            <w:pPr>
              <w:jc w:val="center"/>
              <w:rPr>
                <w:sz w:val="20"/>
              </w:rPr>
            </w:pPr>
            <w:r w:rsidRPr="0023734B">
              <w:rPr>
                <w:sz w:val="20"/>
              </w:rPr>
              <w:t>0,0001</w:t>
            </w:r>
          </w:p>
        </w:tc>
      </w:tr>
      <w:tr w:rsidR="007D1EA4" w:rsidRPr="0023734B" w14:paraId="31E1D1EC"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59062C6E"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CE36880"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B2CEFF6" w14:textId="41819963"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FE74B4" w14:textId="77777777" w:rsidR="007D1EA4" w:rsidRPr="0023734B" w:rsidRDefault="007D1EA4" w:rsidP="007D1EA4">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DCFEA0B" w14:textId="77777777" w:rsidR="007D1EA4" w:rsidRPr="0023734B" w:rsidRDefault="007D1EA4" w:rsidP="007D1EA4">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tcPr>
          <w:p w14:paraId="1C527ADF"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3406C72"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98D0410" w14:textId="4713C0EF" w:rsidR="007D1EA4" w:rsidRPr="0023734B" w:rsidRDefault="007D1EA4" w:rsidP="007D1EA4">
            <w:pPr>
              <w:jc w:val="center"/>
              <w:rPr>
                <w:sz w:val="20"/>
              </w:rPr>
            </w:pPr>
            <w:r w:rsidRPr="0023734B">
              <w:rPr>
                <w:sz w:val="20"/>
              </w:rPr>
              <w:t>0,0146</w:t>
            </w:r>
          </w:p>
        </w:tc>
      </w:tr>
      <w:tr w:rsidR="007D1EA4" w:rsidRPr="0023734B" w14:paraId="280D0DFE"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F3F2B2B"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567E1B1"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D4A31AC" w14:textId="23E63718"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2605C65" w14:textId="77777777" w:rsidR="007D1EA4" w:rsidRPr="0023734B" w:rsidRDefault="007D1EA4" w:rsidP="007D1EA4">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5C5380E" w14:textId="77777777" w:rsidR="007D1EA4" w:rsidRPr="0023734B" w:rsidRDefault="007D1EA4" w:rsidP="007D1EA4">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tcPr>
          <w:p w14:paraId="4A042EC0"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D826866"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EEBD311" w14:textId="5A00FA08" w:rsidR="007D1EA4" w:rsidRPr="0023734B" w:rsidRDefault="007D1EA4" w:rsidP="007D1EA4">
            <w:pPr>
              <w:jc w:val="center"/>
              <w:rPr>
                <w:sz w:val="20"/>
              </w:rPr>
            </w:pPr>
            <w:r w:rsidRPr="0023734B">
              <w:rPr>
                <w:sz w:val="20"/>
              </w:rPr>
              <w:t>0,0002</w:t>
            </w:r>
          </w:p>
        </w:tc>
      </w:tr>
      <w:tr w:rsidR="007D1EA4" w:rsidRPr="0023734B" w14:paraId="07D9C204"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17DE8272"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E3F1998"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5C5AF50" w14:textId="51DC5C2C"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E37AC2" w14:textId="77777777" w:rsidR="007D1EA4" w:rsidRPr="0023734B" w:rsidRDefault="007D1EA4" w:rsidP="007D1EA4">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E9577F" w14:textId="77777777" w:rsidR="007D1EA4" w:rsidRPr="0023734B" w:rsidRDefault="007D1EA4" w:rsidP="007D1EA4">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tcPr>
          <w:p w14:paraId="62CE4FB8"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FD5229B"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E9D6934" w14:textId="6DAA1F55" w:rsidR="007D1EA4" w:rsidRPr="0023734B" w:rsidRDefault="007D1EA4" w:rsidP="007D1EA4">
            <w:pPr>
              <w:jc w:val="center"/>
              <w:rPr>
                <w:sz w:val="20"/>
              </w:rPr>
            </w:pPr>
            <w:r w:rsidRPr="0023734B">
              <w:rPr>
                <w:sz w:val="20"/>
              </w:rPr>
              <w:t>1,0508</w:t>
            </w:r>
          </w:p>
        </w:tc>
      </w:tr>
      <w:tr w:rsidR="007D1EA4" w:rsidRPr="0023734B" w14:paraId="00169805"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47F4C9ED"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4F364F6"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74FF5E" w14:textId="0DC8F6A1"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75965D" w14:textId="77777777" w:rsidR="007D1EA4" w:rsidRPr="0023734B" w:rsidRDefault="007D1EA4" w:rsidP="007D1EA4">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9161FC4" w14:textId="77777777" w:rsidR="007D1EA4" w:rsidRPr="0023734B" w:rsidRDefault="007D1EA4" w:rsidP="007D1EA4">
            <w:pPr>
              <w:jc w:val="center"/>
              <w:rPr>
                <w:sz w:val="20"/>
              </w:rPr>
            </w:pPr>
            <w:r w:rsidRPr="0023734B">
              <w:rPr>
                <w:sz w:val="20"/>
              </w:rPr>
              <w:t>2959</w:t>
            </w:r>
          </w:p>
        </w:tc>
        <w:tc>
          <w:tcPr>
            <w:tcW w:w="250" w:type="pct"/>
            <w:tcBorders>
              <w:top w:val="single" w:sz="4" w:space="0" w:color="auto"/>
              <w:left w:val="single" w:sz="4" w:space="0" w:color="auto"/>
              <w:bottom w:val="single" w:sz="4" w:space="0" w:color="auto"/>
              <w:right w:val="single" w:sz="4" w:space="0" w:color="auto"/>
            </w:tcBorders>
          </w:tcPr>
          <w:p w14:paraId="30CD5B99"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13FDBAA"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9DAF5DB" w14:textId="1929802C" w:rsidR="007D1EA4" w:rsidRPr="0023734B" w:rsidRDefault="007D1EA4" w:rsidP="007D1EA4">
            <w:pPr>
              <w:jc w:val="center"/>
              <w:rPr>
                <w:sz w:val="20"/>
              </w:rPr>
            </w:pPr>
            <w:r w:rsidRPr="0023734B">
              <w:rPr>
                <w:sz w:val="20"/>
              </w:rPr>
              <w:t>0,0001</w:t>
            </w:r>
          </w:p>
        </w:tc>
      </w:tr>
      <w:tr w:rsidR="007D1EA4" w:rsidRPr="0023734B" w14:paraId="09FCDC2D"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DD2B9E6"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32B4B4"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4B2026" w14:textId="71AA2E84"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91D4BF1" w14:textId="77777777" w:rsidR="007D1EA4" w:rsidRPr="0023734B" w:rsidRDefault="007D1EA4" w:rsidP="007D1EA4">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3F71307" w14:textId="77777777" w:rsidR="007D1EA4" w:rsidRPr="0023734B" w:rsidRDefault="007D1EA4" w:rsidP="007D1EA4">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tcPr>
          <w:p w14:paraId="08A1A90C"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CDED8FF"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C378BD9" w14:textId="3612C01D" w:rsidR="007D1EA4" w:rsidRPr="0023734B" w:rsidRDefault="007D1EA4" w:rsidP="007D1EA4">
            <w:pPr>
              <w:jc w:val="center"/>
              <w:rPr>
                <w:sz w:val="20"/>
              </w:rPr>
            </w:pPr>
            <w:r w:rsidRPr="0023734B">
              <w:rPr>
                <w:sz w:val="20"/>
              </w:rPr>
              <w:t>0,0080</w:t>
            </w:r>
          </w:p>
        </w:tc>
      </w:tr>
      <w:tr w:rsidR="007D1EA4" w:rsidRPr="0023734B" w14:paraId="66B3220A"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449763BE"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EDA4F1B"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819ABE8" w14:textId="28C7685A"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BE4A8BE" w14:textId="77777777" w:rsidR="007D1EA4" w:rsidRPr="0023734B" w:rsidRDefault="007D1EA4" w:rsidP="007D1EA4">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E2A431B" w14:textId="77777777" w:rsidR="007D1EA4" w:rsidRPr="0023734B" w:rsidRDefault="007D1EA4" w:rsidP="007D1EA4">
            <w:pPr>
              <w:jc w:val="center"/>
              <w:rPr>
                <w:sz w:val="20"/>
              </w:rPr>
            </w:pPr>
            <w:r w:rsidRPr="0023734B">
              <w:rPr>
                <w:sz w:val="20"/>
              </w:rPr>
              <w:t>8113</w:t>
            </w:r>
          </w:p>
        </w:tc>
        <w:tc>
          <w:tcPr>
            <w:tcW w:w="250" w:type="pct"/>
            <w:tcBorders>
              <w:top w:val="single" w:sz="4" w:space="0" w:color="auto"/>
              <w:left w:val="single" w:sz="4" w:space="0" w:color="auto"/>
              <w:bottom w:val="single" w:sz="4" w:space="0" w:color="auto"/>
              <w:right w:val="single" w:sz="4" w:space="0" w:color="auto"/>
            </w:tcBorders>
          </w:tcPr>
          <w:p w14:paraId="365D6AF4"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8DCEE21"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EA83983" w14:textId="0995862E" w:rsidR="007D1EA4" w:rsidRPr="0023734B" w:rsidRDefault="007D1EA4" w:rsidP="007D1EA4">
            <w:pPr>
              <w:jc w:val="center"/>
              <w:rPr>
                <w:sz w:val="20"/>
              </w:rPr>
            </w:pPr>
            <w:r w:rsidRPr="0023734B">
              <w:rPr>
                <w:sz w:val="20"/>
              </w:rPr>
              <w:t>0,0001</w:t>
            </w:r>
          </w:p>
        </w:tc>
      </w:tr>
      <w:tr w:rsidR="007D1EA4" w:rsidRPr="0023734B" w14:paraId="7DDCEBCA"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012DD678"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6895E3C"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EF0F6D1" w14:textId="04FB1BD7"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D399F1F" w14:textId="77777777" w:rsidR="007D1EA4" w:rsidRPr="0023734B" w:rsidRDefault="007D1EA4" w:rsidP="007D1EA4">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169A3105" w14:textId="77777777" w:rsidR="007D1EA4" w:rsidRPr="0023734B" w:rsidRDefault="007D1EA4" w:rsidP="007D1EA4">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tcPr>
          <w:p w14:paraId="34574E9B"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46F5638"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E4B67E1" w14:textId="3FF67B83" w:rsidR="007D1EA4" w:rsidRPr="0023734B" w:rsidRDefault="007D1EA4" w:rsidP="007D1EA4">
            <w:pPr>
              <w:jc w:val="center"/>
              <w:rPr>
                <w:sz w:val="20"/>
              </w:rPr>
            </w:pPr>
            <w:r w:rsidRPr="0023734B">
              <w:rPr>
                <w:sz w:val="20"/>
              </w:rPr>
              <w:t>0,2096</w:t>
            </w:r>
          </w:p>
        </w:tc>
      </w:tr>
      <w:tr w:rsidR="007D1EA4" w:rsidRPr="0023734B" w14:paraId="4C25F84C"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1F4EA869"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79F79B8"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C0D5CD0" w14:textId="40006D35"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7AE70A8" w14:textId="77777777" w:rsidR="007D1EA4" w:rsidRPr="0023734B" w:rsidRDefault="007D1EA4" w:rsidP="007D1EA4">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A248F63" w14:textId="77777777" w:rsidR="007D1EA4" w:rsidRPr="0023734B" w:rsidRDefault="007D1EA4" w:rsidP="007D1EA4">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tcPr>
          <w:p w14:paraId="079D7ED8"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017C896"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B76EB18" w14:textId="3EC96C66" w:rsidR="007D1EA4" w:rsidRPr="0023734B" w:rsidRDefault="007D1EA4" w:rsidP="007D1EA4">
            <w:pPr>
              <w:jc w:val="center"/>
              <w:rPr>
                <w:sz w:val="20"/>
              </w:rPr>
            </w:pPr>
            <w:r w:rsidRPr="0023734B">
              <w:rPr>
                <w:sz w:val="20"/>
              </w:rPr>
              <w:t>0,1210</w:t>
            </w:r>
          </w:p>
        </w:tc>
      </w:tr>
      <w:tr w:rsidR="007D1EA4" w:rsidRPr="0023734B" w14:paraId="3F4B814A"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67B349C2"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421829F"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49D0438" w14:textId="6B6A4E10"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B7DF37" w14:textId="77777777" w:rsidR="007D1EA4" w:rsidRPr="0023734B" w:rsidRDefault="007D1EA4" w:rsidP="007D1EA4">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6FB1906" w14:textId="77777777" w:rsidR="007D1EA4" w:rsidRPr="0023734B" w:rsidRDefault="007D1EA4" w:rsidP="007D1EA4">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tcPr>
          <w:p w14:paraId="39FBBF11"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9DDB862"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9F74CD7" w14:textId="3815B4B0" w:rsidR="007D1EA4" w:rsidRPr="0023734B" w:rsidRDefault="007D1EA4" w:rsidP="007D1EA4">
            <w:pPr>
              <w:jc w:val="center"/>
              <w:rPr>
                <w:sz w:val="20"/>
              </w:rPr>
            </w:pPr>
            <w:r w:rsidRPr="0023734B">
              <w:rPr>
                <w:sz w:val="20"/>
              </w:rPr>
              <w:t>0,0067</w:t>
            </w:r>
          </w:p>
        </w:tc>
      </w:tr>
      <w:tr w:rsidR="007D1EA4" w:rsidRPr="0023734B" w14:paraId="5A87FF7F"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4EABBBAA"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4B430C"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B57F87B" w14:textId="6841A469"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8E44759" w14:textId="77777777" w:rsidR="007D1EA4" w:rsidRPr="0023734B" w:rsidRDefault="007D1EA4" w:rsidP="007D1EA4">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891F1CF" w14:textId="77777777" w:rsidR="007D1EA4" w:rsidRPr="0023734B" w:rsidRDefault="007D1EA4" w:rsidP="007D1EA4">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tcPr>
          <w:p w14:paraId="01F648D3"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60548A16"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6425A1E" w14:textId="2721DDB5" w:rsidR="007D1EA4" w:rsidRPr="0023734B" w:rsidRDefault="007D1EA4" w:rsidP="007D1EA4">
            <w:pPr>
              <w:jc w:val="center"/>
              <w:rPr>
                <w:sz w:val="20"/>
              </w:rPr>
            </w:pPr>
            <w:r w:rsidRPr="0023734B">
              <w:rPr>
                <w:sz w:val="20"/>
              </w:rPr>
              <w:t>5,3926</w:t>
            </w:r>
          </w:p>
        </w:tc>
      </w:tr>
      <w:tr w:rsidR="007D1EA4" w:rsidRPr="0023734B" w14:paraId="3E16CB4D"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E6199BB"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15378AB"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A491AE1" w14:textId="394D3FDD"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98ECCC" w14:textId="77777777" w:rsidR="007D1EA4" w:rsidRPr="0023734B" w:rsidRDefault="007D1EA4" w:rsidP="007D1EA4">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2C13DC0" w14:textId="77777777" w:rsidR="007D1EA4" w:rsidRPr="0023734B" w:rsidRDefault="007D1EA4" w:rsidP="007D1EA4">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tcPr>
          <w:p w14:paraId="7A6AE150"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152AFEC"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C33E64D" w14:textId="006AC06B" w:rsidR="007D1EA4" w:rsidRPr="0023734B" w:rsidRDefault="007D1EA4" w:rsidP="007D1EA4">
            <w:pPr>
              <w:jc w:val="center"/>
              <w:rPr>
                <w:sz w:val="20"/>
              </w:rPr>
            </w:pPr>
            <w:r w:rsidRPr="0023734B">
              <w:rPr>
                <w:sz w:val="20"/>
              </w:rPr>
              <w:t>0,8687</w:t>
            </w:r>
          </w:p>
        </w:tc>
      </w:tr>
      <w:tr w:rsidR="007D1EA4" w:rsidRPr="0023734B" w14:paraId="31AD420C"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0B820CB6"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2E5D63"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8C16C70" w14:textId="6397D474"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F69FDD8" w14:textId="77777777" w:rsidR="007D1EA4" w:rsidRPr="0023734B" w:rsidRDefault="007D1EA4" w:rsidP="007D1EA4">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003C3CA9" w14:textId="77777777" w:rsidR="007D1EA4" w:rsidRPr="0023734B" w:rsidRDefault="007D1EA4" w:rsidP="007D1EA4">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tcPr>
          <w:p w14:paraId="21EFD62B"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8F80100"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D4B028A" w14:textId="1ADE0133" w:rsidR="007D1EA4" w:rsidRPr="0023734B" w:rsidRDefault="007D1EA4" w:rsidP="007D1EA4">
            <w:pPr>
              <w:jc w:val="center"/>
              <w:rPr>
                <w:sz w:val="20"/>
              </w:rPr>
            </w:pPr>
            <w:r w:rsidRPr="0023734B">
              <w:rPr>
                <w:sz w:val="20"/>
              </w:rPr>
              <w:t>0,0006</w:t>
            </w:r>
          </w:p>
        </w:tc>
      </w:tr>
      <w:tr w:rsidR="007D1EA4" w:rsidRPr="0023734B" w14:paraId="25C7C9B3"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5ECB9EFF"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9F9845"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9A15DAB" w14:textId="52BE57CE"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E933159" w14:textId="77777777" w:rsidR="007D1EA4" w:rsidRPr="0023734B" w:rsidRDefault="007D1EA4" w:rsidP="007D1EA4">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FD9276E" w14:textId="77777777" w:rsidR="007D1EA4" w:rsidRPr="0023734B" w:rsidRDefault="007D1EA4" w:rsidP="007D1EA4">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tcPr>
          <w:p w14:paraId="78CA89CA"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D14FAB4"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E289A7" w14:textId="35F578CE" w:rsidR="007D1EA4" w:rsidRPr="0023734B" w:rsidRDefault="007D1EA4" w:rsidP="007D1EA4">
            <w:pPr>
              <w:jc w:val="center"/>
              <w:rPr>
                <w:sz w:val="20"/>
              </w:rPr>
            </w:pPr>
            <w:r w:rsidRPr="0023734B">
              <w:rPr>
                <w:sz w:val="20"/>
              </w:rPr>
              <w:t>0,0992</w:t>
            </w:r>
          </w:p>
        </w:tc>
      </w:tr>
      <w:tr w:rsidR="007D1EA4" w:rsidRPr="0023734B" w14:paraId="66D0B7E1"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C919F95"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9A402DF"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40F2D02" w14:textId="6B3B68BA"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53E7346" w14:textId="77777777" w:rsidR="007D1EA4" w:rsidRPr="0023734B" w:rsidRDefault="007D1EA4" w:rsidP="007D1EA4">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7D9448E" w14:textId="77777777" w:rsidR="007D1EA4" w:rsidRPr="0023734B" w:rsidRDefault="007D1EA4" w:rsidP="007D1EA4">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tcPr>
          <w:p w14:paraId="6527ECCD"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7B45FFF"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DD38636" w14:textId="16B46E22" w:rsidR="007D1EA4" w:rsidRPr="0023734B" w:rsidRDefault="007D1EA4" w:rsidP="007D1EA4">
            <w:pPr>
              <w:jc w:val="center"/>
              <w:rPr>
                <w:sz w:val="20"/>
              </w:rPr>
            </w:pPr>
            <w:r w:rsidRPr="0023734B">
              <w:rPr>
                <w:sz w:val="20"/>
              </w:rPr>
              <w:t>0,0009</w:t>
            </w:r>
          </w:p>
        </w:tc>
      </w:tr>
      <w:tr w:rsidR="007D1EA4" w:rsidRPr="0023734B" w14:paraId="01B3F197"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02B3316"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53D8F7"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B74CE0" w14:textId="612DA12D"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0D22B7" w14:textId="77777777" w:rsidR="007D1EA4" w:rsidRPr="0023734B" w:rsidRDefault="007D1EA4" w:rsidP="007D1EA4">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F98B31" w14:textId="77777777" w:rsidR="007D1EA4" w:rsidRPr="0023734B" w:rsidRDefault="007D1EA4" w:rsidP="007D1EA4">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tcPr>
          <w:p w14:paraId="505D9FEE"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2CD5217"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9D31406" w14:textId="3379E797" w:rsidR="007D1EA4" w:rsidRPr="0023734B" w:rsidRDefault="007D1EA4" w:rsidP="007D1EA4">
            <w:pPr>
              <w:jc w:val="center"/>
              <w:rPr>
                <w:sz w:val="20"/>
              </w:rPr>
            </w:pPr>
            <w:r w:rsidRPr="0023734B">
              <w:rPr>
                <w:sz w:val="20"/>
              </w:rPr>
              <w:t>1,3875</w:t>
            </w:r>
          </w:p>
        </w:tc>
      </w:tr>
      <w:tr w:rsidR="007D1EA4" w:rsidRPr="0023734B" w14:paraId="570A3595"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6F47E54D"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434A4B3"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29F3CD2" w14:textId="2E8D340F"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ED1D4F" w14:textId="77777777" w:rsidR="007D1EA4" w:rsidRPr="0023734B" w:rsidRDefault="007D1EA4" w:rsidP="007D1EA4">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08A0B15" w14:textId="77777777" w:rsidR="007D1EA4" w:rsidRPr="0023734B" w:rsidRDefault="007D1EA4" w:rsidP="007D1EA4">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tcPr>
          <w:p w14:paraId="5AD804FC"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C442804"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DBFED94" w14:textId="7AB679E1" w:rsidR="007D1EA4" w:rsidRPr="0023734B" w:rsidRDefault="007D1EA4" w:rsidP="007D1EA4">
            <w:pPr>
              <w:jc w:val="center"/>
              <w:rPr>
                <w:sz w:val="20"/>
              </w:rPr>
            </w:pPr>
            <w:r w:rsidRPr="0023734B">
              <w:rPr>
                <w:sz w:val="20"/>
              </w:rPr>
              <w:t>0,0023</w:t>
            </w:r>
          </w:p>
        </w:tc>
      </w:tr>
      <w:tr w:rsidR="007D1EA4" w:rsidRPr="0023734B" w14:paraId="4E5B4D9F"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DB687C5" w14:textId="77777777" w:rsidR="007D1EA4" w:rsidRPr="0023734B" w:rsidRDefault="007D1EA4" w:rsidP="007D1EA4">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E8366F6"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211AF67" w14:textId="7A12EED3" w:rsidR="007D1EA4" w:rsidRPr="0023734B" w:rsidRDefault="007D1EA4" w:rsidP="007D1EA4">
            <w:pPr>
              <w:jc w:val="center"/>
              <w:rPr>
                <w:sz w:val="20"/>
              </w:rPr>
            </w:pPr>
            <w:r w:rsidRPr="0023734B">
              <w:rPr>
                <w:sz w:val="20"/>
              </w:rPr>
              <w:t>610/2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82D98F" w14:textId="77777777" w:rsidR="007D1EA4" w:rsidRPr="0023734B" w:rsidRDefault="007D1EA4" w:rsidP="007D1EA4">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5E1264F" w14:textId="77777777" w:rsidR="007D1EA4" w:rsidRPr="0023734B" w:rsidRDefault="007D1EA4" w:rsidP="007D1EA4">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tcPr>
          <w:p w14:paraId="798752C7" w14:textId="77777777" w:rsidR="007D1EA4" w:rsidRPr="0023734B" w:rsidRDefault="007D1EA4" w:rsidP="007D1EA4">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77F9154" w14:textId="77777777" w:rsidR="007D1EA4" w:rsidRPr="0023734B" w:rsidRDefault="007D1EA4" w:rsidP="007D1EA4">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3F7393A" w14:textId="43D3355E" w:rsidR="007D1EA4" w:rsidRPr="0023734B" w:rsidRDefault="007D1EA4" w:rsidP="007D1EA4">
            <w:pPr>
              <w:jc w:val="center"/>
              <w:rPr>
                <w:sz w:val="20"/>
              </w:rPr>
            </w:pPr>
            <w:r w:rsidRPr="0023734B">
              <w:rPr>
                <w:sz w:val="20"/>
              </w:rPr>
              <w:t>0,0595</w:t>
            </w:r>
          </w:p>
        </w:tc>
      </w:tr>
      <w:tr w:rsidR="007D1EA4" w:rsidRPr="0023734B" w14:paraId="4F810C72"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FBDA7A7" w14:textId="77777777" w:rsidR="007D1EA4" w:rsidRPr="0023734B" w:rsidRDefault="007D1EA4" w:rsidP="007D1EA4">
            <w:pPr>
              <w:jc w:val="center"/>
              <w:rPr>
                <w:sz w:val="20"/>
              </w:rPr>
            </w:pPr>
            <w:r w:rsidRPr="0023734B">
              <w:rPr>
                <w:sz w:val="20"/>
              </w:rPr>
              <w:t>2 pirsas</w:t>
            </w:r>
          </w:p>
        </w:tc>
        <w:tc>
          <w:tcPr>
            <w:tcW w:w="1249" w:type="pct"/>
            <w:tcBorders>
              <w:top w:val="single" w:sz="4" w:space="0" w:color="auto"/>
              <w:left w:val="single" w:sz="4" w:space="0" w:color="auto"/>
              <w:bottom w:val="single" w:sz="4" w:space="0" w:color="auto"/>
              <w:right w:val="single" w:sz="4" w:space="0" w:color="auto"/>
            </w:tcBorders>
            <w:vAlign w:val="center"/>
          </w:tcPr>
          <w:p w14:paraId="49D571CE" w14:textId="77777777" w:rsidR="007D1EA4" w:rsidRPr="0023734B" w:rsidRDefault="007D1EA4" w:rsidP="007D1EA4">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C7BD842" w14:textId="77777777" w:rsidR="007D1EA4" w:rsidRPr="0023734B" w:rsidRDefault="007D1EA4" w:rsidP="007D1EA4">
            <w:pPr>
              <w:jc w:val="center"/>
              <w:rPr>
                <w:sz w:val="20"/>
              </w:rPr>
            </w:pPr>
            <w:r w:rsidRPr="0023734B">
              <w:rPr>
                <w:sz w:val="20"/>
              </w:rPr>
              <w:t>610/3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242F72" w14:textId="77777777" w:rsidR="007D1EA4" w:rsidRPr="0023734B" w:rsidRDefault="007D1EA4" w:rsidP="007D1EA4">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453D0F97" w14:textId="77777777" w:rsidR="007D1EA4" w:rsidRPr="0023734B" w:rsidRDefault="007D1EA4" w:rsidP="007D1EA4">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528BF244" w14:textId="77777777" w:rsidR="007D1EA4" w:rsidRPr="0023734B" w:rsidRDefault="007D1EA4" w:rsidP="007D1EA4">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DD9EF72" w14:textId="77777777" w:rsidR="007D1EA4" w:rsidRPr="0023734B" w:rsidRDefault="007D1EA4" w:rsidP="007D1EA4">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0CC3D2F7" w14:textId="2C76D694" w:rsidR="007D1EA4" w:rsidRPr="0023734B" w:rsidRDefault="007D1EA4" w:rsidP="007D1EA4">
            <w:pPr>
              <w:jc w:val="center"/>
              <w:rPr>
                <w:sz w:val="20"/>
              </w:rPr>
            </w:pPr>
            <w:r w:rsidRPr="0023734B">
              <w:rPr>
                <w:sz w:val="20"/>
              </w:rPr>
              <w:t>0,0014</w:t>
            </w:r>
          </w:p>
        </w:tc>
      </w:tr>
      <w:tr w:rsidR="007D1EA4" w:rsidRPr="0023734B" w14:paraId="5DA432DD"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4C74C87" w14:textId="77777777" w:rsidR="007D1EA4" w:rsidRPr="0023734B" w:rsidRDefault="007D1EA4" w:rsidP="007D1EA4">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CCFAC17" w14:textId="77777777" w:rsidR="007D1EA4" w:rsidRPr="0023734B" w:rsidRDefault="007D1EA4" w:rsidP="007D1EA4">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609A80E" w14:textId="5B780123" w:rsidR="007D1EA4" w:rsidRPr="0023734B" w:rsidRDefault="007D1EA4" w:rsidP="007D1EA4">
            <w:pPr>
              <w:jc w:val="center"/>
              <w:rPr>
                <w:sz w:val="20"/>
              </w:rPr>
            </w:pPr>
            <w:r w:rsidRPr="0023734B">
              <w:rPr>
                <w:sz w:val="20"/>
              </w:rPr>
              <w:t>610/3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80CF52" w14:textId="77777777" w:rsidR="007D1EA4" w:rsidRPr="0023734B" w:rsidRDefault="007D1EA4" w:rsidP="007D1EA4">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679E3309" w14:textId="77777777" w:rsidR="007D1EA4" w:rsidRPr="0023734B" w:rsidRDefault="007D1EA4" w:rsidP="007D1EA4">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3B18CD97" w14:textId="77777777" w:rsidR="007D1EA4" w:rsidRPr="0023734B" w:rsidRDefault="007D1EA4" w:rsidP="007D1EA4">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193F438" w14:textId="77777777" w:rsidR="007D1EA4" w:rsidRPr="0023734B" w:rsidRDefault="007D1EA4" w:rsidP="007D1EA4">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640CE46E" w14:textId="7423374E" w:rsidR="007D1EA4" w:rsidRPr="0023734B" w:rsidRDefault="007D1EA4" w:rsidP="007D1EA4">
            <w:pPr>
              <w:jc w:val="center"/>
              <w:rPr>
                <w:sz w:val="20"/>
              </w:rPr>
            </w:pPr>
            <w:r w:rsidRPr="0023734B">
              <w:rPr>
                <w:sz w:val="20"/>
              </w:rPr>
              <w:t>0,0013</w:t>
            </w:r>
          </w:p>
        </w:tc>
      </w:tr>
      <w:tr w:rsidR="001F417E" w:rsidRPr="0023734B" w14:paraId="13B77B8E"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7F403F7E" w14:textId="77777777" w:rsidR="001F417E" w:rsidRPr="0023734B" w:rsidRDefault="001F417E" w:rsidP="001F417E">
            <w:pPr>
              <w:jc w:val="center"/>
              <w:rPr>
                <w:sz w:val="20"/>
              </w:rPr>
            </w:pPr>
            <w:r w:rsidRPr="0023734B">
              <w:rPr>
                <w:sz w:val="20"/>
              </w:rPr>
              <w:t>3 pirsas</w:t>
            </w:r>
          </w:p>
        </w:tc>
        <w:tc>
          <w:tcPr>
            <w:tcW w:w="1249" w:type="pct"/>
            <w:tcBorders>
              <w:top w:val="single" w:sz="4" w:space="0" w:color="auto"/>
              <w:left w:val="single" w:sz="4" w:space="0" w:color="auto"/>
              <w:bottom w:val="single" w:sz="4" w:space="0" w:color="auto"/>
              <w:right w:val="single" w:sz="4" w:space="0" w:color="auto"/>
            </w:tcBorders>
            <w:vAlign w:val="center"/>
          </w:tcPr>
          <w:p w14:paraId="5ED0C499" w14:textId="77777777" w:rsidR="001F417E" w:rsidRPr="0023734B" w:rsidRDefault="001F417E" w:rsidP="001F417E">
            <w:pPr>
              <w:rPr>
                <w:sz w:val="20"/>
              </w:rPr>
            </w:pPr>
            <w:r w:rsidRPr="0023734B">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0A131D4B" w14:textId="77777777" w:rsidR="001F417E" w:rsidRPr="0023734B" w:rsidRDefault="001F417E" w:rsidP="001F417E">
            <w:pPr>
              <w:jc w:val="center"/>
              <w:rPr>
                <w:sz w:val="20"/>
              </w:rPr>
            </w:pPr>
            <w:r w:rsidRPr="0023734B">
              <w:rPr>
                <w:sz w:val="20"/>
              </w:rPr>
              <w:t>611/1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577574" w14:textId="77777777" w:rsidR="001F417E" w:rsidRPr="0023734B" w:rsidRDefault="001F417E" w:rsidP="001F417E">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841A741" w14:textId="77777777" w:rsidR="001F417E" w:rsidRPr="0023734B" w:rsidRDefault="001F417E" w:rsidP="001F417E">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79BA205B" w14:textId="77777777" w:rsidR="001F417E" w:rsidRPr="0023734B" w:rsidRDefault="001F417E" w:rsidP="001F417E">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47848A7" w14:textId="77777777" w:rsidR="001F417E" w:rsidRPr="0023734B" w:rsidRDefault="001F417E" w:rsidP="001F417E">
            <w:pPr>
              <w:jc w:val="center"/>
              <w:rPr>
                <w:sz w:val="20"/>
              </w:rPr>
            </w:pPr>
            <w:r w:rsidRPr="0023734B">
              <w:rPr>
                <w:sz w:val="20"/>
              </w:rPr>
              <w:t>0,02852</w:t>
            </w:r>
          </w:p>
        </w:tc>
        <w:tc>
          <w:tcPr>
            <w:tcW w:w="364" w:type="pct"/>
            <w:tcBorders>
              <w:top w:val="single" w:sz="4" w:space="0" w:color="auto"/>
              <w:left w:val="single" w:sz="4" w:space="0" w:color="auto"/>
              <w:bottom w:val="single" w:sz="4" w:space="0" w:color="auto"/>
              <w:right w:val="single" w:sz="4" w:space="0" w:color="auto"/>
            </w:tcBorders>
            <w:vAlign w:val="center"/>
          </w:tcPr>
          <w:p w14:paraId="458829C6" w14:textId="7E8CCFFC" w:rsidR="001F417E" w:rsidRPr="0023734B" w:rsidRDefault="001F417E" w:rsidP="001F417E">
            <w:pPr>
              <w:jc w:val="center"/>
              <w:rPr>
                <w:sz w:val="20"/>
              </w:rPr>
            </w:pPr>
            <w:r w:rsidRPr="0023734B">
              <w:rPr>
                <w:sz w:val="20"/>
              </w:rPr>
              <w:t>0,0811</w:t>
            </w:r>
          </w:p>
        </w:tc>
      </w:tr>
      <w:tr w:rsidR="001F417E" w:rsidRPr="0023734B" w14:paraId="62BA560B"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010BBC46" w14:textId="77777777" w:rsidR="001F417E" w:rsidRPr="0023734B" w:rsidRDefault="001F417E" w:rsidP="001F417E">
            <w:pPr>
              <w:jc w:val="center"/>
              <w:rPr>
                <w:sz w:val="20"/>
              </w:rPr>
            </w:pPr>
            <w:r w:rsidRPr="0023734B">
              <w:rPr>
                <w:sz w:val="20"/>
              </w:rPr>
              <w:t>3 pirsas</w:t>
            </w:r>
          </w:p>
        </w:tc>
        <w:tc>
          <w:tcPr>
            <w:tcW w:w="1249" w:type="pct"/>
            <w:tcBorders>
              <w:top w:val="single" w:sz="4" w:space="0" w:color="auto"/>
              <w:left w:val="single" w:sz="4" w:space="0" w:color="auto"/>
              <w:bottom w:val="single" w:sz="4" w:space="0" w:color="auto"/>
              <w:right w:val="single" w:sz="4" w:space="0" w:color="auto"/>
            </w:tcBorders>
            <w:vAlign w:val="center"/>
          </w:tcPr>
          <w:p w14:paraId="3A427A0F" w14:textId="77777777" w:rsidR="001F417E" w:rsidRPr="0023734B" w:rsidRDefault="001F417E" w:rsidP="001F417E">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235166DF" w14:textId="77777777"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4E43AA7" w14:textId="77777777" w:rsidR="001F417E" w:rsidRPr="0023734B" w:rsidRDefault="001F417E" w:rsidP="001F417E">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2AAD0A4" w14:textId="77777777" w:rsidR="001F417E" w:rsidRPr="0023734B" w:rsidRDefault="001F417E" w:rsidP="001F417E">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2E12F15B"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7C1F85E"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61EC7D" w14:textId="464D2853" w:rsidR="001F417E" w:rsidRPr="0023734B" w:rsidRDefault="001F417E" w:rsidP="001F417E">
            <w:pPr>
              <w:jc w:val="center"/>
              <w:rPr>
                <w:sz w:val="20"/>
              </w:rPr>
            </w:pPr>
            <w:r w:rsidRPr="0023734B">
              <w:rPr>
                <w:sz w:val="20"/>
              </w:rPr>
              <w:t>0,0600</w:t>
            </w:r>
          </w:p>
        </w:tc>
      </w:tr>
      <w:tr w:rsidR="001F417E" w:rsidRPr="0023734B" w14:paraId="28091F5B"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183CDA6"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8751120"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1EDED4" w14:textId="5F7A7997"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1573B91" w14:textId="77777777" w:rsidR="001F417E" w:rsidRPr="0023734B" w:rsidRDefault="001F417E" w:rsidP="001F417E">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A94E745" w14:textId="77777777" w:rsidR="001F417E" w:rsidRPr="0023734B" w:rsidRDefault="001F417E" w:rsidP="001F417E">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tcPr>
          <w:p w14:paraId="2D790162"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636D2BD"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03F50BC" w14:textId="34ED539A" w:rsidR="001F417E" w:rsidRPr="0023734B" w:rsidRDefault="001F417E" w:rsidP="001F417E">
            <w:pPr>
              <w:jc w:val="center"/>
              <w:rPr>
                <w:sz w:val="20"/>
              </w:rPr>
            </w:pPr>
            <w:r w:rsidRPr="0023734B">
              <w:rPr>
                <w:sz w:val="20"/>
              </w:rPr>
              <w:t>0,0128</w:t>
            </w:r>
          </w:p>
        </w:tc>
      </w:tr>
      <w:tr w:rsidR="001F417E" w:rsidRPr="0023734B" w14:paraId="5E06707B"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01049E7C"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940A5E8"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0298B3A" w14:textId="789790E2"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4CEFC29" w14:textId="77777777" w:rsidR="001F417E" w:rsidRPr="0023734B" w:rsidRDefault="001F417E" w:rsidP="001F417E">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3AC890C" w14:textId="77777777" w:rsidR="001F417E" w:rsidRPr="0023734B" w:rsidRDefault="001F417E" w:rsidP="001F417E">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tcPr>
          <w:p w14:paraId="1D1272EB"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67CF67E0"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AD0F9A8" w14:textId="7D2E7E42" w:rsidR="001F417E" w:rsidRPr="0023734B" w:rsidRDefault="001F417E" w:rsidP="001F417E">
            <w:pPr>
              <w:jc w:val="center"/>
              <w:rPr>
                <w:sz w:val="20"/>
              </w:rPr>
            </w:pPr>
            <w:r w:rsidRPr="0023734B">
              <w:rPr>
                <w:sz w:val="20"/>
              </w:rPr>
              <w:t>0,0052</w:t>
            </w:r>
          </w:p>
        </w:tc>
      </w:tr>
      <w:tr w:rsidR="001F417E" w:rsidRPr="0023734B" w14:paraId="094FFF86"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815FF58"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EF19295"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4914022" w14:textId="699E380B"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35648AB" w14:textId="77777777" w:rsidR="001F417E" w:rsidRPr="0023734B" w:rsidRDefault="001F417E" w:rsidP="001F417E">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002EACAE" w14:textId="77777777" w:rsidR="001F417E" w:rsidRPr="0023734B" w:rsidRDefault="001F417E" w:rsidP="001F417E">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tcPr>
          <w:p w14:paraId="19A3398C"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5E37B64"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30170C5" w14:textId="76677C98" w:rsidR="001F417E" w:rsidRPr="0023734B" w:rsidRDefault="001F417E" w:rsidP="001F417E">
            <w:pPr>
              <w:jc w:val="center"/>
              <w:rPr>
                <w:sz w:val="20"/>
              </w:rPr>
            </w:pPr>
            <w:r w:rsidRPr="0023734B">
              <w:rPr>
                <w:sz w:val="20"/>
              </w:rPr>
              <w:t>0,3186</w:t>
            </w:r>
          </w:p>
        </w:tc>
      </w:tr>
      <w:tr w:rsidR="001F417E" w:rsidRPr="0023734B" w14:paraId="70CE45AB"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5D0A75DE"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558BCB5"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84C5DA5" w14:textId="75D8E744"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4B16060" w14:textId="77777777" w:rsidR="001F417E" w:rsidRPr="0023734B" w:rsidRDefault="001F417E" w:rsidP="001F417E">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33CB301F" w14:textId="77777777" w:rsidR="001F417E" w:rsidRPr="0023734B" w:rsidRDefault="001F417E" w:rsidP="001F417E">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tcPr>
          <w:p w14:paraId="1501E8A9"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547553E"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C9DE7B1" w14:textId="2633C1D9" w:rsidR="001F417E" w:rsidRPr="0023734B" w:rsidRDefault="001F417E" w:rsidP="001F417E">
            <w:pPr>
              <w:jc w:val="center"/>
              <w:rPr>
                <w:sz w:val="20"/>
              </w:rPr>
            </w:pPr>
            <w:r w:rsidRPr="0023734B">
              <w:rPr>
                <w:sz w:val="20"/>
              </w:rPr>
              <w:t>0,9173</w:t>
            </w:r>
          </w:p>
        </w:tc>
      </w:tr>
      <w:tr w:rsidR="001F417E" w:rsidRPr="0023734B" w14:paraId="6A64C38B"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4539F31"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70EEE33"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2D4D45F" w14:textId="1D2D23C6"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9E4230C" w14:textId="77777777" w:rsidR="001F417E" w:rsidRPr="0023734B" w:rsidRDefault="001F417E" w:rsidP="001F417E">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6021315D" w14:textId="77777777" w:rsidR="001F417E" w:rsidRPr="0023734B" w:rsidRDefault="001F417E" w:rsidP="001F417E">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tcPr>
          <w:p w14:paraId="746FAADA"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AFA66E0"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3499EFA" w14:textId="67BB5DEA" w:rsidR="001F417E" w:rsidRPr="0023734B" w:rsidRDefault="001F417E" w:rsidP="001F417E">
            <w:pPr>
              <w:jc w:val="center"/>
              <w:rPr>
                <w:sz w:val="20"/>
              </w:rPr>
            </w:pPr>
            <w:r w:rsidRPr="0023734B">
              <w:rPr>
                <w:sz w:val="20"/>
              </w:rPr>
              <w:t>0,0188</w:t>
            </w:r>
          </w:p>
        </w:tc>
      </w:tr>
      <w:tr w:rsidR="001F417E" w:rsidRPr="0023734B" w14:paraId="1A1F34C9"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6AEACE6"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2BC1A1"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B021AB" w14:textId="67C2375F"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B087156" w14:textId="77777777" w:rsidR="001F417E" w:rsidRPr="0023734B" w:rsidRDefault="001F417E" w:rsidP="001F417E">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DF0F6BE" w14:textId="77777777" w:rsidR="001F417E" w:rsidRPr="0023734B" w:rsidRDefault="001F417E" w:rsidP="001F417E">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tcPr>
          <w:p w14:paraId="70368C4B"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7B11F11"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101B8E6" w14:textId="463AE246" w:rsidR="001F417E" w:rsidRPr="0023734B" w:rsidRDefault="001F417E" w:rsidP="001F417E">
            <w:pPr>
              <w:jc w:val="center"/>
              <w:rPr>
                <w:sz w:val="20"/>
              </w:rPr>
            </w:pPr>
            <w:r w:rsidRPr="0023734B">
              <w:rPr>
                <w:sz w:val="20"/>
              </w:rPr>
              <w:t>0,3038</w:t>
            </w:r>
          </w:p>
        </w:tc>
      </w:tr>
      <w:tr w:rsidR="001F417E" w:rsidRPr="0023734B" w14:paraId="031DDA48"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A38C5B5"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F057D8F"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0AE9166" w14:textId="20D32C8D"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40C9D3E" w14:textId="77777777" w:rsidR="001F417E" w:rsidRPr="0023734B" w:rsidRDefault="001F417E" w:rsidP="001F417E">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2F92D4A" w14:textId="77777777" w:rsidR="001F417E" w:rsidRPr="0023734B" w:rsidRDefault="001F417E" w:rsidP="001F417E">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tcPr>
          <w:p w14:paraId="1C4B460E"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ECB3638"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4EBBF7D" w14:textId="235AC3B5" w:rsidR="001F417E" w:rsidRPr="0023734B" w:rsidRDefault="001F417E" w:rsidP="001F417E">
            <w:pPr>
              <w:jc w:val="center"/>
              <w:rPr>
                <w:sz w:val="20"/>
              </w:rPr>
            </w:pPr>
            <w:r w:rsidRPr="0023734B">
              <w:rPr>
                <w:sz w:val="20"/>
              </w:rPr>
              <w:t>0,0012</w:t>
            </w:r>
          </w:p>
        </w:tc>
      </w:tr>
      <w:tr w:rsidR="001F417E" w:rsidRPr="0023734B" w14:paraId="2C5C5D0D"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B4BB4A7"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25E42DD"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37DABF" w14:textId="6060EC6C"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ACFAFA6" w14:textId="77777777" w:rsidR="001F417E" w:rsidRPr="0023734B" w:rsidRDefault="001F417E" w:rsidP="001F417E">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C923A1C" w14:textId="77777777" w:rsidR="001F417E" w:rsidRPr="0023734B" w:rsidRDefault="001F417E" w:rsidP="001F417E">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tcPr>
          <w:p w14:paraId="70CC36F6"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65655FB2"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1511E4" w14:textId="267D840D" w:rsidR="001F417E" w:rsidRPr="0023734B" w:rsidRDefault="001F417E" w:rsidP="001F417E">
            <w:pPr>
              <w:jc w:val="center"/>
              <w:rPr>
                <w:sz w:val="20"/>
              </w:rPr>
            </w:pPr>
            <w:r w:rsidRPr="0023734B">
              <w:rPr>
                <w:sz w:val="20"/>
              </w:rPr>
              <w:t>0,0419</w:t>
            </w:r>
          </w:p>
        </w:tc>
      </w:tr>
      <w:tr w:rsidR="001F417E" w:rsidRPr="0023734B" w14:paraId="3CA40C5B"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6E6A9410"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9BF0993"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0DF0547" w14:textId="015AC4DA"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DA231A" w14:textId="77777777" w:rsidR="001F417E" w:rsidRPr="0023734B" w:rsidRDefault="001F417E" w:rsidP="001F417E">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98159A9" w14:textId="77777777" w:rsidR="001F417E" w:rsidRPr="0023734B" w:rsidRDefault="001F417E" w:rsidP="001F417E">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tcPr>
          <w:p w14:paraId="72599D18"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2EC8B24"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7A2D3CB" w14:textId="7E3043FC" w:rsidR="001F417E" w:rsidRPr="0023734B" w:rsidRDefault="001F417E" w:rsidP="001F417E">
            <w:pPr>
              <w:jc w:val="center"/>
              <w:rPr>
                <w:sz w:val="20"/>
              </w:rPr>
            </w:pPr>
            <w:r w:rsidRPr="0023734B">
              <w:rPr>
                <w:sz w:val="20"/>
              </w:rPr>
              <w:t>0,0252</w:t>
            </w:r>
          </w:p>
        </w:tc>
      </w:tr>
      <w:tr w:rsidR="001F417E" w:rsidRPr="0023734B" w14:paraId="2558117D"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C7AD167"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EC04E2A"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2834A8C" w14:textId="123E9BF7"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CF9390" w14:textId="77777777" w:rsidR="001F417E" w:rsidRPr="0023734B" w:rsidRDefault="001F417E" w:rsidP="001F417E">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135C9F5C" w14:textId="77777777" w:rsidR="001F417E" w:rsidRPr="0023734B" w:rsidRDefault="001F417E" w:rsidP="001F417E">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tcPr>
          <w:p w14:paraId="635A3EB1"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8240050"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82CAF91" w14:textId="3763CF72" w:rsidR="001F417E" w:rsidRPr="0023734B" w:rsidRDefault="001F417E" w:rsidP="001F417E">
            <w:pPr>
              <w:jc w:val="center"/>
              <w:rPr>
                <w:sz w:val="20"/>
              </w:rPr>
            </w:pPr>
            <w:r w:rsidRPr="0023734B">
              <w:rPr>
                <w:sz w:val="20"/>
              </w:rPr>
              <w:t>0,0010</w:t>
            </w:r>
          </w:p>
        </w:tc>
      </w:tr>
      <w:tr w:rsidR="001F417E" w:rsidRPr="0023734B" w14:paraId="4CDF2C5C"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EA3AAA6"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7D66BA9"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7ED0590" w14:textId="06F21220"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AFB56FB" w14:textId="77777777" w:rsidR="001F417E" w:rsidRPr="0023734B" w:rsidRDefault="001F417E" w:rsidP="001F417E">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6744A3B6" w14:textId="77777777" w:rsidR="001F417E" w:rsidRPr="0023734B" w:rsidRDefault="001F417E" w:rsidP="001F417E">
            <w:pPr>
              <w:jc w:val="center"/>
              <w:rPr>
                <w:sz w:val="20"/>
              </w:rPr>
            </w:pPr>
            <w:r w:rsidRPr="0023734B">
              <w:rPr>
                <w:sz w:val="20"/>
              </w:rPr>
              <w:t>656</w:t>
            </w:r>
          </w:p>
        </w:tc>
        <w:tc>
          <w:tcPr>
            <w:tcW w:w="250" w:type="pct"/>
            <w:tcBorders>
              <w:top w:val="single" w:sz="4" w:space="0" w:color="auto"/>
              <w:left w:val="single" w:sz="4" w:space="0" w:color="auto"/>
              <w:bottom w:val="single" w:sz="4" w:space="0" w:color="auto"/>
              <w:right w:val="single" w:sz="4" w:space="0" w:color="auto"/>
            </w:tcBorders>
          </w:tcPr>
          <w:p w14:paraId="4F4976BA"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05C8FD7"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A0715E2" w14:textId="0544C1EB" w:rsidR="001F417E" w:rsidRPr="0023734B" w:rsidRDefault="001F417E" w:rsidP="001F417E">
            <w:pPr>
              <w:jc w:val="center"/>
              <w:rPr>
                <w:sz w:val="20"/>
              </w:rPr>
            </w:pPr>
            <w:r w:rsidRPr="0023734B">
              <w:rPr>
                <w:sz w:val="20"/>
              </w:rPr>
              <w:t>0,0001</w:t>
            </w:r>
          </w:p>
        </w:tc>
      </w:tr>
      <w:tr w:rsidR="001F417E" w:rsidRPr="0023734B" w14:paraId="08C76F44"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8B5942C"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9023227"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44AD7A9" w14:textId="0FAE07DE"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4051E7" w14:textId="77777777" w:rsidR="001F417E" w:rsidRPr="0023734B" w:rsidRDefault="001F417E" w:rsidP="001F417E">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C92C6C9" w14:textId="77777777" w:rsidR="001F417E" w:rsidRPr="0023734B" w:rsidRDefault="001F417E" w:rsidP="001F417E">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tcPr>
          <w:p w14:paraId="55E0EBE1"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0C5EF14"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471B206" w14:textId="7C038A6D" w:rsidR="001F417E" w:rsidRPr="0023734B" w:rsidRDefault="001F417E" w:rsidP="001F417E">
            <w:pPr>
              <w:jc w:val="center"/>
              <w:rPr>
                <w:sz w:val="20"/>
              </w:rPr>
            </w:pPr>
            <w:r w:rsidRPr="0023734B">
              <w:rPr>
                <w:sz w:val="20"/>
              </w:rPr>
              <w:t>0,0146</w:t>
            </w:r>
          </w:p>
        </w:tc>
      </w:tr>
      <w:tr w:rsidR="001F417E" w:rsidRPr="0023734B" w14:paraId="5B80FA78"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66044A6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DA87025"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E323E4" w14:textId="22708E41"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E4C39D" w14:textId="77777777" w:rsidR="001F417E" w:rsidRPr="0023734B" w:rsidRDefault="001F417E" w:rsidP="001F417E">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311316" w14:textId="77777777" w:rsidR="001F417E" w:rsidRPr="0023734B" w:rsidRDefault="001F417E" w:rsidP="001F417E">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tcPr>
          <w:p w14:paraId="45B5FD8C"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1CCB36E"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50C7F6A" w14:textId="3DA84CD9" w:rsidR="001F417E" w:rsidRPr="0023734B" w:rsidRDefault="001F417E" w:rsidP="001F417E">
            <w:pPr>
              <w:jc w:val="center"/>
              <w:rPr>
                <w:sz w:val="20"/>
              </w:rPr>
            </w:pPr>
            <w:r w:rsidRPr="0023734B">
              <w:rPr>
                <w:sz w:val="20"/>
              </w:rPr>
              <w:t>0,0002</w:t>
            </w:r>
          </w:p>
        </w:tc>
      </w:tr>
      <w:tr w:rsidR="001F417E" w:rsidRPr="0023734B" w14:paraId="6EB1D97A"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E15BC2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2E15B2D"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A7389D1" w14:textId="530E1117"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D7AE0CD" w14:textId="77777777" w:rsidR="001F417E" w:rsidRPr="0023734B" w:rsidRDefault="001F417E" w:rsidP="001F417E">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E0F1C6B" w14:textId="77777777" w:rsidR="001F417E" w:rsidRPr="0023734B" w:rsidRDefault="001F417E" w:rsidP="001F417E">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tcPr>
          <w:p w14:paraId="54C23021"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8BD342F"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D87D2E1" w14:textId="13A48C5C" w:rsidR="001F417E" w:rsidRPr="0023734B" w:rsidRDefault="001F417E" w:rsidP="001F417E">
            <w:pPr>
              <w:jc w:val="center"/>
              <w:rPr>
                <w:sz w:val="20"/>
              </w:rPr>
            </w:pPr>
            <w:r w:rsidRPr="0023734B">
              <w:rPr>
                <w:sz w:val="20"/>
              </w:rPr>
              <w:t>1,0508</w:t>
            </w:r>
          </w:p>
        </w:tc>
      </w:tr>
      <w:tr w:rsidR="001F417E" w:rsidRPr="0023734B" w14:paraId="064B96BB"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7F1120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64EA34A"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1DB1F8F" w14:textId="5DB28DC3"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5663FA" w14:textId="77777777" w:rsidR="001F417E" w:rsidRPr="0023734B" w:rsidRDefault="001F417E" w:rsidP="001F417E">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3463C0C" w14:textId="77777777" w:rsidR="001F417E" w:rsidRPr="0023734B" w:rsidRDefault="001F417E" w:rsidP="001F417E">
            <w:pPr>
              <w:jc w:val="center"/>
              <w:rPr>
                <w:sz w:val="20"/>
              </w:rPr>
            </w:pPr>
            <w:r w:rsidRPr="0023734B">
              <w:rPr>
                <w:sz w:val="20"/>
              </w:rPr>
              <w:t>2959</w:t>
            </w:r>
          </w:p>
        </w:tc>
        <w:tc>
          <w:tcPr>
            <w:tcW w:w="250" w:type="pct"/>
            <w:tcBorders>
              <w:top w:val="single" w:sz="4" w:space="0" w:color="auto"/>
              <w:left w:val="single" w:sz="4" w:space="0" w:color="auto"/>
              <w:bottom w:val="single" w:sz="4" w:space="0" w:color="auto"/>
              <w:right w:val="single" w:sz="4" w:space="0" w:color="auto"/>
            </w:tcBorders>
          </w:tcPr>
          <w:p w14:paraId="187A7B1E"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DD1F0D0"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1016E7" w14:textId="3CB60D62" w:rsidR="001F417E" w:rsidRPr="0023734B" w:rsidRDefault="001F417E" w:rsidP="001F417E">
            <w:pPr>
              <w:jc w:val="center"/>
              <w:rPr>
                <w:sz w:val="20"/>
              </w:rPr>
            </w:pPr>
            <w:r w:rsidRPr="0023734B">
              <w:rPr>
                <w:sz w:val="20"/>
              </w:rPr>
              <w:t>0,0001</w:t>
            </w:r>
          </w:p>
        </w:tc>
      </w:tr>
      <w:tr w:rsidR="001F417E" w:rsidRPr="0023734B" w14:paraId="437F7595"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1CE22C3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C83C16"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BB5F19B" w14:textId="25F5514D"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02AA70" w14:textId="77777777" w:rsidR="001F417E" w:rsidRPr="0023734B" w:rsidRDefault="001F417E" w:rsidP="001F417E">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7517070" w14:textId="77777777" w:rsidR="001F417E" w:rsidRPr="0023734B" w:rsidRDefault="001F417E" w:rsidP="001F417E">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tcPr>
          <w:p w14:paraId="6A536C26"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D68EA7D"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F87A7A" w14:textId="507C3508" w:rsidR="001F417E" w:rsidRPr="0023734B" w:rsidRDefault="001F417E" w:rsidP="001F417E">
            <w:pPr>
              <w:jc w:val="center"/>
              <w:rPr>
                <w:sz w:val="20"/>
              </w:rPr>
            </w:pPr>
            <w:r w:rsidRPr="0023734B">
              <w:rPr>
                <w:sz w:val="20"/>
              </w:rPr>
              <w:t>0,0080</w:t>
            </w:r>
          </w:p>
        </w:tc>
      </w:tr>
      <w:tr w:rsidR="001F417E" w:rsidRPr="0023734B" w14:paraId="3A71E202"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0BCEB81D"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479E1FE"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2DF7C41" w14:textId="4F3CBA2F"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2AE9F2E" w14:textId="77777777" w:rsidR="001F417E" w:rsidRPr="0023734B" w:rsidRDefault="001F417E" w:rsidP="001F417E">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01D922F" w14:textId="77777777" w:rsidR="001F417E" w:rsidRPr="0023734B" w:rsidRDefault="001F417E" w:rsidP="001F417E">
            <w:pPr>
              <w:jc w:val="center"/>
              <w:rPr>
                <w:sz w:val="20"/>
              </w:rPr>
            </w:pPr>
            <w:r w:rsidRPr="0023734B">
              <w:rPr>
                <w:sz w:val="20"/>
              </w:rPr>
              <w:t>8113</w:t>
            </w:r>
          </w:p>
        </w:tc>
        <w:tc>
          <w:tcPr>
            <w:tcW w:w="250" w:type="pct"/>
            <w:tcBorders>
              <w:top w:val="single" w:sz="4" w:space="0" w:color="auto"/>
              <w:left w:val="single" w:sz="4" w:space="0" w:color="auto"/>
              <w:bottom w:val="single" w:sz="4" w:space="0" w:color="auto"/>
              <w:right w:val="single" w:sz="4" w:space="0" w:color="auto"/>
            </w:tcBorders>
          </w:tcPr>
          <w:p w14:paraId="797DF342"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6FEA112D"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1A1E243" w14:textId="763398BA" w:rsidR="001F417E" w:rsidRPr="0023734B" w:rsidRDefault="001F417E" w:rsidP="001F417E">
            <w:pPr>
              <w:jc w:val="center"/>
              <w:rPr>
                <w:sz w:val="20"/>
              </w:rPr>
            </w:pPr>
            <w:r w:rsidRPr="0023734B">
              <w:rPr>
                <w:sz w:val="20"/>
              </w:rPr>
              <w:t>0,0001</w:t>
            </w:r>
          </w:p>
        </w:tc>
      </w:tr>
      <w:tr w:rsidR="001F417E" w:rsidRPr="0023734B" w14:paraId="2D1D0A86"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DF82D03"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4E39990"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872278" w14:textId="67BF744A"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D424ADC" w14:textId="77777777" w:rsidR="001F417E" w:rsidRPr="0023734B" w:rsidRDefault="001F417E" w:rsidP="001F417E">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433E97AA" w14:textId="77777777" w:rsidR="001F417E" w:rsidRPr="0023734B" w:rsidRDefault="001F417E" w:rsidP="001F417E">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tcPr>
          <w:p w14:paraId="534D2202"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11E8AFB"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BC69A60" w14:textId="5581F393" w:rsidR="001F417E" w:rsidRPr="0023734B" w:rsidRDefault="001F417E" w:rsidP="001F417E">
            <w:pPr>
              <w:jc w:val="center"/>
              <w:rPr>
                <w:sz w:val="20"/>
              </w:rPr>
            </w:pPr>
            <w:r w:rsidRPr="0023734B">
              <w:rPr>
                <w:sz w:val="20"/>
              </w:rPr>
              <w:t>0,2096</w:t>
            </w:r>
          </w:p>
        </w:tc>
      </w:tr>
      <w:tr w:rsidR="001F417E" w:rsidRPr="0023734B" w14:paraId="2B850269"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4E29929E"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EA8C5E"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17CB3D" w14:textId="36DD2535"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DCBBE1" w14:textId="77777777" w:rsidR="001F417E" w:rsidRPr="0023734B" w:rsidRDefault="001F417E" w:rsidP="001F417E">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E205C9D" w14:textId="77777777" w:rsidR="001F417E" w:rsidRPr="0023734B" w:rsidRDefault="001F417E" w:rsidP="001F417E">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tcPr>
          <w:p w14:paraId="2A8DBD84"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AAC3990"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28FD29" w14:textId="078AA230" w:rsidR="001F417E" w:rsidRPr="0023734B" w:rsidRDefault="001F417E" w:rsidP="001F417E">
            <w:pPr>
              <w:jc w:val="center"/>
              <w:rPr>
                <w:sz w:val="20"/>
              </w:rPr>
            </w:pPr>
            <w:r w:rsidRPr="0023734B">
              <w:rPr>
                <w:sz w:val="20"/>
              </w:rPr>
              <w:t>0,1210</w:t>
            </w:r>
          </w:p>
        </w:tc>
      </w:tr>
      <w:tr w:rsidR="001F417E" w:rsidRPr="0023734B" w14:paraId="59F84C16"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8BA3AEE"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738C90"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E42A74" w14:textId="5CE9326D"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3DA28B" w14:textId="77777777" w:rsidR="001F417E" w:rsidRPr="0023734B" w:rsidRDefault="001F417E" w:rsidP="001F417E">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D9198D2" w14:textId="77777777" w:rsidR="001F417E" w:rsidRPr="0023734B" w:rsidRDefault="001F417E" w:rsidP="001F417E">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tcPr>
          <w:p w14:paraId="45A08076"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96D1658"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FF01E4" w14:textId="0733BA03" w:rsidR="001F417E" w:rsidRPr="0023734B" w:rsidRDefault="001F417E" w:rsidP="001F417E">
            <w:pPr>
              <w:jc w:val="center"/>
              <w:rPr>
                <w:sz w:val="20"/>
              </w:rPr>
            </w:pPr>
            <w:r w:rsidRPr="0023734B">
              <w:rPr>
                <w:sz w:val="20"/>
              </w:rPr>
              <w:t>0,0067</w:t>
            </w:r>
          </w:p>
        </w:tc>
      </w:tr>
      <w:tr w:rsidR="001F417E" w:rsidRPr="0023734B" w14:paraId="43F8E278"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258BD40A"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0525AA1"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26B818A" w14:textId="79406712"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1558E09" w14:textId="77777777" w:rsidR="001F417E" w:rsidRPr="0023734B" w:rsidRDefault="001F417E" w:rsidP="001F417E">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A36BDB8" w14:textId="77777777" w:rsidR="001F417E" w:rsidRPr="0023734B" w:rsidRDefault="001F417E" w:rsidP="001F417E">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tcPr>
          <w:p w14:paraId="51191C80"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B67407A"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3216A53" w14:textId="02AFCB01" w:rsidR="001F417E" w:rsidRPr="0023734B" w:rsidRDefault="001F417E" w:rsidP="001F417E">
            <w:pPr>
              <w:jc w:val="center"/>
              <w:rPr>
                <w:sz w:val="20"/>
              </w:rPr>
            </w:pPr>
            <w:r w:rsidRPr="0023734B">
              <w:rPr>
                <w:sz w:val="20"/>
              </w:rPr>
              <w:t>5,3926</w:t>
            </w:r>
          </w:p>
        </w:tc>
      </w:tr>
      <w:tr w:rsidR="001F417E" w:rsidRPr="0023734B" w14:paraId="50E40979"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E14FA26"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CD5481"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2FA463" w14:textId="127092AB"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BC26DC3" w14:textId="77777777" w:rsidR="001F417E" w:rsidRPr="0023734B" w:rsidRDefault="001F417E" w:rsidP="001F417E">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CF9BF28" w14:textId="77777777" w:rsidR="001F417E" w:rsidRPr="0023734B" w:rsidRDefault="001F417E" w:rsidP="001F417E">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tcPr>
          <w:p w14:paraId="14276243"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5F15A37"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1EBA75" w14:textId="3091862E" w:rsidR="001F417E" w:rsidRPr="0023734B" w:rsidRDefault="001F417E" w:rsidP="001F417E">
            <w:pPr>
              <w:jc w:val="center"/>
              <w:rPr>
                <w:sz w:val="20"/>
              </w:rPr>
            </w:pPr>
            <w:r w:rsidRPr="0023734B">
              <w:rPr>
                <w:sz w:val="20"/>
              </w:rPr>
              <w:t>0,8687</w:t>
            </w:r>
          </w:p>
        </w:tc>
      </w:tr>
      <w:tr w:rsidR="001F417E" w:rsidRPr="0023734B" w14:paraId="606DE173"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574C412B"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36D0323"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81E1A80" w14:textId="03B7604C"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EB709A" w14:textId="77777777" w:rsidR="001F417E" w:rsidRPr="0023734B" w:rsidRDefault="001F417E" w:rsidP="001F417E">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544B7E17" w14:textId="77777777" w:rsidR="001F417E" w:rsidRPr="0023734B" w:rsidRDefault="001F417E" w:rsidP="001F417E">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tcPr>
          <w:p w14:paraId="6F311065"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84EDCF1"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47ED2E9" w14:textId="67540133" w:rsidR="001F417E" w:rsidRPr="0023734B" w:rsidRDefault="001F417E" w:rsidP="001F417E">
            <w:pPr>
              <w:jc w:val="center"/>
              <w:rPr>
                <w:sz w:val="20"/>
              </w:rPr>
            </w:pPr>
            <w:r w:rsidRPr="0023734B">
              <w:rPr>
                <w:sz w:val="20"/>
              </w:rPr>
              <w:t>0,0006</w:t>
            </w:r>
          </w:p>
        </w:tc>
      </w:tr>
      <w:tr w:rsidR="001F417E" w:rsidRPr="0023734B" w14:paraId="05C5FD81"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26EEA71"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424DFF2"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5B01A29" w14:textId="2CF6039A"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E8692B" w14:textId="77777777" w:rsidR="001F417E" w:rsidRPr="0023734B" w:rsidRDefault="001F417E" w:rsidP="001F417E">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2175B08" w14:textId="77777777" w:rsidR="001F417E" w:rsidRPr="0023734B" w:rsidRDefault="001F417E" w:rsidP="001F417E">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tcPr>
          <w:p w14:paraId="650C1586"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BA2AACC"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A7F03EA" w14:textId="6567A37A" w:rsidR="001F417E" w:rsidRPr="0023734B" w:rsidRDefault="001F417E" w:rsidP="001F417E">
            <w:pPr>
              <w:jc w:val="center"/>
              <w:rPr>
                <w:sz w:val="20"/>
              </w:rPr>
            </w:pPr>
            <w:r w:rsidRPr="0023734B">
              <w:rPr>
                <w:sz w:val="20"/>
              </w:rPr>
              <w:t>0,0992</w:t>
            </w:r>
          </w:p>
        </w:tc>
      </w:tr>
      <w:tr w:rsidR="001F417E" w:rsidRPr="0023734B" w14:paraId="58653E46"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179AFB02"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F9C3798"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70DA115" w14:textId="74F4E310"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0E95476" w14:textId="77777777" w:rsidR="001F417E" w:rsidRPr="0023734B" w:rsidRDefault="001F417E" w:rsidP="001F417E">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259DE54" w14:textId="77777777" w:rsidR="001F417E" w:rsidRPr="0023734B" w:rsidRDefault="001F417E" w:rsidP="001F417E">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tcPr>
          <w:p w14:paraId="1CB2FD7B"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9B3292C"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93F31C6" w14:textId="551B54EF" w:rsidR="001F417E" w:rsidRPr="0023734B" w:rsidRDefault="001F417E" w:rsidP="001F417E">
            <w:pPr>
              <w:jc w:val="center"/>
              <w:rPr>
                <w:sz w:val="20"/>
              </w:rPr>
            </w:pPr>
            <w:r w:rsidRPr="0023734B">
              <w:rPr>
                <w:sz w:val="20"/>
              </w:rPr>
              <w:t>0,0009</w:t>
            </w:r>
          </w:p>
        </w:tc>
      </w:tr>
      <w:tr w:rsidR="001F417E" w:rsidRPr="0023734B" w14:paraId="5628994E"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3F12F49C"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53ED97D"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72A81ED" w14:textId="71B7DEE3"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C7420E" w14:textId="77777777" w:rsidR="001F417E" w:rsidRPr="0023734B" w:rsidRDefault="001F417E" w:rsidP="001F417E">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B3DEE93" w14:textId="77777777" w:rsidR="001F417E" w:rsidRPr="0023734B" w:rsidRDefault="001F417E" w:rsidP="001F417E">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tcPr>
          <w:p w14:paraId="21F64EED"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13EA58E"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B61E8B0" w14:textId="619FD4E2" w:rsidR="001F417E" w:rsidRPr="0023734B" w:rsidRDefault="001F417E" w:rsidP="001F417E">
            <w:pPr>
              <w:jc w:val="center"/>
              <w:rPr>
                <w:sz w:val="20"/>
              </w:rPr>
            </w:pPr>
            <w:r w:rsidRPr="0023734B">
              <w:rPr>
                <w:sz w:val="20"/>
              </w:rPr>
              <w:t>1,3875</w:t>
            </w:r>
          </w:p>
        </w:tc>
      </w:tr>
      <w:tr w:rsidR="001F417E" w:rsidRPr="0023734B" w14:paraId="0FDEFF32"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6E8E23D1"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010B00"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90FE56D" w14:textId="35EE90E5"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1E16C0D" w14:textId="77777777" w:rsidR="001F417E" w:rsidRPr="0023734B" w:rsidRDefault="001F417E" w:rsidP="001F417E">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FFB0650" w14:textId="77777777" w:rsidR="001F417E" w:rsidRPr="0023734B" w:rsidRDefault="001F417E" w:rsidP="001F417E">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tcPr>
          <w:p w14:paraId="3C2E11DD"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E702D37"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0838054" w14:textId="3F995897" w:rsidR="001F417E" w:rsidRPr="0023734B" w:rsidRDefault="001F417E" w:rsidP="001F417E">
            <w:pPr>
              <w:jc w:val="center"/>
              <w:rPr>
                <w:sz w:val="20"/>
              </w:rPr>
            </w:pPr>
            <w:r w:rsidRPr="0023734B">
              <w:rPr>
                <w:sz w:val="20"/>
              </w:rPr>
              <w:t>0,0023</w:t>
            </w:r>
          </w:p>
        </w:tc>
      </w:tr>
      <w:tr w:rsidR="001F417E" w:rsidRPr="0023734B" w14:paraId="5EF07F44" w14:textId="77777777" w:rsidTr="00F66F05">
        <w:tc>
          <w:tcPr>
            <w:tcW w:w="556" w:type="pct"/>
            <w:tcBorders>
              <w:top w:val="single" w:sz="4" w:space="0" w:color="auto"/>
              <w:left w:val="single" w:sz="4" w:space="0" w:color="auto"/>
              <w:bottom w:val="single" w:sz="4" w:space="0" w:color="auto"/>
              <w:right w:val="single" w:sz="4" w:space="0" w:color="auto"/>
            </w:tcBorders>
            <w:vAlign w:val="center"/>
          </w:tcPr>
          <w:p w14:paraId="78F0CB1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8AD59AD"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560D9A" w14:textId="1C39605C" w:rsidR="001F417E" w:rsidRPr="0023734B" w:rsidRDefault="001F417E" w:rsidP="001F417E">
            <w:pPr>
              <w:jc w:val="center"/>
              <w:rPr>
                <w:sz w:val="20"/>
              </w:rPr>
            </w:pPr>
            <w:r w:rsidRPr="0023734B">
              <w:rPr>
                <w:sz w:val="20"/>
              </w:rPr>
              <w:t>611/2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95498ED" w14:textId="77777777" w:rsidR="001F417E" w:rsidRPr="0023734B" w:rsidRDefault="001F417E" w:rsidP="001F417E">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D7B769E" w14:textId="77777777" w:rsidR="001F417E" w:rsidRPr="0023734B" w:rsidRDefault="001F417E" w:rsidP="001F417E">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tcPr>
          <w:p w14:paraId="74825FEA"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8A69004"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8EFB49B" w14:textId="06F55A51" w:rsidR="001F417E" w:rsidRPr="0023734B" w:rsidRDefault="001F417E" w:rsidP="001F417E">
            <w:pPr>
              <w:jc w:val="center"/>
              <w:rPr>
                <w:sz w:val="20"/>
              </w:rPr>
            </w:pPr>
            <w:r w:rsidRPr="0023734B">
              <w:rPr>
                <w:sz w:val="20"/>
              </w:rPr>
              <w:t>0,0595</w:t>
            </w:r>
          </w:p>
        </w:tc>
      </w:tr>
      <w:tr w:rsidR="001F417E" w:rsidRPr="0023734B" w14:paraId="7ACAEE92"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4B4F2F31" w14:textId="77777777" w:rsidR="001F417E" w:rsidRPr="0023734B" w:rsidRDefault="001F417E" w:rsidP="001F417E">
            <w:pPr>
              <w:jc w:val="center"/>
              <w:rPr>
                <w:sz w:val="20"/>
              </w:rPr>
            </w:pPr>
            <w:r w:rsidRPr="0023734B">
              <w:rPr>
                <w:sz w:val="20"/>
              </w:rPr>
              <w:t>3 pirsas</w:t>
            </w:r>
          </w:p>
        </w:tc>
        <w:tc>
          <w:tcPr>
            <w:tcW w:w="1249" w:type="pct"/>
            <w:tcBorders>
              <w:top w:val="single" w:sz="4" w:space="0" w:color="auto"/>
              <w:left w:val="single" w:sz="4" w:space="0" w:color="auto"/>
              <w:bottom w:val="single" w:sz="4" w:space="0" w:color="auto"/>
              <w:right w:val="single" w:sz="4" w:space="0" w:color="auto"/>
            </w:tcBorders>
            <w:vAlign w:val="center"/>
          </w:tcPr>
          <w:p w14:paraId="37D23C53" w14:textId="77777777" w:rsidR="001F417E" w:rsidRPr="0023734B" w:rsidRDefault="001F417E" w:rsidP="001F417E">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761079C" w14:textId="77777777" w:rsidR="001F417E" w:rsidRPr="0023734B" w:rsidRDefault="001F417E" w:rsidP="001F417E">
            <w:pPr>
              <w:jc w:val="center"/>
              <w:rPr>
                <w:sz w:val="20"/>
              </w:rPr>
            </w:pPr>
            <w:r w:rsidRPr="0023734B">
              <w:rPr>
                <w:sz w:val="20"/>
              </w:rPr>
              <w:t>611/3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06D9BC8" w14:textId="77777777" w:rsidR="001F417E" w:rsidRPr="0023734B" w:rsidRDefault="001F417E" w:rsidP="001F417E">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7FDEC4D" w14:textId="77777777" w:rsidR="001F417E" w:rsidRPr="0023734B" w:rsidRDefault="001F417E" w:rsidP="001F417E">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35EF2A2" w14:textId="77777777" w:rsidR="001F417E" w:rsidRPr="0023734B" w:rsidRDefault="001F417E" w:rsidP="001F417E">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C8EF9B8" w14:textId="77777777" w:rsidR="001F417E" w:rsidRPr="0023734B" w:rsidRDefault="001F417E" w:rsidP="001F417E">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740EE743" w14:textId="629BDCC3" w:rsidR="001F417E" w:rsidRPr="0023734B" w:rsidRDefault="001F417E" w:rsidP="001F417E">
            <w:pPr>
              <w:jc w:val="center"/>
              <w:rPr>
                <w:sz w:val="20"/>
              </w:rPr>
            </w:pPr>
            <w:r w:rsidRPr="0023734B">
              <w:rPr>
                <w:sz w:val="20"/>
              </w:rPr>
              <w:t>0,0014</w:t>
            </w:r>
          </w:p>
        </w:tc>
      </w:tr>
      <w:tr w:rsidR="001F417E" w:rsidRPr="0023734B" w14:paraId="52F877AA"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562F5358" w14:textId="77777777" w:rsidR="001F417E" w:rsidRPr="0023734B" w:rsidRDefault="001F417E" w:rsidP="001F417E">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9D3DFE"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B60301C" w14:textId="02A322DD" w:rsidR="001F417E" w:rsidRPr="0023734B" w:rsidRDefault="001F417E" w:rsidP="001F417E">
            <w:pPr>
              <w:jc w:val="center"/>
              <w:rPr>
                <w:sz w:val="20"/>
              </w:rPr>
            </w:pPr>
            <w:r w:rsidRPr="0023734B">
              <w:rPr>
                <w:sz w:val="20"/>
              </w:rPr>
              <w:t>611/3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4227F50" w14:textId="77777777" w:rsidR="001F417E" w:rsidRPr="0023734B" w:rsidRDefault="001F417E" w:rsidP="001F417E">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0A7ACB13" w14:textId="77777777" w:rsidR="001F417E" w:rsidRPr="0023734B" w:rsidRDefault="001F417E" w:rsidP="001F417E">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23CD556C" w14:textId="77777777" w:rsidR="001F417E" w:rsidRPr="0023734B" w:rsidRDefault="001F417E" w:rsidP="001F417E">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752C895" w14:textId="77777777" w:rsidR="001F417E" w:rsidRPr="0023734B" w:rsidRDefault="001F417E" w:rsidP="001F417E">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5DE5C662" w14:textId="5B8AD800" w:rsidR="001F417E" w:rsidRPr="0023734B" w:rsidRDefault="001F417E" w:rsidP="001F417E">
            <w:pPr>
              <w:jc w:val="center"/>
              <w:rPr>
                <w:sz w:val="20"/>
              </w:rPr>
            </w:pPr>
            <w:r w:rsidRPr="0023734B">
              <w:rPr>
                <w:sz w:val="20"/>
              </w:rPr>
              <w:t>0,0013</w:t>
            </w:r>
          </w:p>
        </w:tc>
      </w:tr>
      <w:tr w:rsidR="001F417E" w:rsidRPr="0023734B" w14:paraId="038A2448"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1139B56" w14:textId="77777777" w:rsidR="001F417E" w:rsidRPr="0023734B" w:rsidRDefault="001F417E" w:rsidP="001F417E">
            <w:pPr>
              <w:jc w:val="center"/>
              <w:rPr>
                <w:sz w:val="20"/>
              </w:rPr>
            </w:pPr>
            <w:r w:rsidRPr="0023734B">
              <w:rPr>
                <w:sz w:val="20"/>
              </w:rPr>
              <w:t>4 pirsas</w:t>
            </w:r>
          </w:p>
        </w:tc>
        <w:tc>
          <w:tcPr>
            <w:tcW w:w="1249" w:type="pct"/>
            <w:tcBorders>
              <w:top w:val="single" w:sz="4" w:space="0" w:color="auto"/>
              <w:left w:val="single" w:sz="4" w:space="0" w:color="auto"/>
              <w:bottom w:val="single" w:sz="4" w:space="0" w:color="auto"/>
              <w:right w:val="single" w:sz="4" w:space="0" w:color="auto"/>
            </w:tcBorders>
            <w:vAlign w:val="center"/>
          </w:tcPr>
          <w:p w14:paraId="083AFF46" w14:textId="77777777" w:rsidR="001F417E" w:rsidRPr="0023734B" w:rsidRDefault="001F417E" w:rsidP="001F417E">
            <w:pPr>
              <w:rPr>
                <w:sz w:val="20"/>
              </w:rPr>
            </w:pPr>
            <w:r w:rsidRPr="0023734B">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5A5FC96A" w14:textId="77777777" w:rsidR="001F417E" w:rsidRPr="0023734B" w:rsidRDefault="001F417E" w:rsidP="001F417E">
            <w:pPr>
              <w:jc w:val="center"/>
              <w:rPr>
                <w:sz w:val="20"/>
              </w:rPr>
            </w:pPr>
            <w:r w:rsidRPr="0023734B">
              <w:rPr>
                <w:sz w:val="20"/>
              </w:rPr>
              <w:t>612/1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BECF0F" w14:textId="77777777" w:rsidR="001F417E" w:rsidRPr="0023734B" w:rsidRDefault="001F417E" w:rsidP="001F417E">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5E1A4D56" w14:textId="77777777" w:rsidR="001F417E" w:rsidRPr="0023734B" w:rsidRDefault="001F417E" w:rsidP="001F417E">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215C2BF" w14:textId="77777777" w:rsidR="001F417E" w:rsidRPr="0023734B" w:rsidRDefault="001F417E" w:rsidP="001F417E">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7DCDF73" w14:textId="77777777" w:rsidR="001F417E" w:rsidRPr="0023734B" w:rsidRDefault="001F417E" w:rsidP="001F417E">
            <w:pPr>
              <w:jc w:val="center"/>
              <w:rPr>
                <w:sz w:val="20"/>
              </w:rPr>
            </w:pPr>
            <w:r w:rsidRPr="0023734B">
              <w:rPr>
                <w:sz w:val="20"/>
              </w:rPr>
              <w:t>0,02852</w:t>
            </w:r>
          </w:p>
        </w:tc>
        <w:tc>
          <w:tcPr>
            <w:tcW w:w="364" w:type="pct"/>
            <w:tcBorders>
              <w:top w:val="single" w:sz="4" w:space="0" w:color="auto"/>
              <w:left w:val="single" w:sz="4" w:space="0" w:color="auto"/>
              <w:bottom w:val="single" w:sz="4" w:space="0" w:color="auto"/>
              <w:right w:val="single" w:sz="4" w:space="0" w:color="auto"/>
            </w:tcBorders>
            <w:vAlign w:val="center"/>
          </w:tcPr>
          <w:p w14:paraId="3F74EBE2" w14:textId="40E70DB2" w:rsidR="001F417E" w:rsidRPr="0023734B" w:rsidRDefault="001F417E" w:rsidP="001F417E">
            <w:pPr>
              <w:jc w:val="center"/>
              <w:rPr>
                <w:sz w:val="20"/>
              </w:rPr>
            </w:pPr>
            <w:r w:rsidRPr="0023734B">
              <w:rPr>
                <w:sz w:val="20"/>
              </w:rPr>
              <w:t>0,0811</w:t>
            </w:r>
          </w:p>
        </w:tc>
      </w:tr>
      <w:tr w:rsidR="001F417E" w:rsidRPr="0023734B" w14:paraId="2F19CCFA"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659E9633" w14:textId="77777777" w:rsidR="001F417E" w:rsidRPr="0023734B" w:rsidRDefault="001F417E" w:rsidP="001F417E">
            <w:pPr>
              <w:jc w:val="center"/>
              <w:rPr>
                <w:sz w:val="20"/>
              </w:rPr>
            </w:pPr>
            <w:r w:rsidRPr="0023734B">
              <w:rPr>
                <w:sz w:val="20"/>
              </w:rPr>
              <w:t>4 pirsas</w:t>
            </w:r>
          </w:p>
        </w:tc>
        <w:tc>
          <w:tcPr>
            <w:tcW w:w="1249" w:type="pct"/>
            <w:tcBorders>
              <w:top w:val="single" w:sz="4" w:space="0" w:color="auto"/>
              <w:left w:val="single" w:sz="4" w:space="0" w:color="auto"/>
              <w:bottom w:val="single" w:sz="4" w:space="0" w:color="auto"/>
              <w:right w:val="single" w:sz="4" w:space="0" w:color="auto"/>
            </w:tcBorders>
            <w:vAlign w:val="center"/>
          </w:tcPr>
          <w:p w14:paraId="0FF51DA3" w14:textId="77777777" w:rsidR="001F417E" w:rsidRPr="0023734B" w:rsidRDefault="001F417E" w:rsidP="001F417E">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497EBA66" w14:textId="77777777"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DC1C023" w14:textId="77777777" w:rsidR="001F417E" w:rsidRPr="0023734B" w:rsidRDefault="001F417E" w:rsidP="001F417E">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CF4B377" w14:textId="77777777" w:rsidR="001F417E" w:rsidRPr="0023734B" w:rsidRDefault="001F417E" w:rsidP="001F417E">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4295B146"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3BEAA7E"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49F5201" w14:textId="13CF44A0" w:rsidR="001F417E" w:rsidRPr="0023734B" w:rsidRDefault="001F417E" w:rsidP="001F417E">
            <w:pPr>
              <w:jc w:val="center"/>
              <w:rPr>
                <w:sz w:val="20"/>
              </w:rPr>
            </w:pPr>
            <w:r w:rsidRPr="0023734B">
              <w:rPr>
                <w:sz w:val="20"/>
              </w:rPr>
              <w:t>0,0600</w:t>
            </w:r>
          </w:p>
        </w:tc>
      </w:tr>
      <w:tr w:rsidR="001F417E" w:rsidRPr="0023734B" w14:paraId="1B37BC7C"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BD959C8"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5601A8"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A8A661D" w14:textId="3A3109FD"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7C6FCE" w14:textId="77777777" w:rsidR="001F417E" w:rsidRPr="0023734B" w:rsidRDefault="001F417E" w:rsidP="001F417E">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02DA02B0" w14:textId="77777777" w:rsidR="001F417E" w:rsidRPr="0023734B" w:rsidRDefault="001F417E" w:rsidP="001F417E">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tcPr>
          <w:p w14:paraId="00A5CD0B"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3B7CDD3"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D601CA4" w14:textId="378B28D3" w:rsidR="001F417E" w:rsidRPr="0023734B" w:rsidRDefault="001F417E" w:rsidP="001F417E">
            <w:pPr>
              <w:jc w:val="center"/>
              <w:rPr>
                <w:sz w:val="20"/>
              </w:rPr>
            </w:pPr>
            <w:r w:rsidRPr="0023734B">
              <w:rPr>
                <w:sz w:val="20"/>
              </w:rPr>
              <w:t>0,0128</w:t>
            </w:r>
          </w:p>
        </w:tc>
      </w:tr>
      <w:tr w:rsidR="001F417E" w:rsidRPr="0023734B" w14:paraId="1C637A3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446B318"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7517596"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B18DB7A" w14:textId="06590109"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A8A4F2" w14:textId="77777777" w:rsidR="001F417E" w:rsidRPr="0023734B" w:rsidRDefault="001F417E" w:rsidP="001F417E">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7CCB8A6" w14:textId="77777777" w:rsidR="001F417E" w:rsidRPr="0023734B" w:rsidRDefault="001F417E" w:rsidP="001F417E">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tcPr>
          <w:p w14:paraId="43D47EE3"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A14A85A"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58B4F07" w14:textId="45B669E0" w:rsidR="001F417E" w:rsidRPr="0023734B" w:rsidRDefault="001F417E" w:rsidP="001F417E">
            <w:pPr>
              <w:jc w:val="center"/>
              <w:rPr>
                <w:sz w:val="20"/>
              </w:rPr>
            </w:pPr>
            <w:r w:rsidRPr="0023734B">
              <w:rPr>
                <w:sz w:val="20"/>
              </w:rPr>
              <w:t>0,0052</w:t>
            </w:r>
          </w:p>
        </w:tc>
      </w:tr>
      <w:tr w:rsidR="001F417E" w:rsidRPr="0023734B" w14:paraId="5B5C23C1"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F544C13"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F7424D"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BB77629" w14:textId="1F897835"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3CFC35" w14:textId="77777777" w:rsidR="001F417E" w:rsidRPr="0023734B" w:rsidRDefault="001F417E" w:rsidP="001F417E">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6A433A7" w14:textId="77777777" w:rsidR="001F417E" w:rsidRPr="0023734B" w:rsidRDefault="001F417E" w:rsidP="001F417E">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tcPr>
          <w:p w14:paraId="245E6290"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3F8006F"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C357F28" w14:textId="1DCADD11" w:rsidR="001F417E" w:rsidRPr="0023734B" w:rsidRDefault="001F417E" w:rsidP="001F417E">
            <w:pPr>
              <w:jc w:val="center"/>
              <w:rPr>
                <w:sz w:val="20"/>
              </w:rPr>
            </w:pPr>
            <w:r w:rsidRPr="0023734B">
              <w:rPr>
                <w:sz w:val="20"/>
              </w:rPr>
              <w:t>0,3186</w:t>
            </w:r>
          </w:p>
        </w:tc>
      </w:tr>
      <w:tr w:rsidR="001F417E" w:rsidRPr="0023734B" w14:paraId="1689F8F4"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8D497A0"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EC9C047"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E20DAD" w14:textId="77D55D18"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733944B" w14:textId="77777777" w:rsidR="001F417E" w:rsidRPr="0023734B" w:rsidRDefault="001F417E" w:rsidP="001F417E">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50CCD132" w14:textId="77777777" w:rsidR="001F417E" w:rsidRPr="0023734B" w:rsidRDefault="001F417E" w:rsidP="001F417E">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tcPr>
          <w:p w14:paraId="5C823DBC"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B873595"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D1F5843" w14:textId="444E5FBC" w:rsidR="001F417E" w:rsidRPr="0023734B" w:rsidRDefault="001F417E" w:rsidP="001F417E">
            <w:pPr>
              <w:jc w:val="center"/>
              <w:rPr>
                <w:sz w:val="20"/>
              </w:rPr>
            </w:pPr>
            <w:r w:rsidRPr="0023734B">
              <w:rPr>
                <w:sz w:val="20"/>
              </w:rPr>
              <w:t>0,9173</w:t>
            </w:r>
          </w:p>
        </w:tc>
      </w:tr>
      <w:tr w:rsidR="001F417E" w:rsidRPr="0023734B" w14:paraId="2A56DDB2"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62070B9"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913901"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44C65D" w14:textId="4F616BBC"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C7A9FF2" w14:textId="77777777" w:rsidR="001F417E" w:rsidRPr="0023734B" w:rsidRDefault="001F417E" w:rsidP="001F417E">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6756EFA9" w14:textId="77777777" w:rsidR="001F417E" w:rsidRPr="0023734B" w:rsidRDefault="001F417E" w:rsidP="001F417E">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tcPr>
          <w:p w14:paraId="0D35240D"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AB4D1A7"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5DBBFB9" w14:textId="6C02127C" w:rsidR="001F417E" w:rsidRPr="0023734B" w:rsidRDefault="001F417E" w:rsidP="001F417E">
            <w:pPr>
              <w:jc w:val="center"/>
              <w:rPr>
                <w:sz w:val="20"/>
              </w:rPr>
            </w:pPr>
            <w:r w:rsidRPr="0023734B">
              <w:rPr>
                <w:sz w:val="20"/>
              </w:rPr>
              <w:t>0,0188</w:t>
            </w:r>
          </w:p>
        </w:tc>
      </w:tr>
      <w:tr w:rsidR="001F417E" w:rsidRPr="0023734B" w14:paraId="3E25020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6183C60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5229D5"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61B97EF" w14:textId="676EFB9D"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BA09793" w14:textId="77777777" w:rsidR="001F417E" w:rsidRPr="0023734B" w:rsidRDefault="001F417E" w:rsidP="001F417E">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AE39D85" w14:textId="77777777" w:rsidR="001F417E" w:rsidRPr="0023734B" w:rsidRDefault="001F417E" w:rsidP="001F417E">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tcPr>
          <w:p w14:paraId="191EDD39"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0198862"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91E5AC" w14:textId="63C0C3A9" w:rsidR="001F417E" w:rsidRPr="0023734B" w:rsidRDefault="001F417E" w:rsidP="001F417E">
            <w:pPr>
              <w:jc w:val="center"/>
              <w:rPr>
                <w:sz w:val="20"/>
              </w:rPr>
            </w:pPr>
            <w:r w:rsidRPr="0023734B">
              <w:rPr>
                <w:sz w:val="20"/>
              </w:rPr>
              <w:t>0,3038</w:t>
            </w:r>
          </w:p>
        </w:tc>
      </w:tr>
      <w:tr w:rsidR="001F417E" w:rsidRPr="0023734B" w14:paraId="7EA4E504"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CCB9AD7"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FFEAD9"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9E137EA" w14:textId="27B79A97"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02ABE83" w14:textId="77777777" w:rsidR="001F417E" w:rsidRPr="0023734B" w:rsidRDefault="001F417E" w:rsidP="001F417E">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2DB6B67" w14:textId="77777777" w:rsidR="001F417E" w:rsidRPr="0023734B" w:rsidRDefault="001F417E" w:rsidP="001F417E">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tcPr>
          <w:p w14:paraId="56B410A7"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4EFC663"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D9A9723" w14:textId="4398D075" w:rsidR="001F417E" w:rsidRPr="0023734B" w:rsidRDefault="001F417E" w:rsidP="001F417E">
            <w:pPr>
              <w:jc w:val="center"/>
              <w:rPr>
                <w:sz w:val="20"/>
              </w:rPr>
            </w:pPr>
            <w:r w:rsidRPr="0023734B">
              <w:rPr>
                <w:sz w:val="20"/>
              </w:rPr>
              <w:t>0,0012</w:t>
            </w:r>
          </w:p>
        </w:tc>
      </w:tr>
      <w:tr w:rsidR="001F417E" w:rsidRPr="0023734B" w14:paraId="07618C7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6F2B95A"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8BD5E93"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3E2260A" w14:textId="49B2638E"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DA1231" w14:textId="77777777" w:rsidR="001F417E" w:rsidRPr="0023734B" w:rsidRDefault="001F417E" w:rsidP="001F417E">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9F8C35B" w14:textId="77777777" w:rsidR="001F417E" w:rsidRPr="0023734B" w:rsidRDefault="001F417E" w:rsidP="001F417E">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tcPr>
          <w:p w14:paraId="576B66EE"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E588F74"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6842A8F" w14:textId="0D601E74" w:rsidR="001F417E" w:rsidRPr="0023734B" w:rsidRDefault="001F417E" w:rsidP="001F417E">
            <w:pPr>
              <w:jc w:val="center"/>
              <w:rPr>
                <w:sz w:val="20"/>
              </w:rPr>
            </w:pPr>
            <w:r w:rsidRPr="0023734B">
              <w:rPr>
                <w:sz w:val="20"/>
              </w:rPr>
              <w:t>0,0419</w:t>
            </w:r>
          </w:p>
        </w:tc>
      </w:tr>
      <w:tr w:rsidR="001F417E" w:rsidRPr="0023734B" w14:paraId="68EBC2C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4575766"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C0C28A"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EF403D9" w14:textId="5BA20A1D"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445BE5" w14:textId="77777777" w:rsidR="001F417E" w:rsidRPr="0023734B" w:rsidRDefault="001F417E" w:rsidP="001F417E">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38645A4" w14:textId="77777777" w:rsidR="001F417E" w:rsidRPr="0023734B" w:rsidRDefault="001F417E" w:rsidP="001F417E">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tcPr>
          <w:p w14:paraId="012AA289"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BAA2248"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F20D0F" w14:textId="44FBAC00" w:rsidR="001F417E" w:rsidRPr="0023734B" w:rsidRDefault="001F417E" w:rsidP="001F417E">
            <w:pPr>
              <w:jc w:val="center"/>
              <w:rPr>
                <w:sz w:val="20"/>
              </w:rPr>
            </w:pPr>
            <w:r w:rsidRPr="0023734B">
              <w:rPr>
                <w:sz w:val="20"/>
              </w:rPr>
              <w:t>0,0252</w:t>
            </w:r>
          </w:p>
        </w:tc>
      </w:tr>
      <w:tr w:rsidR="001F417E" w:rsidRPr="0023734B" w14:paraId="7279DF4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79C2D53"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83AB9B"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F5B4D13" w14:textId="726AD7F8"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CA89DCE" w14:textId="77777777" w:rsidR="001F417E" w:rsidRPr="0023734B" w:rsidRDefault="001F417E" w:rsidP="001F417E">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BBAC1C0" w14:textId="77777777" w:rsidR="001F417E" w:rsidRPr="0023734B" w:rsidRDefault="001F417E" w:rsidP="001F417E">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tcPr>
          <w:p w14:paraId="26A7BB64"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BCCC09A"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9057C2E" w14:textId="243098EF" w:rsidR="001F417E" w:rsidRPr="0023734B" w:rsidRDefault="001F417E" w:rsidP="001F417E">
            <w:pPr>
              <w:jc w:val="center"/>
              <w:rPr>
                <w:sz w:val="20"/>
              </w:rPr>
            </w:pPr>
            <w:r w:rsidRPr="0023734B">
              <w:rPr>
                <w:sz w:val="20"/>
              </w:rPr>
              <w:t>0,0010</w:t>
            </w:r>
          </w:p>
        </w:tc>
      </w:tr>
      <w:tr w:rsidR="001F417E" w:rsidRPr="0023734B" w14:paraId="1DC55E5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8789112"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462425E"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990064" w14:textId="07EC3258"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0B0D9EB" w14:textId="77777777" w:rsidR="001F417E" w:rsidRPr="0023734B" w:rsidRDefault="001F417E" w:rsidP="001F417E">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1BA4BAD4" w14:textId="77777777" w:rsidR="001F417E" w:rsidRPr="0023734B" w:rsidRDefault="001F417E" w:rsidP="001F417E">
            <w:pPr>
              <w:jc w:val="center"/>
              <w:rPr>
                <w:sz w:val="20"/>
              </w:rPr>
            </w:pPr>
            <w:r w:rsidRPr="0023734B">
              <w:rPr>
                <w:sz w:val="20"/>
              </w:rPr>
              <w:t>656</w:t>
            </w:r>
          </w:p>
        </w:tc>
        <w:tc>
          <w:tcPr>
            <w:tcW w:w="250" w:type="pct"/>
            <w:tcBorders>
              <w:top w:val="single" w:sz="4" w:space="0" w:color="auto"/>
              <w:left w:val="single" w:sz="4" w:space="0" w:color="auto"/>
              <w:bottom w:val="single" w:sz="4" w:space="0" w:color="auto"/>
              <w:right w:val="single" w:sz="4" w:space="0" w:color="auto"/>
            </w:tcBorders>
          </w:tcPr>
          <w:p w14:paraId="19A0222C"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F4BB815"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6E1C168" w14:textId="62A11CC8" w:rsidR="001F417E" w:rsidRPr="0023734B" w:rsidRDefault="001F417E" w:rsidP="001F417E">
            <w:pPr>
              <w:jc w:val="center"/>
              <w:rPr>
                <w:sz w:val="20"/>
              </w:rPr>
            </w:pPr>
            <w:r w:rsidRPr="0023734B">
              <w:rPr>
                <w:sz w:val="20"/>
              </w:rPr>
              <w:t>0,0001</w:t>
            </w:r>
          </w:p>
        </w:tc>
      </w:tr>
      <w:tr w:rsidR="001F417E" w:rsidRPr="0023734B" w14:paraId="6FEF4EA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7C1814B"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589ED3B"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75EBD75" w14:textId="0B540727"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8972738" w14:textId="77777777" w:rsidR="001F417E" w:rsidRPr="0023734B" w:rsidRDefault="001F417E" w:rsidP="001F417E">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19C85089" w14:textId="77777777" w:rsidR="001F417E" w:rsidRPr="0023734B" w:rsidRDefault="001F417E" w:rsidP="001F417E">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tcPr>
          <w:p w14:paraId="34C64C4C"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669BFC0"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1EDEED0" w14:textId="1AD721E1" w:rsidR="001F417E" w:rsidRPr="0023734B" w:rsidRDefault="001F417E" w:rsidP="001F417E">
            <w:pPr>
              <w:jc w:val="center"/>
              <w:rPr>
                <w:sz w:val="20"/>
              </w:rPr>
            </w:pPr>
            <w:r w:rsidRPr="0023734B">
              <w:rPr>
                <w:sz w:val="20"/>
              </w:rPr>
              <w:t>0,0146</w:t>
            </w:r>
          </w:p>
        </w:tc>
      </w:tr>
      <w:tr w:rsidR="001F417E" w:rsidRPr="0023734B" w14:paraId="031C6A72"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AA9DD4C"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19B8B17"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733F36E" w14:textId="31A32AF3"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F0EA964" w14:textId="77777777" w:rsidR="001F417E" w:rsidRPr="0023734B" w:rsidRDefault="001F417E" w:rsidP="001F417E">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85207F" w14:textId="77777777" w:rsidR="001F417E" w:rsidRPr="0023734B" w:rsidRDefault="001F417E" w:rsidP="001F417E">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tcPr>
          <w:p w14:paraId="5E3C6055"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D487F8F"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527341" w14:textId="682A68D6" w:rsidR="001F417E" w:rsidRPr="0023734B" w:rsidRDefault="001F417E" w:rsidP="001F417E">
            <w:pPr>
              <w:jc w:val="center"/>
              <w:rPr>
                <w:sz w:val="20"/>
              </w:rPr>
            </w:pPr>
            <w:r w:rsidRPr="0023734B">
              <w:rPr>
                <w:sz w:val="20"/>
              </w:rPr>
              <w:t>0,0002</w:t>
            </w:r>
          </w:p>
        </w:tc>
      </w:tr>
      <w:tr w:rsidR="001F417E" w:rsidRPr="0023734B" w14:paraId="5BBD34C0"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42C4531"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1676854"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71A5547" w14:textId="5BB38691"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465AD0" w14:textId="77777777" w:rsidR="001F417E" w:rsidRPr="0023734B" w:rsidRDefault="001F417E" w:rsidP="001F417E">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E16A51F" w14:textId="77777777" w:rsidR="001F417E" w:rsidRPr="0023734B" w:rsidRDefault="001F417E" w:rsidP="001F417E">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tcPr>
          <w:p w14:paraId="35C95BA5"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8CDAA6D"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50FD723" w14:textId="55FFA613" w:rsidR="001F417E" w:rsidRPr="0023734B" w:rsidRDefault="001F417E" w:rsidP="001F417E">
            <w:pPr>
              <w:jc w:val="center"/>
              <w:rPr>
                <w:sz w:val="20"/>
              </w:rPr>
            </w:pPr>
            <w:r w:rsidRPr="0023734B">
              <w:rPr>
                <w:sz w:val="20"/>
              </w:rPr>
              <w:t>1,0508</w:t>
            </w:r>
          </w:p>
        </w:tc>
      </w:tr>
      <w:tr w:rsidR="001F417E" w:rsidRPr="0023734B" w14:paraId="0D7398B2"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49D9E31"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CA7B9E"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BF5309E" w14:textId="113E3DCC"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56FD89" w14:textId="77777777" w:rsidR="001F417E" w:rsidRPr="0023734B" w:rsidRDefault="001F417E" w:rsidP="001F417E">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C4925F8" w14:textId="77777777" w:rsidR="001F417E" w:rsidRPr="0023734B" w:rsidRDefault="001F417E" w:rsidP="001F417E">
            <w:pPr>
              <w:jc w:val="center"/>
              <w:rPr>
                <w:sz w:val="20"/>
              </w:rPr>
            </w:pPr>
            <w:r w:rsidRPr="0023734B">
              <w:rPr>
                <w:sz w:val="20"/>
              </w:rPr>
              <w:t>2959</w:t>
            </w:r>
          </w:p>
        </w:tc>
        <w:tc>
          <w:tcPr>
            <w:tcW w:w="250" w:type="pct"/>
            <w:tcBorders>
              <w:top w:val="single" w:sz="4" w:space="0" w:color="auto"/>
              <w:left w:val="single" w:sz="4" w:space="0" w:color="auto"/>
              <w:bottom w:val="single" w:sz="4" w:space="0" w:color="auto"/>
              <w:right w:val="single" w:sz="4" w:space="0" w:color="auto"/>
            </w:tcBorders>
          </w:tcPr>
          <w:p w14:paraId="7D427395"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95908D2"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7B45D7E" w14:textId="63E0700D" w:rsidR="001F417E" w:rsidRPr="0023734B" w:rsidRDefault="001F417E" w:rsidP="001F417E">
            <w:pPr>
              <w:jc w:val="center"/>
              <w:rPr>
                <w:sz w:val="20"/>
              </w:rPr>
            </w:pPr>
            <w:r w:rsidRPr="0023734B">
              <w:rPr>
                <w:sz w:val="20"/>
              </w:rPr>
              <w:t>0,0001</w:t>
            </w:r>
          </w:p>
        </w:tc>
      </w:tr>
      <w:tr w:rsidR="001F417E" w:rsidRPr="0023734B" w14:paraId="610A07E5"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6B5AA0D"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2496FD8"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6547101" w14:textId="1BD57BC6"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08034C4" w14:textId="77777777" w:rsidR="001F417E" w:rsidRPr="0023734B" w:rsidRDefault="001F417E" w:rsidP="001F417E">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175115A" w14:textId="77777777" w:rsidR="001F417E" w:rsidRPr="0023734B" w:rsidRDefault="001F417E" w:rsidP="001F417E">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tcPr>
          <w:p w14:paraId="332794D8"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085F2B8"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BD44EC" w14:textId="54A33914" w:rsidR="001F417E" w:rsidRPr="0023734B" w:rsidRDefault="001F417E" w:rsidP="001F417E">
            <w:pPr>
              <w:jc w:val="center"/>
              <w:rPr>
                <w:sz w:val="20"/>
              </w:rPr>
            </w:pPr>
            <w:r w:rsidRPr="0023734B">
              <w:rPr>
                <w:sz w:val="20"/>
              </w:rPr>
              <w:t>0,0080</w:t>
            </w:r>
          </w:p>
        </w:tc>
      </w:tr>
      <w:tr w:rsidR="001F417E" w:rsidRPr="0023734B" w14:paraId="074F74F6"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8DDC743"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3244D5"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6878402" w14:textId="67FA2B67"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E01865" w14:textId="77777777" w:rsidR="001F417E" w:rsidRPr="0023734B" w:rsidRDefault="001F417E" w:rsidP="001F417E">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B14A219" w14:textId="77777777" w:rsidR="001F417E" w:rsidRPr="0023734B" w:rsidRDefault="001F417E" w:rsidP="001F417E">
            <w:pPr>
              <w:jc w:val="center"/>
              <w:rPr>
                <w:sz w:val="20"/>
              </w:rPr>
            </w:pPr>
            <w:r w:rsidRPr="0023734B">
              <w:rPr>
                <w:sz w:val="20"/>
              </w:rPr>
              <w:t>8113</w:t>
            </w:r>
          </w:p>
        </w:tc>
        <w:tc>
          <w:tcPr>
            <w:tcW w:w="250" w:type="pct"/>
            <w:tcBorders>
              <w:top w:val="single" w:sz="4" w:space="0" w:color="auto"/>
              <w:left w:val="single" w:sz="4" w:space="0" w:color="auto"/>
              <w:bottom w:val="single" w:sz="4" w:space="0" w:color="auto"/>
              <w:right w:val="single" w:sz="4" w:space="0" w:color="auto"/>
            </w:tcBorders>
          </w:tcPr>
          <w:p w14:paraId="419B76E4"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42CF28E"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B61F060" w14:textId="4A6D03A1" w:rsidR="001F417E" w:rsidRPr="0023734B" w:rsidRDefault="001F417E" w:rsidP="001F417E">
            <w:pPr>
              <w:jc w:val="center"/>
              <w:rPr>
                <w:sz w:val="20"/>
              </w:rPr>
            </w:pPr>
            <w:r w:rsidRPr="0023734B">
              <w:rPr>
                <w:sz w:val="20"/>
              </w:rPr>
              <w:t>0,0001</w:t>
            </w:r>
          </w:p>
        </w:tc>
      </w:tr>
      <w:tr w:rsidR="001F417E" w:rsidRPr="0023734B" w14:paraId="6817C339"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E46ABEE"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83E8388"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148C97B" w14:textId="035FEB68"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0663BB2" w14:textId="77777777" w:rsidR="001F417E" w:rsidRPr="0023734B" w:rsidRDefault="001F417E" w:rsidP="001F417E">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6D0CBE21" w14:textId="77777777" w:rsidR="001F417E" w:rsidRPr="0023734B" w:rsidRDefault="001F417E" w:rsidP="001F417E">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tcPr>
          <w:p w14:paraId="1CE6E71C"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613CED6B"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96D1050" w14:textId="1DD70527" w:rsidR="001F417E" w:rsidRPr="0023734B" w:rsidRDefault="001F417E" w:rsidP="001F417E">
            <w:pPr>
              <w:jc w:val="center"/>
              <w:rPr>
                <w:sz w:val="20"/>
              </w:rPr>
            </w:pPr>
            <w:r w:rsidRPr="0023734B">
              <w:rPr>
                <w:sz w:val="20"/>
              </w:rPr>
              <w:t>0,2096</w:t>
            </w:r>
          </w:p>
        </w:tc>
      </w:tr>
      <w:tr w:rsidR="001F417E" w:rsidRPr="0023734B" w14:paraId="5FD9CD1F"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2A94CC7"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3F35DC9"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A61CCA7" w14:textId="11D6B838"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F4D3F8" w14:textId="77777777" w:rsidR="001F417E" w:rsidRPr="0023734B" w:rsidRDefault="001F417E" w:rsidP="001F417E">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F74BEDE" w14:textId="77777777" w:rsidR="001F417E" w:rsidRPr="0023734B" w:rsidRDefault="001F417E" w:rsidP="001F417E">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tcPr>
          <w:p w14:paraId="5CCB0218"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31C3C71"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D47A035" w14:textId="1CDF0B63" w:rsidR="001F417E" w:rsidRPr="0023734B" w:rsidRDefault="001F417E" w:rsidP="001F417E">
            <w:pPr>
              <w:jc w:val="center"/>
              <w:rPr>
                <w:sz w:val="20"/>
              </w:rPr>
            </w:pPr>
            <w:r w:rsidRPr="0023734B">
              <w:rPr>
                <w:sz w:val="20"/>
              </w:rPr>
              <w:t>0,1210</w:t>
            </w:r>
          </w:p>
        </w:tc>
      </w:tr>
      <w:tr w:rsidR="001F417E" w:rsidRPr="0023734B" w14:paraId="1BB4E13C"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19EFD1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616675"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2A441F7" w14:textId="75660219"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8361B1" w14:textId="77777777" w:rsidR="001F417E" w:rsidRPr="0023734B" w:rsidRDefault="001F417E" w:rsidP="001F417E">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547AFA5" w14:textId="77777777" w:rsidR="001F417E" w:rsidRPr="0023734B" w:rsidRDefault="001F417E" w:rsidP="001F417E">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tcPr>
          <w:p w14:paraId="0A2A3FCF"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1DEAD23"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6A4CF63" w14:textId="1723182C" w:rsidR="001F417E" w:rsidRPr="0023734B" w:rsidRDefault="001F417E" w:rsidP="001F417E">
            <w:pPr>
              <w:jc w:val="center"/>
              <w:rPr>
                <w:sz w:val="20"/>
              </w:rPr>
            </w:pPr>
            <w:r w:rsidRPr="0023734B">
              <w:rPr>
                <w:sz w:val="20"/>
              </w:rPr>
              <w:t>0,0067</w:t>
            </w:r>
          </w:p>
        </w:tc>
      </w:tr>
      <w:tr w:rsidR="001F417E" w:rsidRPr="0023734B" w14:paraId="626D9D4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5316D3A"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43806E9"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46E055F" w14:textId="656B7D67"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D0B022" w14:textId="77777777" w:rsidR="001F417E" w:rsidRPr="0023734B" w:rsidRDefault="001F417E" w:rsidP="001F417E">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001B8AE" w14:textId="77777777" w:rsidR="001F417E" w:rsidRPr="0023734B" w:rsidRDefault="001F417E" w:rsidP="001F417E">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tcPr>
          <w:p w14:paraId="3D16CB1F"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E7B2AEC"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62A5E39" w14:textId="4AE747C3" w:rsidR="001F417E" w:rsidRPr="0023734B" w:rsidRDefault="001F417E" w:rsidP="001F417E">
            <w:pPr>
              <w:jc w:val="center"/>
              <w:rPr>
                <w:sz w:val="20"/>
              </w:rPr>
            </w:pPr>
            <w:r w:rsidRPr="0023734B">
              <w:rPr>
                <w:sz w:val="20"/>
              </w:rPr>
              <w:t>5,3926</w:t>
            </w:r>
          </w:p>
        </w:tc>
      </w:tr>
      <w:tr w:rsidR="001F417E" w:rsidRPr="0023734B" w14:paraId="5587C9E3"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2378E34"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8571976"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078A307" w14:textId="67B6D03A"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13113E" w14:textId="77777777" w:rsidR="001F417E" w:rsidRPr="0023734B" w:rsidRDefault="001F417E" w:rsidP="001F417E">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59895F39" w14:textId="77777777" w:rsidR="001F417E" w:rsidRPr="0023734B" w:rsidRDefault="001F417E" w:rsidP="001F417E">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tcPr>
          <w:p w14:paraId="0616F689"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9FC9DAB"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B396FEE" w14:textId="3F70B5A5" w:rsidR="001F417E" w:rsidRPr="0023734B" w:rsidRDefault="001F417E" w:rsidP="001F417E">
            <w:pPr>
              <w:jc w:val="center"/>
              <w:rPr>
                <w:sz w:val="20"/>
              </w:rPr>
            </w:pPr>
            <w:r w:rsidRPr="0023734B">
              <w:rPr>
                <w:sz w:val="20"/>
              </w:rPr>
              <w:t>0,8687</w:t>
            </w:r>
          </w:p>
        </w:tc>
      </w:tr>
      <w:tr w:rsidR="001F417E" w:rsidRPr="0023734B" w14:paraId="65A7342C"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558EDCB"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A766E7"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42383CF" w14:textId="6B5F2BEA"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847883" w14:textId="77777777" w:rsidR="001F417E" w:rsidRPr="0023734B" w:rsidRDefault="001F417E" w:rsidP="001F417E">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12100B0A" w14:textId="77777777" w:rsidR="001F417E" w:rsidRPr="0023734B" w:rsidRDefault="001F417E" w:rsidP="001F417E">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tcPr>
          <w:p w14:paraId="0C84431F"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90FB07D"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9F27609" w14:textId="1880B3D6" w:rsidR="001F417E" w:rsidRPr="0023734B" w:rsidRDefault="001F417E" w:rsidP="001F417E">
            <w:pPr>
              <w:jc w:val="center"/>
              <w:rPr>
                <w:sz w:val="20"/>
              </w:rPr>
            </w:pPr>
            <w:r w:rsidRPr="0023734B">
              <w:rPr>
                <w:sz w:val="20"/>
              </w:rPr>
              <w:t>0,0006</w:t>
            </w:r>
          </w:p>
        </w:tc>
      </w:tr>
      <w:tr w:rsidR="001F417E" w:rsidRPr="0023734B" w14:paraId="763D03A2"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A897465"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431C8F"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AB79EF" w14:textId="3D24B0F6"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719373" w14:textId="77777777" w:rsidR="001F417E" w:rsidRPr="0023734B" w:rsidRDefault="001F417E" w:rsidP="001F417E">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8328382" w14:textId="77777777" w:rsidR="001F417E" w:rsidRPr="0023734B" w:rsidRDefault="001F417E" w:rsidP="001F417E">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tcPr>
          <w:p w14:paraId="54EBFF2C"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CA918DE"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2BED56" w14:textId="6E9948B4" w:rsidR="001F417E" w:rsidRPr="0023734B" w:rsidRDefault="001F417E" w:rsidP="001F417E">
            <w:pPr>
              <w:jc w:val="center"/>
              <w:rPr>
                <w:sz w:val="20"/>
              </w:rPr>
            </w:pPr>
            <w:r w:rsidRPr="0023734B">
              <w:rPr>
                <w:sz w:val="20"/>
              </w:rPr>
              <w:t>0,0992</w:t>
            </w:r>
          </w:p>
        </w:tc>
      </w:tr>
      <w:tr w:rsidR="001F417E" w:rsidRPr="0023734B" w14:paraId="060888B4"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DC166B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F8F81D5"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74970D" w14:textId="43A59812"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D3C34A" w14:textId="77777777" w:rsidR="001F417E" w:rsidRPr="0023734B" w:rsidRDefault="001F417E" w:rsidP="001F417E">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4F7A122" w14:textId="77777777" w:rsidR="001F417E" w:rsidRPr="0023734B" w:rsidRDefault="001F417E" w:rsidP="001F417E">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tcPr>
          <w:p w14:paraId="3AED787B"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333EC70"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A0251CA" w14:textId="1BD6875F" w:rsidR="001F417E" w:rsidRPr="0023734B" w:rsidRDefault="001F417E" w:rsidP="001F417E">
            <w:pPr>
              <w:jc w:val="center"/>
              <w:rPr>
                <w:sz w:val="20"/>
              </w:rPr>
            </w:pPr>
            <w:r w:rsidRPr="0023734B">
              <w:rPr>
                <w:sz w:val="20"/>
              </w:rPr>
              <w:t>0,0009</w:t>
            </w:r>
          </w:p>
        </w:tc>
      </w:tr>
      <w:tr w:rsidR="001F417E" w:rsidRPr="0023734B" w14:paraId="00651A2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0711E76"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AA49C4"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DCC72F" w14:textId="42C7C80D"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D22DE4" w14:textId="77777777" w:rsidR="001F417E" w:rsidRPr="0023734B" w:rsidRDefault="001F417E" w:rsidP="001F417E">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737592C" w14:textId="77777777" w:rsidR="001F417E" w:rsidRPr="0023734B" w:rsidRDefault="001F417E" w:rsidP="001F417E">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tcPr>
          <w:p w14:paraId="6164C28D"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18885B1"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D7DDBC7" w14:textId="6ABE6000" w:rsidR="001F417E" w:rsidRPr="0023734B" w:rsidRDefault="001F417E" w:rsidP="001F417E">
            <w:pPr>
              <w:jc w:val="center"/>
              <w:rPr>
                <w:sz w:val="20"/>
              </w:rPr>
            </w:pPr>
            <w:r w:rsidRPr="0023734B">
              <w:rPr>
                <w:sz w:val="20"/>
              </w:rPr>
              <w:t>1,3875</w:t>
            </w:r>
          </w:p>
        </w:tc>
      </w:tr>
      <w:tr w:rsidR="001F417E" w:rsidRPr="0023734B" w14:paraId="24FFB129"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1A991ED"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5014AE"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8362870" w14:textId="05526894"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0BA0044" w14:textId="77777777" w:rsidR="001F417E" w:rsidRPr="0023734B" w:rsidRDefault="001F417E" w:rsidP="001F417E">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AA917A8" w14:textId="77777777" w:rsidR="001F417E" w:rsidRPr="0023734B" w:rsidRDefault="001F417E" w:rsidP="001F417E">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tcPr>
          <w:p w14:paraId="33FD51B0"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833959F"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DFFAF95" w14:textId="577AAFD5" w:rsidR="001F417E" w:rsidRPr="0023734B" w:rsidRDefault="001F417E" w:rsidP="001F417E">
            <w:pPr>
              <w:jc w:val="center"/>
              <w:rPr>
                <w:sz w:val="20"/>
              </w:rPr>
            </w:pPr>
            <w:r w:rsidRPr="0023734B">
              <w:rPr>
                <w:sz w:val="20"/>
              </w:rPr>
              <w:t>0,0023</w:t>
            </w:r>
          </w:p>
        </w:tc>
      </w:tr>
      <w:tr w:rsidR="001F417E" w:rsidRPr="0023734B" w14:paraId="14C3737F"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03C370F" w14:textId="77777777" w:rsidR="001F417E" w:rsidRPr="0023734B" w:rsidRDefault="001F417E" w:rsidP="001F417E">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18E0AA"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26FA5A9" w14:textId="45829EAD" w:rsidR="001F417E" w:rsidRPr="0023734B" w:rsidRDefault="001F417E" w:rsidP="001F417E">
            <w:pPr>
              <w:jc w:val="center"/>
              <w:rPr>
                <w:sz w:val="20"/>
              </w:rPr>
            </w:pPr>
            <w:r w:rsidRPr="0023734B">
              <w:rPr>
                <w:sz w:val="20"/>
              </w:rPr>
              <w:t>612/2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0332CB2" w14:textId="77777777" w:rsidR="001F417E" w:rsidRPr="0023734B" w:rsidRDefault="001F417E" w:rsidP="001F417E">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6467C82" w14:textId="77777777" w:rsidR="001F417E" w:rsidRPr="0023734B" w:rsidRDefault="001F417E" w:rsidP="001F417E">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tcPr>
          <w:p w14:paraId="39236AE2"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EC829E9"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FFC7FE5" w14:textId="73148E67" w:rsidR="001F417E" w:rsidRPr="0023734B" w:rsidRDefault="001F417E" w:rsidP="001F417E">
            <w:pPr>
              <w:jc w:val="center"/>
              <w:rPr>
                <w:sz w:val="20"/>
              </w:rPr>
            </w:pPr>
            <w:r w:rsidRPr="0023734B">
              <w:rPr>
                <w:sz w:val="20"/>
              </w:rPr>
              <w:t>0,0595</w:t>
            </w:r>
          </w:p>
        </w:tc>
      </w:tr>
      <w:tr w:rsidR="001F417E" w:rsidRPr="0023734B" w14:paraId="1542EA63"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93299FE" w14:textId="77777777" w:rsidR="001F417E" w:rsidRPr="0023734B" w:rsidRDefault="001F417E" w:rsidP="001F417E">
            <w:pPr>
              <w:jc w:val="center"/>
              <w:rPr>
                <w:sz w:val="20"/>
              </w:rPr>
            </w:pPr>
            <w:r w:rsidRPr="0023734B">
              <w:rPr>
                <w:sz w:val="20"/>
              </w:rPr>
              <w:t>4 pirsas</w:t>
            </w:r>
          </w:p>
        </w:tc>
        <w:tc>
          <w:tcPr>
            <w:tcW w:w="1249" w:type="pct"/>
            <w:tcBorders>
              <w:top w:val="single" w:sz="4" w:space="0" w:color="auto"/>
              <w:left w:val="single" w:sz="4" w:space="0" w:color="auto"/>
              <w:bottom w:val="single" w:sz="4" w:space="0" w:color="auto"/>
              <w:right w:val="single" w:sz="4" w:space="0" w:color="auto"/>
            </w:tcBorders>
            <w:vAlign w:val="center"/>
          </w:tcPr>
          <w:p w14:paraId="154A6A5C" w14:textId="77777777" w:rsidR="001F417E" w:rsidRPr="0023734B" w:rsidRDefault="001F417E" w:rsidP="001F417E">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62DF1107" w14:textId="77777777" w:rsidR="001F417E" w:rsidRPr="0023734B" w:rsidRDefault="001F417E" w:rsidP="001F417E">
            <w:pPr>
              <w:jc w:val="center"/>
              <w:rPr>
                <w:sz w:val="20"/>
              </w:rPr>
            </w:pPr>
            <w:r w:rsidRPr="0023734B">
              <w:rPr>
                <w:sz w:val="20"/>
              </w:rPr>
              <w:t>612/3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29D2FEF" w14:textId="77777777" w:rsidR="001F417E" w:rsidRPr="0023734B" w:rsidRDefault="001F417E" w:rsidP="001F417E">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3449701" w14:textId="77777777" w:rsidR="001F417E" w:rsidRPr="0023734B" w:rsidRDefault="001F417E" w:rsidP="001F417E">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7961B729" w14:textId="77777777" w:rsidR="001F417E" w:rsidRPr="0023734B" w:rsidRDefault="001F417E" w:rsidP="001F417E">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4BC89C6" w14:textId="77777777" w:rsidR="001F417E" w:rsidRPr="0023734B" w:rsidRDefault="001F417E" w:rsidP="001F417E">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3FFE2E4C" w14:textId="22F5C43D" w:rsidR="001F417E" w:rsidRPr="0023734B" w:rsidRDefault="001F417E" w:rsidP="001F417E">
            <w:pPr>
              <w:jc w:val="center"/>
              <w:rPr>
                <w:sz w:val="20"/>
              </w:rPr>
            </w:pPr>
            <w:r w:rsidRPr="0023734B">
              <w:rPr>
                <w:sz w:val="20"/>
              </w:rPr>
              <w:t>0,0014</w:t>
            </w:r>
          </w:p>
        </w:tc>
      </w:tr>
      <w:tr w:rsidR="001F417E" w:rsidRPr="0023734B" w14:paraId="04A8D675"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43268419" w14:textId="77777777" w:rsidR="001F417E" w:rsidRPr="0023734B" w:rsidRDefault="001F417E" w:rsidP="001F417E">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7A68C66" w14:textId="77777777" w:rsidR="001F417E" w:rsidRPr="0023734B" w:rsidRDefault="001F417E" w:rsidP="001F417E">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B64EC51" w14:textId="5166F2EC" w:rsidR="001F417E" w:rsidRPr="0023734B" w:rsidRDefault="001F417E" w:rsidP="001F417E">
            <w:pPr>
              <w:jc w:val="center"/>
              <w:rPr>
                <w:sz w:val="20"/>
              </w:rPr>
            </w:pPr>
            <w:r w:rsidRPr="0023734B">
              <w:rPr>
                <w:sz w:val="20"/>
              </w:rPr>
              <w:t>612/3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9CA88F0" w14:textId="77777777" w:rsidR="001F417E" w:rsidRPr="0023734B" w:rsidRDefault="001F417E" w:rsidP="001F417E">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29F42ACB" w14:textId="77777777" w:rsidR="001F417E" w:rsidRPr="0023734B" w:rsidRDefault="001F417E" w:rsidP="001F417E">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171A6BCA" w14:textId="77777777" w:rsidR="001F417E" w:rsidRPr="0023734B" w:rsidRDefault="001F417E" w:rsidP="001F417E">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BA5E724" w14:textId="77777777" w:rsidR="001F417E" w:rsidRPr="0023734B" w:rsidRDefault="001F417E" w:rsidP="001F417E">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56A14A36" w14:textId="523BABC8" w:rsidR="001F417E" w:rsidRPr="0023734B" w:rsidRDefault="001F417E" w:rsidP="001F417E">
            <w:pPr>
              <w:jc w:val="center"/>
              <w:rPr>
                <w:sz w:val="20"/>
              </w:rPr>
            </w:pPr>
            <w:r w:rsidRPr="0023734B">
              <w:rPr>
                <w:sz w:val="20"/>
              </w:rPr>
              <w:t>0,0013</w:t>
            </w:r>
          </w:p>
        </w:tc>
      </w:tr>
      <w:tr w:rsidR="00F747B2" w:rsidRPr="0023734B" w14:paraId="0739FFD3"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5C37FC00" w14:textId="77777777" w:rsidR="00F747B2" w:rsidRPr="0023734B" w:rsidRDefault="00F747B2" w:rsidP="00F747B2">
            <w:pPr>
              <w:jc w:val="center"/>
              <w:rPr>
                <w:sz w:val="20"/>
              </w:rPr>
            </w:pPr>
            <w:r w:rsidRPr="0023734B">
              <w:rPr>
                <w:sz w:val="20"/>
              </w:rPr>
              <w:t>Krantinės</w:t>
            </w:r>
          </w:p>
        </w:tc>
        <w:tc>
          <w:tcPr>
            <w:tcW w:w="1249" w:type="pct"/>
            <w:tcBorders>
              <w:top w:val="single" w:sz="4" w:space="0" w:color="auto"/>
              <w:left w:val="single" w:sz="4" w:space="0" w:color="auto"/>
              <w:bottom w:val="single" w:sz="4" w:space="0" w:color="auto"/>
              <w:right w:val="single" w:sz="4" w:space="0" w:color="auto"/>
            </w:tcBorders>
            <w:vAlign w:val="center"/>
          </w:tcPr>
          <w:p w14:paraId="6ACB805D" w14:textId="77777777" w:rsidR="00F747B2" w:rsidRPr="0023734B" w:rsidRDefault="00F747B2" w:rsidP="00F747B2">
            <w:pPr>
              <w:rPr>
                <w:sz w:val="20"/>
              </w:rPr>
            </w:pPr>
            <w:r w:rsidRPr="0023734B">
              <w:rPr>
                <w:sz w:val="20"/>
              </w:rPr>
              <w:t>Metalo konstrukcijų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C084D00" w14:textId="77777777" w:rsidR="00F747B2" w:rsidRPr="0023734B" w:rsidRDefault="00F747B2" w:rsidP="00F747B2">
            <w:pPr>
              <w:jc w:val="center"/>
              <w:rPr>
                <w:sz w:val="20"/>
              </w:rPr>
            </w:pPr>
            <w:r w:rsidRPr="0023734B">
              <w:rPr>
                <w:sz w:val="20"/>
              </w:rPr>
              <w:t>613/1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57EAAFB" w14:textId="77777777" w:rsidR="00F747B2" w:rsidRPr="0023734B" w:rsidRDefault="00F747B2" w:rsidP="00F747B2">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67721894" w14:textId="77777777" w:rsidR="00F747B2" w:rsidRPr="0023734B" w:rsidRDefault="00F747B2" w:rsidP="00F747B2">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1F25C4DA" w14:textId="77777777"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6FDA5EE" w14:textId="77777777" w:rsidR="00F747B2" w:rsidRPr="0023734B" w:rsidRDefault="00F747B2" w:rsidP="00F747B2">
            <w:pPr>
              <w:jc w:val="center"/>
              <w:rPr>
                <w:sz w:val="20"/>
              </w:rPr>
            </w:pPr>
            <w:r w:rsidRPr="0023734B">
              <w:rPr>
                <w:sz w:val="20"/>
              </w:rPr>
              <w:t>0,03028</w:t>
            </w:r>
          </w:p>
        </w:tc>
        <w:tc>
          <w:tcPr>
            <w:tcW w:w="364" w:type="pct"/>
            <w:tcBorders>
              <w:top w:val="single" w:sz="4" w:space="0" w:color="auto"/>
              <w:left w:val="single" w:sz="4" w:space="0" w:color="auto"/>
              <w:bottom w:val="single" w:sz="4" w:space="0" w:color="auto"/>
              <w:right w:val="single" w:sz="4" w:space="0" w:color="auto"/>
            </w:tcBorders>
            <w:vAlign w:val="center"/>
          </w:tcPr>
          <w:p w14:paraId="4BD360EB" w14:textId="66A7E5EC" w:rsidR="00F747B2" w:rsidRPr="0023734B" w:rsidRDefault="00F747B2" w:rsidP="00F747B2">
            <w:pPr>
              <w:jc w:val="center"/>
              <w:rPr>
                <w:sz w:val="20"/>
              </w:rPr>
            </w:pPr>
            <w:r w:rsidRPr="0023734B">
              <w:rPr>
                <w:sz w:val="20"/>
              </w:rPr>
              <w:t>0,0610</w:t>
            </w:r>
          </w:p>
        </w:tc>
      </w:tr>
      <w:tr w:rsidR="00F747B2" w:rsidRPr="0023734B" w14:paraId="38DFECC0"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5717FD12" w14:textId="77777777" w:rsidR="00F747B2" w:rsidRPr="0023734B" w:rsidRDefault="00F747B2" w:rsidP="00F747B2">
            <w:pPr>
              <w:jc w:val="center"/>
              <w:rPr>
                <w:sz w:val="20"/>
              </w:rPr>
            </w:pPr>
            <w:r w:rsidRPr="0023734B">
              <w:rPr>
                <w:sz w:val="20"/>
              </w:rPr>
              <w:t>Krantinės</w:t>
            </w:r>
          </w:p>
        </w:tc>
        <w:tc>
          <w:tcPr>
            <w:tcW w:w="1249" w:type="pct"/>
            <w:tcBorders>
              <w:top w:val="single" w:sz="4" w:space="0" w:color="auto"/>
              <w:left w:val="single" w:sz="4" w:space="0" w:color="auto"/>
              <w:bottom w:val="single" w:sz="4" w:space="0" w:color="auto"/>
              <w:right w:val="single" w:sz="4" w:space="0" w:color="auto"/>
            </w:tcBorders>
            <w:vAlign w:val="center"/>
          </w:tcPr>
          <w:p w14:paraId="4E5476F3" w14:textId="77777777" w:rsidR="00F747B2" w:rsidRPr="0023734B" w:rsidRDefault="00F747B2" w:rsidP="00F747B2">
            <w:pPr>
              <w:rPr>
                <w:sz w:val="20"/>
              </w:rPr>
            </w:pPr>
            <w:r w:rsidRPr="0023734B">
              <w:rPr>
                <w:sz w:val="20"/>
              </w:rPr>
              <w:t>Metalo konstrukcijų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9643932" w14:textId="77777777"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F302BD" w14:textId="77777777" w:rsidR="00F747B2" w:rsidRPr="0023734B" w:rsidRDefault="00F747B2" w:rsidP="00F747B2">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69BCE2C0" w14:textId="77777777" w:rsidR="00F747B2" w:rsidRPr="0023734B" w:rsidRDefault="00F747B2" w:rsidP="00F747B2">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0E53D4A4"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11158D7"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18A11F6" w14:textId="127CFE79" w:rsidR="00F747B2" w:rsidRPr="0023734B" w:rsidRDefault="00F747B2" w:rsidP="00F747B2">
            <w:pPr>
              <w:jc w:val="center"/>
              <w:rPr>
                <w:sz w:val="20"/>
              </w:rPr>
            </w:pPr>
            <w:r w:rsidRPr="0023734B">
              <w:rPr>
                <w:sz w:val="20"/>
              </w:rPr>
              <w:t>0,0600</w:t>
            </w:r>
          </w:p>
        </w:tc>
      </w:tr>
      <w:tr w:rsidR="00F747B2" w:rsidRPr="0023734B" w14:paraId="0A79D294"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18A4830"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000306"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880CFC0" w14:textId="3366132E"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0AEE489" w14:textId="77777777" w:rsidR="00F747B2" w:rsidRPr="0023734B" w:rsidRDefault="00F747B2" w:rsidP="00F747B2">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0822D97" w14:textId="77777777" w:rsidR="00F747B2" w:rsidRPr="0023734B" w:rsidRDefault="00F747B2" w:rsidP="00F747B2">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tcPr>
          <w:p w14:paraId="5D1BE12E"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19A8E0F"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48A1F3" w14:textId="5A6C76E5" w:rsidR="00F747B2" w:rsidRPr="0023734B" w:rsidRDefault="00F747B2" w:rsidP="00F747B2">
            <w:pPr>
              <w:jc w:val="center"/>
              <w:rPr>
                <w:sz w:val="20"/>
              </w:rPr>
            </w:pPr>
            <w:r w:rsidRPr="0023734B">
              <w:rPr>
                <w:sz w:val="20"/>
              </w:rPr>
              <w:t>0,0128</w:t>
            </w:r>
          </w:p>
        </w:tc>
      </w:tr>
      <w:tr w:rsidR="00F747B2" w:rsidRPr="0023734B" w14:paraId="48A24E4F"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E902F6F"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C78B3F3"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9C7095" w14:textId="6DFA92F7"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597CEFC" w14:textId="77777777" w:rsidR="00F747B2" w:rsidRPr="0023734B" w:rsidRDefault="00F747B2" w:rsidP="00F747B2">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BEC5EA2" w14:textId="77777777" w:rsidR="00F747B2" w:rsidRPr="0023734B" w:rsidRDefault="00F747B2" w:rsidP="00F747B2">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tcPr>
          <w:p w14:paraId="55F73275"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757A8E5"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8F70C5E" w14:textId="19E751EA" w:rsidR="00F747B2" w:rsidRPr="0023734B" w:rsidRDefault="00F747B2" w:rsidP="00F747B2">
            <w:pPr>
              <w:jc w:val="center"/>
              <w:rPr>
                <w:sz w:val="20"/>
              </w:rPr>
            </w:pPr>
            <w:r w:rsidRPr="0023734B">
              <w:rPr>
                <w:sz w:val="20"/>
              </w:rPr>
              <w:t>0,0052</w:t>
            </w:r>
          </w:p>
        </w:tc>
      </w:tr>
      <w:tr w:rsidR="00F747B2" w:rsidRPr="0023734B" w14:paraId="5A86EC7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5A31693"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A5D221"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7B15D3" w14:textId="40E503F8"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D0137B0" w14:textId="77777777" w:rsidR="00F747B2" w:rsidRPr="0023734B" w:rsidRDefault="00F747B2" w:rsidP="00F747B2">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72C23479" w14:textId="77777777" w:rsidR="00F747B2" w:rsidRPr="0023734B" w:rsidRDefault="00F747B2" w:rsidP="00F747B2">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tcPr>
          <w:p w14:paraId="1F64087C"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BA640B5"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40D3A6C" w14:textId="20E2FDDD" w:rsidR="00F747B2" w:rsidRPr="0023734B" w:rsidRDefault="00F747B2" w:rsidP="00F747B2">
            <w:pPr>
              <w:jc w:val="center"/>
              <w:rPr>
                <w:sz w:val="20"/>
              </w:rPr>
            </w:pPr>
            <w:r w:rsidRPr="0023734B">
              <w:rPr>
                <w:sz w:val="20"/>
              </w:rPr>
              <w:t>0,3186</w:t>
            </w:r>
          </w:p>
        </w:tc>
      </w:tr>
      <w:tr w:rsidR="00F747B2" w:rsidRPr="0023734B" w14:paraId="2D35C4FE"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52A8A0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BFD8DCD"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935BCD9" w14:textId="2CD60CD9"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D9AC6B1" w14:textId="77777777" w:rsidR="00F747B2" w:rsidRPr="0023734B" w:rsidRDefault="00F747B2" w:rsidP="00F747B2">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35C569CA" w14:textId="77777777" w:rsidR="00F747B2" w:rsidRPr="0023734B" w:rsidRDefault="00F747B2" w:rsidP="00F747B2">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tcPr>
          <w:p w14:paraId="71783D07"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CCA1CCC"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0BF7D46" w14:textId="76A20549" w:rsidR="00F747B2" w:rsidRPr="0023734B" w:rsidRDefault="00F747B2" w:rsidP="00F747B2">
            <w:pPr>
              <w:jc w:val="center"/>
              <w:rPr>
                <w:sz w:val="20"/>
              </w:rPr>
            </w:pPr>
            <w:r w:rsidRPr="0023734B">
              <w:rPr>
                <w:sz w:val="20"/>
              </w:rPr>
              <w:t>0,9173</w:t>
            </w:r>
          </w:p>
        </w:tc>
      </w:tr>
      <w:tr w:rsidR="00F747B2" w:rsidRPr="0023734B" w14:paraId="24F6BC99"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2D3009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CA8329"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B16A1BA" w14:textId="2AB7ACD0"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E472147" w14:textId="77777777" w:rsidR="00F747B2" w:rsidRPr="0023734B" w:rsidRDefault="00F747B2" w:rsidP="00F747B2">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39D49049" w14:textId="77777777" w:rsidR="00F747B2" w:rsidRPr="0023734B" w:rsidRDefault="00F747B2" w:rsidP="00F747B2">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tcPr>
          <w:p w14:paraId="2AB02526"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28DFA79"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BCEBB5D" w14:textId="7F10FFFD" w:rsidR="00F747B2" w:rsidRPr="0023734B" w:rsidRDefault="00F747B2" w:rsidP="00F747B2">
            <w:pPr>
              <w:jc w:val="center"/>
              <w:rPr>
                <w:sz w:val="20"/>
              </w:rPr>
            </w:pPr>
            <w:r w:rsidRPr="0023734B">
              <w:rPr>
                <w:sz w:val="20"/>
              </w:rPr>
              <w:t>0,0188</w:t>
            </w:r>
          </w:p>
        </w:tc>
      </w:tr>
      <w:tr w:rsidR="00F747B2" w:rsidRPr="0023734B" w14:paraId="2B96D000"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8ADFCF2"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5CD8EB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9E87179" w14:textId="636D6214"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555FFE1" w14:textId="77777777" w:rsidR="00F747B2" w:rsidRPr="0023734B" w:rsidRDefault="00F747B2" w:rsidP="00F747B2">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F463B2B" w14:textId="77777777" w:rsidR="00F747B2" w:rsidRPr="0023734B" w:rsidRDefault="00F747B2" w:rsidP="00F747B2">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tcPr>
          <w:p w14:paraId="2458D80F"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F657F7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3D77455" w14:textId="19A8A8BC" w:rsidR="00F747B2" w:rsidRPr="0023734B" w:rsidRDefault="00F747B2" w:rsidP="00F747B2">
            <w:pPr>
              <w:jc w:val="center"/>
              <w:rPr>
                <w:sz w:val="20"/>
              </w:rPr>
            </w:pPr>
            <w:r w:rsidRPr="0023734B">
              <w:rPr>
                <w:sz w:val="20"/>
              </w:rPr>
              <w:t>0,3038</w:t>
            </w:r>
          </w:p>
        </w:tc>
      </w:tr>
      <w:tr w:rsidR="00F747B2" w:rsidRPr="0023734B" w14:paraId="5DB07D55"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3B651DC"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46F582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E9604AC" w14:textId="76589425"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C3E03EA" w14:textId="77777777" w:rsidR="00F747B2" w:rsidRPr="0023734B" w:rsidRDefault="00F747B2" w:rsidP="00F747B2">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2290225" w14:textId="77777777" w:rsidR="00F747B2" w:rsidRPr="0023734B" w:rsidRDefault="00F747B2" w:rsidP="00F747B2">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tcPr>
          <w:p w14:paraId="5A4432FC"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564DCD2"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9780DA7" w14:textId="0DD8EE5A" w:rsidR="00F747B2" w:rsidRPr="0023734B" w:rsidRDefault="00F747B2" w:rsidP="00F747B2">
            <w:pPr>
              <w:jc w:val="center"/>
              <w:rPr>
                <w:sz w:val="20"/>
              </w:rPr>
            </w:pPr>
            <w:r w:rsidRPr="0023734B">
              <w:rPr>
                <w:sz w:val="20"/>
              </w:rPr>
              <w:t>0,0012</w:t>
            </w:r>
          </w:p>
        </w:tc>
      </w:tr>
      <w:tr w:rsidR="00F747B2" w:rsidRPr="0023734B" w14:paraId="49C02666"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6C51286"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164870E"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89DFEE6" w14:textId="3F384B73"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0489D17" w14:textId="77777777" w:rsidR="00F747B2" w:rsidRPr="0023734B" w:rsidRDefault="00F747B2" w:rsidP="00F747B2">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CBF4589" w14:textId="77777777" w:rsidR="00F747B2" w:rsidRPr="0023734B" w:rsidRDefault="00F747B2" w:rsidP="00F747B2">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tcPr>
          <w:p w14:paraId="60DB6BDD"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CC5E7FB"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F617B33" w14:textId="70CDEB7F" w:rsidR="00F747B2" w:rsidRPr="0023734B" w:rsidRDefault="00F747B2" w:rsidP="00F747B2">
            <w:pPr>
              <w:jc w:val="center"/>
              <w:rPr>
                <w:sz w:val="20"/>
              </w:rPr>
            </w:pPr>
            <w:r w:rsidRPr="0023734B">
              <w:rPr>
                <w:sz w:val="20"/>
              </w:rPr>
              <w:t>0,0419</w:t>
            </w:r>
          </w:p>
        </w:tc>
      </w:tr>
      <w:tr w:rsidR="00F747B2" w:rsidRPr="0023734B" w14:paraId="2FE15391"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6B8DECD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EC419D9"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4206B95" w14:textId="6DB345EE"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CBED1F" w14:textId="77777777" w:rsidR="00F747B2" w:rsidRPr="0023734B" w:rsidRDefault="00F747B2" w:rsidP="00F747B2">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C54AEBB" w14:textId="77777777" w:rsidR="00F747B2" w:rsidRPr="0023734B" w:rsidRDefault="00F747B2" w:rsidP="00F747B2">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tcPr>
          <w:p w14:paraId="47C00823"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D04F62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2638B3C" w14:textId="23784D99" w:rsidR="00F747B2" w:rsidRPr="0023734B" w:rsidRDefault="00F747B2" w:rsidP="00F747B2">
            <w:pPr>
              <w:jc w:val="center"/>
              <w:rPr>
                <w:sz w:val="20"/>
              </w:rPr>
            </w:pPr>
            <w:r w:rsidRPr="0023734B">
              <w:rPr>
                <w:sz w:val="20"/>
              </w:rPr>
              <w:t>0,0252</w:t>
            </w:r>
          </w:p>
        </w:tc>
      </w:tr>
      <w:tr w:rsidR="00F747B2" w:rsidRPr="0023734B" w14:paraId="6309EDAE"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24FA230"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40DF456"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6636C78" w14:textId="118E9C6C"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4520B8" w14:textId="77777777" w:rsidR="00F747B2" w:rsidRPr="0023734B" w:rsidRDefault="00F747B2" w:rsidP="00F747B2">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A05069D" w14:textId="77777777" w:rsidR="00F747B2" w:rsidRPr="0023734B" w:rsidRDefault="00F747B2" w:rsidP="00F747B2">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tcPr>
          <w:p w14:paraId="0DDB91BA"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B723422"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746D299" w14:textId="5F4516D5" w:rsidR="00F747B2" w:rsidRPr="0023734B" w:rsidRDefault="00F747B2" w:rsidP="00F747B2">
            <w:pPr>
              <w:jc w:val="center"/>
              <w:rPr>
                <w:sz w:val="20"/>
              </w:rPr>
            </w:pPr>
            <w:r w:rsidRPr="0023734B">
              <w:rPr>
                <w:sz w:val="20"/>
              </w:rPr>
              <w:t>0,0010</w:t>
            </w:r>
          </w:p>
        </w:tc>
      </w:tr>
      <w:tr w:rsidR="00F747B2" w:rsidRPr="0023734B" w14:paraId="1078F7A5"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EF00B99"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9F9A8D3"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9CE81FD" w14:textId="27139083"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25DB0DC" w14:textId="77777777" w:rsidR="00F747B2" w:rsidRPr="0023734B" w:rsidRDefault="00F747B2" w:rsidP="00F747B2">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4F56BB9E" w14:textId="77777777" w:rsidR="00F747B2" w:rsidRPr="0023734B" w:rsidRDefault="00F747B2" w:rsidP="00F747B2">
            <w:pPr>
              <w:jc w:val="center"/>
              <w:rPr>
                <w:sz w:val="20"/>
              </w:rPr>
            </w:pPr>
            <w:r w:rsidRPr="0023734B">
              <w:rPr>
                <w:sz w:val="20"/>
              </w:rPr>
              <w:t>656</w:t>
            </w:r>
          </w:p>
        </w:tc>
        <w:tc>
          <w:tcPr>
            <w:tcW w:w="250" w:type="pct"/>
            <w:tcBorders>
              <w:top w:val="single" w:sz="4" w:space="0" w:color="auto"/>
              <w:left w:val="single" w:sz="4" w:space="0" w:color="auto"/>
              <w:bottom w:val="single" w:sz="4" w:space="0" w:color="auto"/>
              <w:right w:val="single" w:sz="4" w:space="0" w:color="auto"/>
            </w:tcBorders>
          </w:tcPr>
          <w:p w14:paraId="4D68721E"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AEEBAF2"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386ABC7" w14:textId="5C93B928" w:rsidR="00F747B2" w:rsidRPr="0023734B" w:rsidRDefault="00F747B2" w:rsidP="00F747B2">
            <w:pPr>
              <w:jc w:val="center"/>
              <w:rPr>
                <w:sz w:val="20"/>
              </w:rPr>
            </w:pPr>
            <w:r w:rsidRPr="0023734B">
              <w:rPr>
                <w:sz w:val="20"/>
              </w:rPr>
              <w:t>0,0001</w:t>
            </w:r>
          </w:p>
        </w:tc>
      </w:tr>
      <w:tr w:rsidR="00F747B2" w:rsidRPr="0023734B" w14:paraId="640BEC56"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BC11C4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66B77F"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19A459A" w14:textId="349BAAB0"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6CDCD8" w14:textId="77777777" w:rsidR="00F747B2" w:rsidRPr="0023734B" w:rsidRDefault="00F747B2" w:rsidP="00F747B2">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09611148" w14:textId="77777777" w:rsidR="00F747B2" w:rsidRPr="0023734B" w:rsidRDefault="00F747B2" w:rsidP="00F747B2">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tcPr>
          <w:p w14:paraId="6BE09D38"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2FC51AD"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4D615B7" w14:textId="03164CE1" w:rsidR="00F747B2" w:rsidRPr="0023734B" w:rsidRDefault="00F747B2" w:rsidP="00F747B2">
            <w:pPr>
              <w:jc w:val="center"/>
              <w:rPr>
                <w:sz w:val="20"/>
              </w:rPr>
            </w:pPr>
            <w:r w:rsidRPr="0023734B">
              <w:rPr>
                <w:sz w:val="20"/>
              </w:rPr>
              <w:t>0,0146</w:t>
            </w:r>
          </w:p>
        </w:tc>
      </w:tr>
      <w:tr w:rsidR="00F747B2" w:rsidRPr="0023734B" w14:paraId="39152A4E"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8769DCC"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9906CEF"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4AFCDC9" w14:textId="52EFE526"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776845E" w14:textId="77777777" w:rsidR="00F747B2" w:rsidRPr="0023734B" w:rsidRDefault="00F747B2" w:rsidP="00F747B2">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8C0D6CD" w14:textId="77777777" w:rsidR="00F747B2" w:rsidRPr="0023734B" w:rsidRDefault="00F747B2" w:rsidP="00F747B2">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tcPr>
          <w:p w14:paraId="58FD4958"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7F38AC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51F33DB" w14:textId="73CDED89" w:rsidR="00F747B2" w:rsidRPr="0023734B" w:rsidRDefault="00F747B2" w:rsidP="00F747B2">
            <w:pPr>
              <w:jc w:val="center"/>
              <w:rPr>
                <w:sz w:val="20"/>
              </w:rPr>
            </w:pPr>
            <w:r w:rsidRPr="0023734B">
              <w:rPr>
                <w:sz w:val="20"/>
              </w:rPr>
              <w:t>0,0002</w:t>
            </w:r>
          </w:p>
        </w:tc>
      </w:tr>
      <w:tr w:rsidR="00F747B2" w:rsidRPr="0023734B" w14:paraId="2AA0FD4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C04D2B1"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013C0C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D711C4" w14:textId="5836BA05"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5D181FF" w14:textId="77777777" w:rsidR="00F747B2" w:rsidRPr="0023734B" w:rsidRDefault="00F747B2" w:rsidP="00F747B2">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174B56E" w14:textId="77777777" w:rsidR="00F747B2" w:rsidRPr="0023734B" w:rsidRDefault="00F747B2" w:rsidP="00F747B2">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tcPr>
          <w:p w14:paraId="056113BB"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83EAD72"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790D751" w14:textId="33E1B682" w:rsidR="00F747B2" w:rsidRPr="0023734B" w:rsidRDefault="00F747B2" w:rsidP="00F747B2">
            <w:pPr>
              <w:jc w:val="center"/>
              <w:rPr>
                <w:sz w:val="20"/>
              </w:rPr>
            </w:pPr>
            <w:r w:rsidRPr="0023734B">
              <w:rPr>
                <w:sz w:val="20"/>
              </w:rPr>
              <w:t>1,0508</w:t>
            </w:r>
          </w:p>
        </w:tc>
      </w:tr>
      <w:tr w:rsidR="00F747B2" w:rsidRPr="0023734B" w14:paraId="1BDA6B42"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D21E8EE"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F1E5A1"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3030C03" w14:textId="468B3C24"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6F07D3E" w14:textId="77777777" w:rsidR="00F747B2" w:rsidRPr="0023734B" w:rsidRDefault="00F747B2" w:rsidP="00F747B2">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301AF89" w14:textId="77777777" w:rsidR="00F747B2" w:rsidRPr="0023734B" w:rsidRDefault="00F747B2" w:rsidP="00F747B2">
            <w:pPr>
              <w:jc w:val="center"/>
              <w:rPr>
                <w:sz w:val="20"/>
              </w:rPr>
            </w:pPr>
            <w:r w:rsidRPr="0023734B">
              <w:rPr>
                <w:sz w:val="20"/>
              </w:rPr>
              <w:t>2959</w:t>
            </w:r>
          </w:p>
        </w:tc>
        <w:tc>
          <w:tcPr>
            <w:tcW w:w="250" w:type="pct"/>
            <w:tcBorders>
              <w:top w:val="single" w:sz="4" w:space="0" w:color="auto"/>
              <w:left w:val="single" w:sz="4" w:space="0" w:color="auto"/>
              <w:bottom w:val="single" w:sz="4" w:space="0" w:color="auto"/>
              <w:right w:val="single" w:sz="4" w:space="0" w:color="auto"/>
            </w:tcBorders>
          </w:tcPr>
          <w:p w14:paraId="72B7BF8E"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E3CB1EA"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98203D9" w14:textId="685BEEE0" w:rsidR="00F747B2" w:rsidRPr="0023734B" w:rsidRDefault="00F747B2" w:rsidP="00F747B2">
            <w:pPr>
              <w:jc w:val="center"/>
              <w:rPr>
                <w:sz w:val="20"/>
              </w:rPr>
            </w:pPr>
            <w:r w:rsidRPr="0023734B">
              <w:rPr>
                <w:sz w:val="20"/>
              </w:rPr>
              <w:t>0,0001</w:t>
            </w:r>
          </w:p>
        </w:tc>
      </w:tr>
      <w:tr w:rsidR="00F747B2" w:rsidRPr="0023734B" w14:paraId="7D40B75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5518B22"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536E1E"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B45BC6" w14:textId="668F0140"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531A3D4" w14:textId="77777777" w:rsidR="00F747B2" w:rsidRPr="0023734B" w:rsidRDefault="00F747B2" w:rsidP="00F747B2">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C66E13E" w14:textId="77777777" w:rsidR="00F747B2" w:rsidRPr="0023734B" w:rsidRDefault="00F747B2" w:rsidP="00F747B2">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tcPr>
          <w:p w14:paraId="41DBF093"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DA9045B"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818DF70" w14:textId="44E7D0E7" w:rsidR="00F747B2" w:rsidRPr="0023734B" w:rsidRDefault="00F747B2" w:rsidP="00F747B2">
            <w:pPr>
              <w:jc w:val="center"/>
              <w:rPr>
                <w:sz w:val="20"/>
              </w:rPr>
            </w:pPr>
            <w:r w:rsidRPr="0023734B">
              <w:rPr>
                <w:sz w:val="20"/>
              </w:rPr>
              <w:t>0,0080</w:t>
            </w:r>
          </w:p>
        </w:tc>
      </w:tr>
      <w:tr w:rsidR="00F747B2" w:rsidRPr="0023734B" w14:paraId="6062287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6C71EF0"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FFAA0D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CF97F7F" w14:textId="172FDBBB"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9CFCBC" w14:textId="77777777" w:rsidR="00F747B2" w:rsidRPr="0023734B" w:rsidRDefault="00F747B2" w:rsidP="00F747B2">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3988AB7" w14:textId="77777777" w:rsidR="00F747B2" w:rsidRPr="0023734B" w:rsidRDefault="00F747B2" w:rsidP="00F747B2">
            <w:pPr>
              <w:jc w:val="center"/>
              <w:rPr>
                <w:sz w:val="20"/>
              </w:rPr>
            </w:pPr>
            <w:r w:rsidRPr="0023734B">
              <w:rPr>
                <w:sz w:val="20"/>
              </w:rPr>
              <w:t>8113</w:t>
            </w:r>
          </w:p>
        </w:tc>
        <w:tc>
          <w:tcPr>
            <w:tcW w:w="250" w:type="pct"/>
            <w:tcBorders>
              <w:top w:val="single" w:sz="4" w:space="0" w:color="auto"/>
              <w:left w:val="single" w:sz="4" w:space="0" w:color="auto"/>
              <w:bottom w:val="single" w:sz="4" w:space="0" w:color="auto"/>
              <w:right w:val="single" w:sz="4" w:space="0" w:color="auto"/>
            </w:tcBorders>
          </w:tcPr>
          <w:p w14:paraId="6E0E8730"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E652E2E"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AA96A5C" w14:textId="77B55759" w:rsidR="00F747B2" w:rsidRPr="0023734B" w:rsidRDefault="00F747B2" w:rsidP="00F747B2">
            <w:pPr>
              <w:jc w:val="center"/>
              <w:rPr>
                <w:sz w:val="20"/>
              </w:rPr>
            </w:pPr>
            <w:r w:rsidRPr="0023734B">
              <w:rPr>
                <w:sz w:val="20"/>
              </w:rPr>
              <w:t>0,0001</w:t>
            </w:r>
          </w:p>
        </w:tc>
      </w:tr>
      <w:tr w:rsidR="00F747B2" w:rsidRPr="0023734B" w14:paraId="0482F70A"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0B7E77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A370EC8"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D3EC6A1" w14:textId="220D427E"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56DC43" w14:textId="77777777" w:rsidR="00F747B2" w:rsidRPr="0023734B" w:rsidRDefault="00F747B2" w:rsidP="00F747B2">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2B4CE503" w14:textId="77777777" w:rsidR="00F747B2" w:rsidRPr="0023734B" w:rsidRDefault="00F747B2" w:rsidP="00F747B2">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tcPr>
          <w:p w14:paraId="3FFA6281"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3A1D478"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260BEC1" w14:textId="255A97C6" w:rsidR="00F747B2" w:rsidRPr="0023734B" w:rsidRDefault="00F747B2" w:rsidP="00F747B2">
            <w:pPr>
              <w:jc w:val="center"/>
              <w:rPr>
                <w:sz w:val="20"/>
              </w:rPr>
            </w:pPr>
            <w:r w:rsidRPr="0023734B">
              <w:rPr>
                <w:sz w:val="20"/>
              </w:rPr>
              <w:t>0,2096</w:t>
            </w:r>
          </w:p>
        </w:tc>
      </w:tr>
      <w:tr w:rsidR="00F747B2" w:rsidRPr="0023734B" w14:paraId="54FADBC6"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F4BF71A"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0536A5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B22CFBC" w14:textId="71BCA008"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1885A7B" w14:textId="77777777" w:rsidR="00F747B2" w:rsidRPr="0023734B" w:rsidRDefault="00F747B2" w:rsidP="00F747B2">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703EBD6" w14:textId="77777777" w:rsidR="00F747B2" w:rsidRPr="0023734B" w:rsidRDefault="00F747B2" w:rsidP="00F747B2">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tcPr>
          <w:p w14:paraId="4C7B51B3"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1FA1B8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2FE6879" w14:textId="27863349" w:rsidR="00F747B2" w:rsidRPr="0023734B" w:rsidRDefault="00F747B2" w:rsidP="00F747B2">
            <w:pPr>
              <w:jc w:val="center"/>
              <w:rPr>
                <w:sz w:val="20"/>
              </w:rPr>
            </w:pPr>
            <w:r w:rsidRPr="0023734B">
              <w:rPr>
                <w:sz w:val="20"/>
              </w:rPr>
              <w:t>0,1210</w:t>
            </w:r>
          </w:p>
        </w:tc>
      </w:tr>
      <w:tr w:rsidR="00F747B2" w:rsidRPr="0023734B" w14:paraId="18F57ECA"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6CE1166"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A7E410F"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892AF77" w14:textId="6C543EF3"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627253" w14:textId="77777777" w:rsidR="00F747B2" w:rsidRPr="0023734B" w:rsidRDefault="00F747B2" w:rsidP="00F747B2">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1C8AB01" w14:textId="77777777" w:rsidR="00F747B2" w:rsidRPr="0023734B" w:rsidRDefault="00F747B2" w:rsidP="00F747B2">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tcPr>
          <w:p w14:paraId="5A54F877"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8CCC26D"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24B973B" w14:textId="2369CBFA" w:rsidR="00F747B2" w:rsidRPr="0023734B" w:rsidRDefault="00F747B2" w:rsidP="00F747B2">
            <w:pPr>
              <w:jc w:val="center"/>
              <w:rPr>
                <w:sz w:val="20"/>
              </w:rPr>
            </w:pPr>
            <w:r w:rsidRPr="0023734B">
              <w:rPr>
                <w:sz w:val="20"/>
              </w:rPr>
              <w:t>0,0067</w:t>
            </w:r>
          </w:p>
        </w:tc>
      </w:tr>
      <w:tr w:rsidR="00F747B2" w:rsidRPr="0023734B" w14:paraId="45FB697F"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D0DC262"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E6E98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C994478" w14:textId="76FFEDC7"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EE48F6D" w14:textId="77777777" w:rsidR="00F747B2" w:rsidRPr="0023734B" w:rsidRDefault="00F747B2" w:rsidP="00F747B2">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15F2EA7" w14:textId="77777777" w:rsidR="00F747B2" w:rsidRPr="0023734B" w:rsidRDefault="00F747B2" w:rsidP="00F747B2">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tcPr>
          <w:p w14:paraId="3B8D7F48"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E58B2FE"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BD7844D" w14:textId="4DB34C50" w:rsidR="00F747B2" w:rsidRPr="0023734B" w:rsidRDefault="00F747B2" w:rsidP="00F747B2">
            <w:pPr>
              <w:jc w:val="center"/>
              <w:rPr>
                <w:sz w:val="20"/>
              </w:rPr>
            </w:pPr>
            <w:r w:rsidRPr="0023734B">
              <w:rPr>
                <w:sz w:val="20"/>
              </w:rPr>
              <w:t>5,3926</w:t>
            </w:r>
          </w:p>
        </w:tc>
      </w:tr>
      <w:tr w:rsidR="00F747B2" w:rsidRPr="0023734B" w14:paraId="0B75EF05"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90AF9CA"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51D8D4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9C0CC68" w14:textId="5351F516"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6E8ACB" w14:textId="77777777" w:rsidR="00F747B2" w:rsidRPr="0023734B" w:rsidRDefault="00F747B2" w:rsidP="00F747B2">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FCF85DA" w14:textId="77777777" w:rsidR="00F747B2" w:rsidRPr="0023734B" w:rsidRDefault="00F747B2" w:rsidP="00F747B2">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tcPr>
          <w:p w14:paraId="574F02EA"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D2FBBA1"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B3DC32F" w14:textId="3A14FFFC" w:rsidR="00F747B2" w:rsidRPr="0023734B" w:rsidRDefault="00F747B2" w:rsidP="00F747B2">
            <w:pPr>
              <w:jc w:val="center"/>
              <w:rPr>
                <w:sz w:val="20"/>
              </w:rPr>
            </w:pPr>
            <w:r w:rsidRPr="0023734B">
              <w:rPr>
                <w:sz w:val="20"/>
              </w:rPr>
              <w:t>0,8687</w:t>
            </w:r>
          </w:p>
        </w:tc>
      </w:tr>
      <w:tr w:rsidR="00F747B2" w:rsidRPr="0023734B" w14:paraId="6AA7A7F6"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65F398E"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E2FD2E7"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BBACB5A" w14:textId="0A342855"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817F098" w14:textId="77777777" w:rsidR="00F747B2" w:rsidRPr="0023734B" w:rsidRDefault="00F747B2" w:rsidP="00F747B2">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7975DA32" w14:textId="77777777" w:rsidR="00F747B2" w:rsidRPr="0023734B" w:rsidRDefault="00F747B2" w:rsidP="00F747B2">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tcPr>
          <w:p w14:paraId="3940AE58"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16D3B51"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68941A1" w14:textId="59EDFA42" w:rsidR="00F747B2" w:rsidRPr="0023734B" w:rsidRDefault="00F747B2" w:rsidP="00F747B2">
            <w:pPr>
              <w:jc w:val="center"/>
              <w:rPr>
                <w:sz w:val="20"/>
              </w:rPr>
            </w:pPr>
            <w:r w:rsidRPr="0023734B">
              <w:rPr>
                <w:sz w:val="20"/>
              </w:rPr>
              <w:t>0,0006</w:t>
            </w:r>
          </w:p>
        </w:tc>
      </w:tr>
      <w:tr w:rsidR="00F747B2" w:rsidRPr="0023734B" w14:paraId="67F00434"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CE371F1"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C9701C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2BA687" w14:textId="0DFC0878"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A0594A" w14:textId="77777777" w:rsidR="00F747B2" w:rsidRPr="0023734B" w:rsidRDefault="00F747B2" w:rsidP="00F747B2">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B8E5A54" w14:textId="77777777" w:rsidR="00F747B2" w:rsidRPr="0023734B" w:rsidRDefault="00F747B2" w:rsidP="00F747B2">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tcPr>
          <w:p w14:paraId="3F2C1851"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9ADA010"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4E247FA" w14:textId="2888B856" w:rsidR="00F747B2" w:rsidRPr="0023734B" w:rsidRDefault="00F747B2" w:rsidP="00F747B2">
            <w:pPr>
              <w:jc w:val="center"/>
              <w:rPr>
                <w:sz w:val="20"/>
              </w:rPr>
            </w:pPr>
            <w:r w:rsidRPr="0023734B">
              <w:rPr>
                <w:sz w:val="20"/>
              </w:rPr>
              <w:t>0,0992</w:t>
            </w:r>
          </w:p>
        </w:tc>
      </w:tr>
      <w:tr w:rsidR="00F747B2" w:rsidRPr="0023734B" w14:paraId="37110D43"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DDE3C8B"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1C591C9"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376BE70" w14:textId="18DD90EE"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D74902D" w14:textId="77777777" w:rsidR="00F747B2" w:rsidRPr="0023734B" w:rsidRDefault="00F747B2" w:rsidP="00F747B2">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BCBDEC0" w14:textId="77777777" w:rsidR="00F747B2" w:rsidRPr="0023734B" w:rsidRDefault="00F747B2" w:rsidP="00F747B2">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tcPr>
          <w:p w14:paraId="772D1B67"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8812C57"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E8ECB11" w14:textId="4FCDA221" w:rsidR="00F747B2" w:rsidRPr="0023734B" w:rsidRDefault="00F747B2" w:rsidP="00F747B2">
            <w:pPr>
              <w:jc w:val="center"/>
              <w:rPr>
                <w:sz w:val="20"/>
              </w:rPr>
            </w:pPr>
            <w:r w:rsidRPr="0023734B">
              <w:rPr>
                <w:sz w:val="20"/>
              </w:rPr>
              <w:t>0,0009</w:t>
            </w:r>
          </w:p>
        </w:tc>
      </w:tr>
      <w:tr w:rsidR="00F747B2" w:rsidRPr="0023734B" w14:paraId="0048F751"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436A520"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F6971AC"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B3AC466" w14:textId="070DA9D2"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8D72FE" w14:textId="77777777" w:rsidR="00F747B2" w:rsidRPr="0023734B" w:rsidRDefault="00F747B2" w:rsidP="00F747B2">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5815083" w14:textId="77777777" w:rsidR="00F747B2" w:rsidRPr="0023734B" w:rsidRDefault="00F747B2" w:rsidP="00F747B2">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tcPr>
          <w:p w14:paraId="7CFAB469"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8E8260B"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D083E40" w14:textId="6CB3BD99" w:rsidR="00F747B2" w:rsidRPr="0023734B" w:rsidRDefault="00F747B2" w:rsidP="00F747B2">
            <w:pPr>
              <w:jc w:val="center"/>
              <w:rPr>
                <w:sz w:val="20"/>
              </w:rPr>
            </w:pPr>
            <w:r w:rsidRPr="0023734B">
              <w:rPr>
                <w:sz w:val="20"/>
              </w:rPr>
              <w:t>1,3875</w:t>
            </w:r>
          </w:p>
        </w:tc>
      </w:tr>
      <w:tr w:rsidR="00F747B2" w:rsidRPr="0023734B" w14:paraId="6D8D12C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A449EA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586C69C"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7E0609" w14:textId="323888F9"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3BA5AC4" w14:textId="77777777" w:rsidR="00F747B2" w:rsidRPr="0023734B" w:rsidRDefault="00F747B2" w:rsidP="00F747B2">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F38FFCB" w14:textId="77777777" w:rsidR="00F747B2" w:rsidRPr="0023734B" w:rsidRDefault="00F747B2" w:rsidP="00F747B2">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tcPr>
          <w:p w14:paraId="48BA12D8"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571CB4D"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99112DB" w14:textId="58CF88A1" w:rsidR="00F747B2" w:rsidRPr="0023734B" w:rsidRDefault="00F747B2" w:rsidP="00F747B2">
            <w:pPr>
              <w:jc w:val="center"/>
              <w:rPr>
                <w:sz w:val="20"/>
              </w:rPr>
            </w:pPr>
            <w:r w:rsidRPr="0023734B">
              <w:rPr>
                <w:sz w:val="20"/>
              </w:rPr>
              <w:t>0,0023</w:t>
            </w:r>
          </w:p>
        </w:tc>
      </w:tr>
      <w:tr w:rsidR="00F747B2" w:rsidRPr="0023734B" w14:paraId="6BC979A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8165779"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C26AE79"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30038EB" w14:textId="3DEB8E53" w:rsidR="00F747B2" w:rsidRPr="0023734B" w:rsidRDefault="00F747B2" w:rsidP="00F747B2">
            <w:pPr>
              <w:jc w:val="center"/>
              <w:rPr>
                <w:sz w:val="20"/>
              </w:rPr>
            </w:pPr>
            <w:r w:rsidRPr="0023734B">
              <w:rPr>
                <w:sz w:val="20"/>
              </w:rPr>
              <w:t>613/2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A9444A5" w14:textId="77777777" w:rsidR="00F747B2" w:rsidRPr="0023734B" w:rsidRDefault="00F747B2" w:rsidP="00F747B2">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51A4D67" w14:textId="77777777" w:rsidR="00F747B2" w:rsidRPr="0023734B" w:rsidRDefault="00F747B2" w:rsidP="00F747B2">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tcPr>
          <w:p w14:paraId="5D182BA1"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34E96B5"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F861B6" w14:textId="62C0F6DD" w:rsidR="00F747B2" w:rsidRPr="0023734B" w:rsidRDefault="00F747B2" w:rsidP="00F747B2">
            <w:pPr>
              <w:jc w:val="center"/>
              <w:rPr>
                <w:sz w:val="20"/>
              </w:rPr>
            </w:pPr>
            <w:r w:rsidRPr="0023734B">
              <w:rPr>
                <w:sz w:val="20"/>
              </w:rPr>
              <w:t>0,0595</w:t>
            </w:r>
          </w:p>
        </w:tc>
      </w:tr>
      <w:tr w:rsidR="00F747B2" w:rsidRPr="0023734B" w14:paraId="69351868"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2B4CFA39" w14:textId="77777777" w:rsidR="00F747B2" w:rsidRPr="0023734B" w:rsidRDefault="00F747B2" w:rsidP="00F747B2">
            <w:pPr>
              <w:jc w:val="center"/>
              <w:rPr>
                <w:sz w:val="20"/>
              </w:rPr>
            </w:pPr>
            <w:r w:rsidRPr="0023734B">
              <w:rPr>
                <w:sz w:val="20"/>
              </w:rPr>
              <w:lastRenderedPageBreak/>
              <w:t>Krantinės</w:t>
            </w:r>
          </w:p>
        </w:tc>
        <w:tc>
          <w:tcPr>
            <w:tcW w:w="1249" w:type="pct"/>
            <w:tcBorders>
              <w:top w:val="single" w:sz="4" w:space="0" w:color="auto"/>
              <w:left w:val="single" w:sz="4" w:space="0" w:color="auto"/>
              <w:bottom w:val="single" w:sz="4" w:space="0" w:color="auto"/>
              <w:right w:val="single" w:sz="4" w:space="0" w:color="auto"/>
            </w:tcBorders>
            <w:vAlign w:val="center"/>
          </w:tcPr>
          <w:p w14:paraId="43282E9B" w14:textId="77777777" w:rsidR="00F747B2" w:rsidRPr="0023734B" w:rsidRDefault="00F747B2" w:rsidP="00F747B2">
            <w:pPr>
              <w:rPr>
                <w:sz w:val="20"/>
              </w:rPr>
            </w:pPr>
            <w:r w:rsidRPr="0023734B">
              <w:rPr>
                <w:sz w:val="20"/>
              </w:rPr>
              <w:t>Metalų konstrukcijų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790B83D" w14:textId="77777777" w:rsidR="00F747B2" w:rsidRPr="0023734B" w:rsidRDefault="00F747B2" w:rsidP="00F747B2">
            <w:pPr>
              <w:jc w:val="center"/>
              <w:rPr>
                <w:sz w:val="20"/>
              </w:rPr>
            </w:pPr>
            <w:r w:rsidRPr="0023734B">
              <w:rPr>
                <w:sz w:val="20"/>
              </w:rPr>
              <w:t>613/3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5F8E464" w14:textId="77777777" w:rsidR="00F747B2" w:rsidRPr="0023734B" w:rsidRDefault="00F747B2" w:rsidP="00F747B2">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385E76EB" w14:textId="77777777" w:rsidR="00F747B2" w:rsidRPr="0023734B" w:rsidRDefault="00F747B2" w:rsidP="00F747B2">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1B04DDC1" w14:textId="77777777"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4BBFA6D" w14:textId="77777777" w:rsidR="00F747B2" w:rsidRPr="0023734B" w:rsidRDefault="00F747B2" w:rsidP="00F747B2">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5A82DBBF" w14:textId="56B6BB2B" w:rsidR="00F747B2" w:rsidRPr="0023734B" w:rsidRDefault="00F747B2" w:rsidP="00F747B2">
            <w:pPr>
              <w:jc w:val="center"/>
              <w:rPr>
                <w:sz w:val="20"/>
              </w:rPr>
            </w:pPr>
            <w:r w:rsidRPr="0023734B">
              <w:rPr>
                <w:sz w:val="20"/>
              </w:rPr>
              <w:t>0,0014</w:t>
            </w:r>
          </w:p>
        </w:tc>
      </w:tr>
      <w:tr w:rsidR="00F747B2" w:rsidRPr="0023734B" w14:paraId="3B584FAF"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34F64ECF" w14:textId="77777777" w:rsidR="00F747B2" w:rsidRPr="0023734B" w:rsidRDefault="00F747B2" w:rsidP="00F747B2">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83A2CCB"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AD56088" w14:textId="27D252F0" w:rsidR="00F747B2" w:rsidRPr="0023734B" w:rsidRDefault="00F747B2" w:rsidP="00F747B2">
            <w:pPr>
              <w:jc w:val="center"/>
              <w:rPr>
                <w:sz w:val="20"/>
              </w:rPr>
            </w:pPr>
            <w:r w:rsidRPr="0023734B">
              <w:rPr>
                <w:sz w:val="20"/>
              </w:rPr>
              <w:t>613/3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E513C2" w14:textId="77777777" w:rsidR="00F747B2" w:rsidRPr="0023734B" w:rsidRDefault="00F747B2" w:rsidP="00F747B2">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1D339E7E" w14:textId="77777777" w:rsidR="00F747B2" w:rsidRPr="0023734B" w:rsidRDefault="00F747B2" w:rsidP="00F747B2">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60541745" w14:textId="77777777"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50DA78F" w14:textId="77777777" w:rsidR="00F747B2" w:rsidRPr="0023734B" w:rsidRDefault="00F747B2" w:rsidP="00F747B2">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47E1C53B" w14:textId="501B3A6D" w:rsidR="00F747B2" w:rsidRPr="0023734B" w:rsidRDefault="00F747B2" w:rsidP="00F747B2">
            <w:pPr>
              <w:jc w:val="center"/>
              <w:rPr>
                <w:sz w:val="20"/>
              </w:rPr>
            </w:pPr>
            <w:r w:rsidRPr="0023734B">
              <w:rPr>
                <w:sz w:val="20"/>
              </w:rPr>
              <w:t>0,0013</w:t>
            </w:r>
          </w:p>
        </w:tc>
      </w:tr>
      <w:tr w:rsidR="00F747B2" w:rsidRPr="0023734B" w14:paraId="38AA3FFA"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45F5D1F4" w14:textId="77777777" w:rsidR="00F747B2" w:rsidRPr="0023734B" w:rsidRDefault="00F747B2" w:rsidP="00F747B2">
            <w:pPr>
              <w:jc w:val="center"/>
              <w:rPr>
                <w:sz w:val="20"/>
              </w:rPr>
            </w:pPr>
            <w:r w:rsidRPr="0023734B">
              <w:rPr>
                <w:sz w:val="20"/>
              </w:rPr>
              <w:t>Šlako sandėlis</w:t>
            </w:r>
          </w:p>
        </w:tc>
        <w:tc>
          <w:tcPr>
            <w:tcW w:w="1249" w:type="pct"/>
            <w:tcBorders>
              <w:top w:val="single" w:sz="4" w:space="0" w:color="auto"/>
              <w:left w:val="single" w:sz="4" w:space="0" w:color="auto"/>
              <w:bottom w:val="single" w:sz="4" w:space="0" w:color="auto"/>
              <w:right w:val="single" w:sz="4" w:space="0" w:color="auto"/>
            </w:tcBorders>
            <w:vAlign w:val="center"/>
          </w:tcPr>
          <w:p w14:paraId="02844E44" w14:textId="77777777" w:rsidR="00F747B2" w:rsidRPr="0023734B" w:rsidRDefault="00F747B2" w:rsidP="00F747B2">
            <w:pPr>
              <w:rPr>
                <w:sz w:val="20"/>
              </w:rPr>
            </w:pPr>
            <w:r w:rsidRPr="0023734B">
              <w:rPr>
                <w:sz w:val="20"/>
              </w:rPr>
              <w:t>Metalo konstrukcijų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28BB4B44" w14:textId="77777777" w:rsidR="00F747B2" w:rsidRPr="0023734B" w:rsidRDefault="00F747B2" w:rsidP="00F747B2">
            <w:pPr>
              <w:jc w:val="center"/>
              <w:rPr>
                <w:sz w:val="20"/>
              </w:rPr>
            </w:pPr>
            <w:r w:rsidRPr="0023734B">
              <w:rPr>
                <w:sz w:val="20"/>
              </w:rPr>
              <w:t>615/1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3A465EA9" w14:textId="23864EBC" w:rsidR="00F747B2" w:rsidRPr="0023734B" w:rsidRDefault="00F747B2" w:rsidP="00F747B2">
            <w:pPr>
              <w:rPr>
                <w:sz w:val="20"/>
              </w:rPr>
            </w:pPr>
            <w:r w:rsidRPr="0023734B">
              <w:rPr>
                <w:sz w:val="20"/>
              </w:rPr>
              <w:t>Taršos šaltinis demontuotas.</w:t>
            </w:r>
          </w:p>
        </w:tc>
      </w:tr>
      <w:tr w:rsidR="00F747B2" w:rsidRPr="0023734B" w14:paraId="57A052F1"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766537B4" w14:textId="77777777" w:rsidR="00F747B2" w:rsidRPr="0023734B" w:rsidRDefault="00F747B2" w:rsidP="001F417E">
            <w:pPr>
              <w:jc w:val="center"/>
              <w:rPr>
                <w:sz w:val="20"/>
              </w:rPr>
            </w:pPr>
            <w:r w:rsidRPr="0023734B">
              <w:rPr>
                <w:sz w:val="20"/>
              </w:rPr>
              <w:t>Šlako sandėlis</w:t>
            </w:r>
          </w:p>
        </w:tc>
        <w:tc>
          <w:tcPr>
            <w:tcW w:w="1249" w:type="pct"/>
            <w:tcBorders>
              <w:top w:val="single" w:sz="4" w:space="0" w:color="auto"/>
              <w:left w:val="single" w:sz="4" w:space="0" w:color="auto"/>
              <w:bottom w:val="single" w:sz="4" w:space="0" w:color="auto"/>
              <w:right w:val="single" w:sz="4" w:space="0" w:color="auto"/>
            </w:tcBorders>
            <w:vAlign w:val="center"/>
          </w:tcPr>
          <w:p w14:paraId="2416E516" w14:textId="77777777" w:rsidR="00F747B2" w:rsidRPr="0023734B" w:rsidRDefault="00F747B2" w:rsidP="001F417E">
            <w:pPr>
              <w:rPr>
                <w:sz w:val="20"/>
              </w:rPr>
            </w:pPr>
            <w:r w:rsidRPr="0023734B">
              <w:rPr>
                <w:sz w:val="20"/>
              </w:rPr>
              <w:t>Metalo konstrukcijų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D5F37AA" w14:textId="77777777" w:rsidR="00F747B2" w:rsidRPr="0023734B" w:rsidRDefault="00F747B2" w:rsidP="001F417E">
            <w:pPr>
              <w:jc w:val="center"/>
              <w:rPr>
                <w:sz w:val="20"/>
              </w:rPr>
            </w:pPr>
            <w:r w:rsidRPr="0023734B">
              <w:rPr>
                <w:sz w:val="20"/>
              </w:rPr>
              <w:t>615/2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05FD0B1F" w14:textId="19F2DBFC" w:rsidR="00F747B2" w:rsidRPr="0023734B" w:rsidRDefault="00F747B2" w:rsidP="00F747B2">
            <w:pPr>
              <w:rPr>
                <w:sz w:val="20"/>
              </w:rPr>
            </w:pPr>
            <w:r w:rsidRPr="0023734B">
              <w:rPr>
                <w:sz w:val="20"/>
              </w:rPr>
              <w:t>Taršos šaltinis demontuotas.</w:t>
            </w:r>
          </w:p>
        </w:tc>
      </w:tr>
      <w:tr w:rsidR="00F747B2" w:rsidRPr="0023734B" w14:paraId="5C6D4589"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3C9AC79C" w14:textId="77777777" w:rsidR="00F747B2" w:rsidRPr="0023734B" w:rsidRDefault="00F747B2" w:rsidP="00F747B2">
            <w:pPr>
              <w:jc w:val="center"/>
              <w:rPr>
                <w:sz w:val="20"/>
              </w:rPr>
            </w:pPr>
            <w:r w:rsidRPr="0023734B">
              <w:rPr>
                <w:sz w:val="20"/>
              </w:rPr>
              <w:t>Šlako sandėlis</w:t>
            </w:r>
          </w:p>
        </w:tc>
        <w:tc>
          <w:tcPr>
            <w:tcW w:w="1249" w:type="pct"/>
            <w:tcBorders>
              <w:top w:val="single" w:sz="4" w:space="0" w:color="auto"/>
              <w:left w:val="single" w:sz="4" w:space="0" w:color="auto"/>
              <w:bottom w:val="single" w:sz="4" w:space="0" w:color="auto"/>
              <w:right w:val="single" w:sz="4" w:space="0" w:color="auto"/>
            </w:tcBorders>
            <w:vAlign w:val="center"/>
          </w:tcPr>
          <w:p w14:paraId="18E88045" w14:textId="77777777" w:rsidR="00F747B2" w:rsidRPr="0023734B" w:rsidRDefault="00F747B2" w:rsidP="00F747B2">
            <w:pPr>
              <w:rPr>
                <w:sz w:val="20"/>
              </w:rPr>
            </w:pPr>
            <w:r w:rsidRPr="0023734B">
              <w:rPr>
                <w:sz w:val="20"/>
              </w:rPr>
              <w:t>Metalų konstrukcijų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2A8D8D51" w14:textId="77777777" w:rsidR="00F747B2" w:rsidRPr="0023734B" w:rsidRDefault="00F747B2" w:rsidP="00F747B2">
            <w:pPr>
              <w:jc w:val="center"/>
              <w:rPr>
                <w:sz w:val="20"/>
              </w:rPr>
            </w:pPr>
            <w:r w:rsidRPr="0023734B">
              <w:rPr>
                <w:sz w:val="20"/>
              </w:rPr>
              <w:t>615/3</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2064F73B" w14:textId="6FE5C40B" w:rsidR="00F747B2" w:rsidRPr="0023734B" w:rsidRDefault="00F747B2" w:rsidP="00F747B2">
            <w:pPr>
              <w:rPr>
                <w:sz w:val="20"/>
              </w:rPr>
            </w:pPr>
            <w:r w:rsidRPr="0023734B">
              <w:rPr>
                <w:sz w:val="20"/>
              </w:rPr>
              <w:t>Taršos šaltinis demontuotas.</w:t>
            </w:r>
          </w:p>
        </w:tc>
      </w:tr>
      <w:tr w:rsidR="00F747B2" w:rsidRPr="0023734B" w14:paraId="4D4839E6"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67116DF6" w14:textId="77777777" w:rsidR="00F747B2" w:rsidRPr="0023734B" w:rsidRDefault="00F747B2" w:rsidP="001F417E">
            <w:pPr>
              <w:jc w:val="center"/>
              <w:rPr>
                <w:sz w:val="20"/>
              </w:rPr>
            </w:pPr>
            <w:r w:rsidRPr="0023734B">
              <w:rPr>
                <w:sz w:val="20"/>
              </w:rPr>
              <w:t>Šlako sandėlis</w:t>
            </w:r>
          </w:p>
        </w:tc>
        <w:tc>
          <w:tcPr>
            <w:tcW w:w="1249" w:type="pct"/>
            <w:tcBorders>
              <w:top w:val="single" w:sz="4" w:space="0" w:color="auto"/>
              <w:left w:val="single" w:sz="4" w:space="0" w:color="auto"/>
              <w:bottom w:val="single" w:sz="4" w:space="0" w:color="auto"/>
              <w:right w:val="single" w:sz="4" w:space="0" w:color="auto"/>
            </w:tcBorders>
            <w:vAlign w:val="center"/>
          </w:tcPr>
          <w:p w14:paraId="22B4645D" w14:textId="77777777" w:rsidR="00F747B2" w:rsidRPr="0023734B" w:rsidRDefault="00F747B2" w:rsidP="001F417E">
            <w:pPr>
              <w:rPr>
                <w:sz w:val="20"/>
              </w:rPr>
            </w:pPr>
            <w:r w:rsidRPr="0023734B">
              <w:rPr>
                <w:sz w:val="20"/>
              </w:rPr>
              <w:t>Metalo konstrukcijų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D7B1022" w14:textId="77777777" w:rsidR="00F747B2" w:rsidRPr="0023734B" w:rsidRDefault="00F747B2" w:rsidP="001F417E">
            <w:pPr>
              <w:jc w:val="center"/>
              <w:rPr>
                <w:sz w:val="20"/>
              </w:rPr>
            </w:pPr>
            <w:r w:rsidRPr="0023734B">
              <w:rPr>
                <w:sz w:val="20"/>
              </w:rPr>
              <w:t>616/1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41D2C123" w14:textId="13C5B295" w:rsidR="00F747B2" w:rsidRPr="0023734B" w:rsidRDefault="00F747B2" w:rsidP="00F747B2">
            <w:pPr>
              <w:rPr>
                <w:sz w:val="20"/>
              </w:rPr>
            </w:pPr>
            <w:r w:rsidRPr="0023734B">
              <w:rPr>
                <w:sz w:val="20"/>
              </w:rPr>
              <w:t>Taršos šaltinis demontuotas.</w:t>
            </w:r>
          </w:p>
        </w:tc>
      </w:tr>
      <w:tr w:rsidR="00F747B2" w:rsidRPr="0023734B" w14:paraId="7F931EA8"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66E212C1" w14:textId="77777777" w:rsidR="00F747B2" w:rsidRPr="0023734B" w:rsidRDefault="00F747B2" w:rsidP="001F417E">
            <w:pPr>
              <w:jc w:val="center"/>
              <w:rPr>
                <w:sz w:val="20"/>
              </w:rPr>
            </w:pPr>
            <w:r w:rsidRPr="0023734B">
              <w:rPr>
                <w:sz w:val="20"/>
              </w:rPr>
              <w:t>Šlako sandėlis</w:t>
            </w:r>
          </w:p>
        </w:tc>
        <w:tc>
          <w:tcPr>
            <w:tcW w:w="1249" w:type="pct"/>
            <w:tcBorders>
              <w:top w:val="single" w:sz="4" w:space="0" w:color="auto"/>
              <w:left w:val="single" w:sz="4" w:space="0" w:color="auto"/>
              <w:bottom w:val="single" w:sz="4" w:space="0" w:color="auto"/>
              <w:right w:val="single" w:sz="4" w:space="0" w:color="auto"/>
            </w:tcBorders>
            <w:vAlign w:val="center"/>
          </w:tcPr>
          <w:p w14:paraId="09F66D07" w14:textId="77777777" w:rsidR="00F747B2" w:rsidRPr="0023734B" w:rsidRDefault="00F747B2" w:rsidP="001F417E">
            <w:pPr>
              <w:rPr>
                <w:sz w:val="20"/>
              </w:rPr>
            </w:pPr>
            <w:r w:rsidRPr="0023734B">
              <w:rPr>
                <w:sz w:val="20"/>
              </w:rPr>
              <w:t>Metalo konstrukcijų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4DC16322" w14:textId="77777777" w:rsidR="00F747B2" w:rsidRPr="0023734B" w:rsidRDefault="00F747B2" w:rsidP="001F417E">
            <w:pPr>
              <w:jc w:val="center"/>
              <w:rPr>
                <w:sz w:val="20"/>
              </w:rPr>
            </w:pPr>
            <w:r w:rsidRPr="0023734B">
              <w:rPr>
                <w:sz w:val="20"/>
              </w:rPr>
              <w:t>616/2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4B0E5301" w14:textId="07FBC485" w:rsidR="00F747B2" w:rsidRPr="0023734B" w:rsidRDefault="00F747B2" w:rsidP="00F747B2">
            <w:pPr>
              <w:rPr>
                <w:sz w:val="20"/>
              </w:rPr>
            </w:pPr>
            <w:r w:rsidRPr="0023734B">
              <w:rPr>
                <w:sz w:val="20"/>
              </w:rPr>
              <w:t>Taršos šaltinis demontuotas.</w:t>
            </w:r>
          </w:p>
        </w:tc>
      </w:tr>
      <w:tr w:rsidR="00F747B2" w:rsidRPr="0023734B" w14:paraId="0A9A4AE0"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4A0C164E" w14:textId="77777777" w:rsidR="00F747B2" w:rsidRPr="0023734B" w:rsidRDefault="00F747B2" w:rsidP="001F417E">
            <w:pPr>
              <w:jc w:val="center"/>
              <w:rPr>
                <w:sz w:val="20"/>
              </w:rPr>
            </w:pPr>
            <w:r w:rsidRPr="0023734B">
              <w:rPr>
                <w:sz w:val="20"/>
              </w:rPr>
              <w:t>Šlako sandėlis</w:t>
            </w:r>
          </w:p>
        </w:tc>
        <w:tc>
          <w:tcPr>
            <w:tcW w:w="1249" w:type="pct"/>
            <w:tcBorders>
              <w:top w:val="single" w:sz="4" w:space="0" w:color="auto"/>
              <w:left w:val="single" w:sz="4" w:space="0" w:color="auto"/>
              <w:bottom w:val="single" w:sz="4" w:space="0" w:color="auto"/>
              <w:right w:val="single" w:sz="4" w:space="0" w:color="auto"/>
            </w:tcBorders>
            <w:vAlign w:val="center"/>
          </w:tcPr>
          <w:p w14:paraId="4CC0912A" w14:textId="77777777" w:rsidR="00F747B2" w:rsidRPr="0023734B" w:rsidRDefault="00F747B2" w:rsidP="001F417E">
            <w:pPr>
              <w:rPr>
                <w:sz w:val="20"/>
              </w:rPr>
            </w:pPr>
            <w:r w:rsidRPr="0023734B">
              <w:rPr>
                <w:sz w:val="20"/>
              </w:rPr>
              <w:t>Metalų konstrukcijų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28DE881" w14:textId="77777777" w:rsidR="00F747B2" w:rsidRPr="0023734B" w:rsidRDefault="00F747B2" w:rsidP="001F417E">
            <w:pPr>
              <w:jc w:val="center"/>
              <w:rPr>
                <w:sz w:val="20"/>
              </w:rPr>
            </w:pPr>
            <w:r w:rsidRPr="0023734B">
              <w:rPr>
                <w:sz w:val="20"/>
              </w:rPr>
              <w:t>616/3</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665FF72C" w14:textId="2D568DAB" w:rsidR="00F747B2" w:rsidRPr="0023734B" w:rsidRDefault="00F747B2" w:rsidP="00F747B2">
            <w:pPr>
              <w:rPr>
                <w:sz w:val="20"/>
              </w:rPr>
            </w:pPr>
            <w:r w:rsidRPr="0023734B">
              <w:rPr>
                <w:sz w:val="20"/>
              </w:rPr>
              <w:t>Taršos šaltinis demontuotas.</w:t>
            </w:r>
          </w:p>
        </w:tc>
      </w:tr>
      <w:tr w:rsidR="001F417E" w:rsidRPr="0023734B" w14:paraId="1AEC1A8C"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5C371877" w14:textId="77777777" w:rsidR="001F417E" w:rsidRPr="0023734B" w:rsidRDefault="001F417E" w:rsidP="001F417E">
            <w:pPr>
              <w:jc w:val="center"/>
              <w:rPr>
                <w:sz w:val="20"/>
              </w:rPr>
            </w:pPr>
            <w:r w:rsidRPr="0023734B">
              <w:rPr>
                <w:sz w:val="20"/>
              </w:rPr>
              <w:t>Mechaninio techninio aprūpinimo baras</w:t>
            </w:r>
          </w:p>
        </w:tc>
        <w:tc>
          <w:tcPr>
            <w:tcW w:w="1249" w:type="pct"/>
            <w:tcBorders>
              <w:top w:val="single" w:sz="4" w:space="0" w:color="auto"/>
              <w:left w:val="single" w:sz="4" w:space="0" w:color="auto"/>
              <w:bottom w:val="single" w:sz="4" w:space="0" w:color="auto"/>
              <w:right w:val="single" w:sz="4" w:space="0" w:color="auto"/>
            </w:tcBorders>
            <w:vAlign w:val="center"/>
          </w:tcPr>
          <w:p w14:paraId="48B263B3" w14:textId="77777777" w:rsidR="001F417E" w:rsidRPr="0023734B" w:rsidRDefault="001F417E" w:rsidP="001F417E">
            <w:pPr>
              <w:rPr>
                <w:sz w:val="20"/>
              </w:rPr>
            </w:pPr>
            <w:r w:rsidRPr="0023734B">
              <w:rPr>
                <w:sz w:val="20"/>
              </w:rPr>
              <w:t>Metalų suvirinimas/pjovimas.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EA79507" w14:textId="77777777" w:rsidR="001F417E" w:rsidRPr="0023734B" w:rsidRDefault="001F417E" w:rsidP="001F417E">
            <w:pPr>
              <w:jc w:val="center"/>
              <w:rPr>
                <w:sz w:val="20"/>
              </w:rPr>
            </w:pPr>
            <w:r w:rsidRPr="0023734B">
              <w:rPr>
                <w:sz w:val="20"/>
              </w:rPr>
              <w:t>617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E0D26EC" w14:textId="77777777" w:rsidR="001F417E" w:rsidRPr="0023734B" w:rsidRDefault="001F417E" w:rsidP="001F417E">
            <w:pPr>
              <w:rPr>
                <w:sz w:val="20"/>
              </w:rPr>
            </w:pPr>
            <w:r w:rsidRPr="0023734B">
              <w:rPr>
                <w:sz w:val="20"/>
              </w:rPr>
              <w:t>Geležis ir jos junginiai</w:t>
            </w:r>
          </w:p>
        </w:tc>
        <w:tc>
          <w:tcPr>
            <w:tcW w:w="301" w:type="pct"/>
            <w:tcBorders>
              <w:top w:val="single" w:sz="4" w:space="0" w:color="auto"/>
              <w:left w:val="single" w:sz="4" w:space="0" w:color="auto"/>
              <w:bottom w:val="single" w:sz="4" w:space="0" w:color="auto"/>
              <w:right w:val="single" w:sz="4" w:space="0" w:color="auto"/>
            </w:tcBorders>
            <w:vAlign w:val="center"/>
          </w:tcPr>
          <w:p w14:paraId="599B35D3" w14:textId="77777777" w:rsidR="001F417E" w:rsidRPr="0023734B" w:rsidRDefault="001F417E" w:rsidP="001F417E">
            <w:pPr>
              <w:jc w:val="center"/>
              <w:rPr>
                <w:sz w:val="20"/>
              </w:rPr>
            </w:pPr>
            <w:r w:rsidRPr="0023734B">
              <w:rPr>
                <w:sz w:val="20"/>
              </w:rPr>
              <w:t>3113</w:t>
            </w:r>
          </w:p>
        </w:tc>
        <w:tc>
          <w:tcPr>
            <w:tcW w:w="250" w:type="pct"/>
            <w:tcBorders>
              <w:top w:val="single" w:sz="4" w:space="0" w:color="auto"/>
              <w:left w:val="single" w:sz="4" w:space="0" w:color="auto"/>
              <w:bottom w:val="single" w:sz="4" w:space="0" w:color="auto"/>
              <w:right w:val="single" w:sz="4" w:space="0" w:color="auto"/>
            </w:tcBorders>
            <w:vAlign w:val="center"/>
          </w:tcPr>
          <w:p w14:paraId="326CD6DD" w14:textId="77777777" w:rsidR="001F417E" w:rsidRPr="0023734B" w:rsidRDefault="001F417E" w:rsidP="001F417E">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47BB5C1" w14:textId="77777777" w:rsidR="001F417E" w:rsidRPr="0023734B" w:rsidRDefault="001F417E" w:rsidP="001F417E">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8F85BF1" w14:textId="77777777" w:rsidR="001F417E" w:rsidRPr="0023734B" w:rsidRDefault="001F417E" w:rsidP="001F417E">
            <w:pPr>
              <w:jc w:val="center"/>
              <w:rPr>
                <w:sz w:val="20"/>
              </w:rPr>
            </w:pPr>
            <w:r w:rsidRPr="0023734B">
              <w:rPr>
                <w:sz w:val="20"/>
              </w:rPr>
              <w:t>0,0436</w:t>
            </w:r>
          </w:p>
        </w:tc>
      </w:tr>
      <w:tr w:rsidR="00F747B2" w:rsidRPr="0023734B" w14:paraId="70970F91" w14:textId="77777777" w:rsidTr="003220D9">
        <w:tc>
          <w:tcPr>
            <w:tcW w:w="556" w:type="pct"/>
            <w:tcBorders>
              <w:top w:val="single" w:sz="4" w:space="0" w:color="auto"/>
              <w:left w:val="single" w:sz="4" w:space="0" w:color="auto"/>
              <w:bottom w:val="single" w:sz="4" w:space="0" w:color="auto"/>
              <w:right w:val="single" w:sz="4" w:space="0" w:color="auto"/>
            </w:tcBorders>
            <w:vAlign w:val="center"/>
          </w:tcPr>
          <w:p w14:paraId="6EC3393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76A9F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D63C240" w14:textId="0710E6E4" w:rsidR="00F747B2" w:rsidRPr="0023734B" w:rsidRDefault="00F747B2" w:rsidP="00F747B2">
            <w:pPr>
              <w:jc w:val="center"/>
              <w:rPr>
                <w:sz w:val="20"/>
              </w:rPr>
            </w:pPr>
            <w:r w:rsidRPr="0023734B">
              <w:rPr>
                <w:sz w:val="20"/>
              </w:rPr>
              <w:t>617</w:t>
            </w:r>
          </w:p>
        </w:tc>
        <w:tc>
          <w:tcPr>
            <w:tcW w:w="1576" w:type="pct"/>
            <w:gridSpan w:val="2"/>
            <w:tcBorders>
              <w:top w:val="single" w:sz="4" w:space="0" w:color="auto"/>
              <w:left w:val="single" w:sz="4" w:space="0" w:color="auto"/>
              <w:bottom w:val="single" w:sz="4" w:space="0" w:color="auto"/>
              <w:right w:val="single" w:sz="4" w:space="0" w:color="auto"/>
            </w:tcBorders>
          </w:tcPr>
          <w:p w14:paraId="671FD056" w14:textId="77777777" w:rsidR="00F747B2" w:rsidRPr="0023734B" w:rsidRDefault="00F747B2" w:rsidP="00F747B2">
            <w:pPr>
              <w:rPr>
                <w:sz w:val="20"/>
              </w:rPr>
            </w:pPr>
            <w:r w:rsidRPr="0023734B">
              <w:rPr>
                <w:sz w:val="20"/>
              </w:rPr>
              <w:t>Mangano oksidai</w:t>
            </w:r>
          </w:p>
        </w:tc>
        <w:tc>
          <w:tcPr>
            <w:tcW w:w="301" w:type="pct"/>
            <w:tcBorders>
              <w:top w:val="single" w:sz="4" w:space="0" w:color="auto"/>
              <w:left w:val="single" w:sz="4" w:space="0" w:color="auto"/>
              <w:bottom w:val="single" w:sz="4" w:space="0" w:color="auto"/>
              <w:right w:val="single" w:sz="4" w:space="0" w:color="auto"/>
            </w:tcBorders>
          </w:tcPr>
          <w:p w14:paraId="4A887132" w14:textId="77777777" w:rsidR="00F747B2" w:rsidRPr="0023734B" w:rsidRDefault="00F747B2" w:rsidP="00F747B2">
            <w:pPr>
              <w:jc w:val="center"/>
              <w:rPr>
                <w:sz w:val="20"/>
              </w:rPr>
            </w:pPr>
            <w:r w:rsidRPr="0023734B">
              <w:rPr>
                <w:sz w:val="20"/>
              </w:rPr>
              <w:t>3516</w:t>
            </w:r>
          </w:p>
        </w:tc>
        <w:tc>
          <w:tcPr>
            <w:tcW w:w="250" w:type="pct"/>
            <w:tcBorders>
              <w:top w:val="single" w:sz="4" w:space="0" w:color="auto"/>
              <w:left w:val="single" w:sz="4" w:space="0" w:color="auto"/>
              <w:bottom w:val="single" w:sz="4" w:space="0" w:color="auto"/>
              <w:right w:val="single" w:sz="4" w:space="0" w:color="auto"/>
            </w:tcBorders>
          </w:tcPr>
          <w:p w14:paraId="6F6B71F7"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7FFF2AA"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10D26D3" w14:textId="77777777" w:rsidR="00F747B2" w:rsidRPr="0023734B" w:rsidRDefault="00F747B2" w:rsidP="00F747B2">
            <w:pPr>
              <w:jc w:val="center"/>
              <w:rPr>
                <w:sz w:val="20"/>
              </w:rPr>
            </w:pPr>
            <w:r w:rsidRPr="0023734B">
              <w:rPr>
                <w:sz w:val="20"/>
              </w:rPr>
              <w:t>0,0015</w:t>
            </w:r>
          </w:p>
        </w:tc>
      </w:tr>
      <w:tr w:rsidR="00F747B2" w:rsidRPr="0023734B" w14:paraId="2EFA8AF6" w14:textId="77777777" w:rsidTr="003220D9">
        <w:tc>
          <w:tcPr>
            <w:tcW w:w="556" w:type="pct"/>
            <w:tcBorders>
              <w:top w:val="single" w:sz="4" w:space="0" w:color="auto"/>
              <w:left w:val="single" w:sz="4" w:space="0" w:color="auto"/>
              <w:bottom w:val="single" w:sz="4" w:space="0" w:color="auto"/>
              <w:right w:val="single" w:sz="4" w:space="0" w:color="auto"/>
            </w:tcBorders>
            <w:vAlign w:val="center"/>
          </w:tcPr>
          <w:p w14:paraId="6E3D203D"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A0AC590"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A49F376" w14:textId="2E768029" w:rsidR="00F747B2" w:rsidRPr="0023734B" w:rsidRDefault="00F747B2" w:rsidP="00F747B2">
            <w:pPr>
              <w:jc w:val="center"/>
              <w:rPr>
                <w:sz w:val="20"/>
              </w:rPr>
            </w:pPr>
            <w:r w:rsidRPr="0023734B">
              <w:rPr>
                <w:sz w:val="20"/>
              </w:rPr>
              <w:t>617</w:t>
            </w:r>
          </w:p>
        </w:tc>
        <w:tc>
          <w:tcPr>
            <w:tcW w:w="1576" w:type="pct"/>
            <w:gridSpan w:val="2"/>
            <w:tcBorders>
              <w:top w:val="single" w:sz="4" w:space="0" w:color="auto"/>
              <w:left w:val="single" w:sz="4" w:space="0" w:color="auto"/>
              <w:bottom w:val="single" w:sz="4" w:space="0" w:color="auto"/>
              <w:right w:val="single" w:sz="4" w:space="0" w:color="auto"/>
            </w:tcBorders>
          </w:tcPr>
          <w:p w14:paraId="120DE105" w14:textId="77777777" w:rsidR="00F747B2" w:rsidRPr="0023734B" w:rsidRDefault="00F747B2" w:rsidP="00F747B2">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tcPr>
          <w:p w14:paraId="397E268D" w14:textId="77777777" w:rsidR="00F747B2" w:rsidRPr="0023734B" w:rsidRDefault="00F747B2" w:rsidP="00F747B2">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tcPr>
          <w:p w14:paraId="3799CFBB"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2C310FA"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06F0AB5" w14:textId="77777777" w:rsidR="00F747B2" w:rsidRPr="0023734B" w:rsidRDefault="00F747B2" w:rsidP="00F747B2">
            <w:pPr>
              <w:jc w:val="center"/>
              <w:rPr>
                <w:sz w:val="20"/>
              </w:rPr>
            </w:pPr>
            <w:r w:rsidRPr="0023734B">
              <w:rPr>
                <w:sz w:val="20"/>
              </w:rPr>
              <w:t>0,0006</w:t>
            </w:r>
          </w:p>
        </w:tc>
      </w:tr>
      <w:tr w:rsidR="00F747B2" w:rsidRPr="0023734B" w14:paraId="7A11A63E" w14:textId="77777777" w:rsidTr="003220D9">
        <w:tc>
          <w:tcPr>
            <w:tcW w:w="556" w:type="pct"/>
            <w:tcBorders>
              <w:top w:val="single" w:sz="4" w:space="0" w:color="auto"/>
              <w:left w:val="single" w:sz="4" w:space="0" w:color="auto"/>
              <w:bottom w:val="single" w:sz="4" w:space="0" w:color="auto"/>
              <w:right w:val="single" w:sz="4" w:space="0" w:color="auto"/>
            </w:tcBorders>
            <w:vAlign w:val="center"/>
          </w:tcPr>
          <w:p w14:paraId="5CB1C499"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AD01B7E"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CBB788F" w14:textId="131F7BBD" w:rsidR="00F747B2" w:rsidRPr="0023734B" w:rsidRDefault="00F747B2" w:rsidP="00F747B2">
            <w:pPr>
              <w:jc w:val="center"/>
              <w:rPr>
                <w:sz w:val="20"/>
              </w:rPr>
            </w:pPr>
            <w:r w:rsidRPr="0023734B">
              <w:rPr>
                <w:sz w:val="20"/>
              </w:rPr>
              <w:t>617</w:t>
            </w:r>
          </w:p>
        </w:tc>
        <w:tc>
          <w:tcPr>
            <w:tcW w:w="1576" w:type="pct"/>
            <w:gridSpan w:val="2"/>
            <w:tcBorders>
              <w:top w:val="single" w:sz="4" w:space="0" w:color="auto"/>
              <w:left w:val="single" w:sz="4" w:space="0" w:color="auto"/>
              <w:bottom w:val="single" w:sz="4" w:space="0" w:color="auto"/>
              <w:right w:val="single" w:sz="4" w:space="0" w:color="auto"/>
            </w:tcBorders>
          </w:tcPr>
          <w:p w14:paraId="0F0CB9E1" w14:textId="77777777" w:rsidR="00F747B2" w:rsidRPr="0023734B" w:rsidRDefault="00F747B2" w:rsidP="00F747B2">
            <w:pPr>
              <w:rPr>
                <w:sz w:val="20"/>
              </w:rPr>
            </w:pPr>
            <w:r w:rsidRPr="0023734B">
              <w:rPr>
                <w:sz w:val="20"/>
              </w:rPr>
              <w:t>Fluoridai</w:t>
            </w:r>
          </w:p>
        </w:tc>
        <w:tc>
          <w:tcPr>
            <w:tcW w:w="301" w:type="pct"/>
            <w:tcBorders>
              <w:top w:val="single" w:sz="4" w:space="0" w:color="auto"/>
              <w:left w:val="single" w:sz="4" w:space="0" w:color="auto"/>
              <w:bottom w:val="single" w:sz="4" w:space="0" w:color="auto"/>
              <w:right w:val="single" w:sz="4" w:space="0" w:color="auto"/>
            </w:tcBorders>
          </w:tcPr>
          <w:p w14:paraId="76439B7E" w14:textId="77777777" w:rsidR="00F747B2" w:rsidRPr="0023734B" w:rsidRDefault="00F747B2" w:rsidP="00F747B2">
            <w:pPr>
              <w:jc w:val="center"/>
              <w:rPr>
                <w:sz w:val="20"/>
              </w:rPr>
            </w:pPr>
            <w:r w:rsidRPr="0023734B">
              <w:rPr>
                <w:sz w:val="20"/>
              </w:rPr>
              <w:t>3015</w:t>
            </w:r>
          </w:p>
        </w:tc>
        <w:tc>
          <w:tcPr>
            <w:tcW w:w="250" w:type="pct"/>
            <w:tcBorders>
              <w:top w:val="single" w:sz="4" w:space="0" w:color="auto"/>
              <w:left w:val="single" w:sz="4" w:space="0" w:color="auto"/>
              <w:bottom w:val="single" w:sz="4" w:space="0" w:color="auto"/>
              <w:right w:val="single" w:sz="4" w:space="0" w:color="auto"/>
            </w:tcBorders>
          </w:tcPr>
          <w:p w14:paraId="1AB117CD"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6EAE406"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C3A77C5" w14:textId="77777777" w:rsidR="00F747B2" w:rsidRPr="0023734B" w:rsidRDefault="00F747B2" w:rsidP="00F747B2">
            <w:pPr>
              <w:jc w:val="center"/>
              <w:rPr>
                <w:sz w:val="20"/>
              </w:rPr>
            </w:pPr>
            <w:r w:rsidRPr="0023734B">
              <w:rPr>
                <w:sz w:val="20"/>
              </w:rPr>
              <w:t>0,0006</w:t>
            </w:r>
          </w:p>
        </w:tc>
      </w:tr>
      <w:tr w:rsidR="00F747B2" w:rsidRPr="0023734B" w14:paraId="07513264" w14:textId="77777777" w:rsidTr="003220D9">
        <w:tc>
          <w:tcPr>
            <w:tcW w:w="556" w:type="pct"/>
            <w:tcBorders>
              <w:top w:val="single" w:sz="4" w:space="0" w:color="auto"/>
              <w:left w:val="single" w:sz="4" w:space="0" w:color="auto"/>
              <w:bottom w:val="single" w:sz="4" w:space="0" w:color="auto"/>
              <w:right w:val="single" w:sz="4" w:space="0" w:color="auto"/>
            </w:tcBorders>
            <w:vAlign w:val="center"/>
          </w:tcPr>
          <w:p w14:paraId="12238506"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7B2EB40"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5F7FFAC" w14:textId="39DAC924" w:rsidR="00F747B2" w:rsidRPr="0023734B" w:rsidRDefault="00F747B2" w:rsidP="00F747B2">
            <w:pPr>
              <w:jc w:val="center"/>
              <w:rPr>
                <w:sz w:val="20"/>
              </w:rPr>
            </w:pPr>
            <w:r w:rsidRPr="0023734B">
              <w:rPr>
                <w:sz w:val="20"/>
              </w:rPr>
              <w:t>617</w:t>
            </w:r>
          </w:p>
        </w:tc>
        <w:tc>
          <w:tcPr>
            <w:tcW w:w="1576" w:type="pct"/>
            <w:gridSpan w:val="2"/>
            <w:tcBorders>
              <w:top w:val="single" w:sz="4" w:space="0" w:color="auto"/>
              <w:left w:val="single" w:sz="4" w:space="0" w:color="auto"/>
              <w:bottom w:val="single" w:sz="4" w:space="0" w:color="auto"/>
              <w:right w:val="single" w:sz="4" w:space="0" w:color="auto"/>
            </w:tcBorders>
          </w:tcPr>
          <w:p w14:paraId="3618220E" w14:textId="77777777" w:rsidR="00F747B2" w:rsidRPr="0023734B" w:rsidRDefault="00F747B2" w:rsidP="00F747B2">
            <w:pPr>
              <w:rPr>
                <w:sz w:val="20"/>
              </w:rPr>
            </w:pPr>
            <w:r w:rsidRPr="0023734B">
              <w:rPr>
                <w:sz w:val="20"/>
              </w:rPr>
              <w:t>Fluoro vandenilis</w:t>
            </w:r>
          </w:p>
        </w:tc>
        <w:tc>
          <w:tcPr>
            <w:tcW w:w="301" w:type="pct"/>
            <w:tcBorders>
              <w:top w:val="single" w:sz="4" w:space="0" w:color="auto"/>
              <w:left w:val="single" w:sz="4" w:space="0" w:color="auto"/>
              <w:bottom w:val="single" w:sz="4" w:space="0" w:color="auto"/>
              <w:right w:val="single" w:sz="4" w:space="0" w:color="auto"/>
            </w:tcBorders>
          </w:tcPr>
          <w:p w14:paraId="56DF523E" w14:textId="77777777" w:rsidR="00F747B2" w:rsidRPr="0023734B" w:rsidRDefault="00F747B2" w:rsidP="00F747B2">
            <w:pPr>
              <w:jc w:val="center"/>
              <w:rPr>
                <w:sz w:val="20"/>
              </w:rPr>
            </w:pPr>
            <w:r w:rsidRPr="0023734B">
              <w:rPr>
                <w:sz w:val="20"/>
              </w:rPr>
              <w:t>862</w:t>
            </w:r>
          </w:p>
        </w:tc>
        <w:tc>
          <w:tcPr>
            <w:tcW w:w="250" w:type="pct"/>
            <w:tcBorders>
              <w:top w:val="single" w:sz="4" w:space="0" w:color="auto"/>
              <w:left w:val="single" w:sz="4" w:space="0" w:color="auto"/>
              <w:bottom w:val="single" w:sz="4" w:space="0" w:color="auto"/>
              <w:right w:val="single" w:sz="4" w:space="0" w:color="auto"/>
            </w:tcBorders>
          </w:tcPr>
          <w:p w14:paraId="50630896"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24D4A32"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2422A0" w14:textId="77777777" w:rsidR="00F747B2" w:rsidRPr="0023734B" w:rsidRDefault="00F747B2" w:rsidP="00F747B2">
            <w:pPr>
              <w:jc w:val="center"/>
              <w:rPr>
                <w:sz w:val="20"/>
              </w:rPr>
            </w:pPr>
            <w:r w:rsidRPr="0023734B">
              <w:rPr>
                <w:sz w:val="20"/>
              </w:rPr>
              <w:t>0,0005</w:t>
            </w:r>
          </w:p>
        </w:tc>
      </w:tr>
      <w:tr w:rsidR="00F747B2" w:rsidRPr="0023734B" w14:paraId="60F92256" w14:textId="77777777" w:rsidTr="003220D9">
        <w:tc>
          <w:tcPr>
            <w:tcW w:w="556" w:type="pct"/>
            <w:tcBorders>
              <w:top w:val="single" w:sz="4" w:space="0" w:color="auto"/>
              <w:left w:val="single" w:sz="4" w:space="0" w:color="auto"/>
              <w:bottom w:val="single" w:sz="4" w:space="0" w:color="auto"/>
              <w:right w:val="single" w:sz="4" w:space="0" w:color="auto"/>
            </w:tcBorders>
            <w:vAlign w:val="center"/>
          </w:tcPr>
          <w:p w14:paraId="5106DDC6"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F76DEA8"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E4891D2" w14:textId="19634EDC" w:rsidR="00F747B2" w:rsidRPr="0023734B" w:rsidRDefault="00F747B2" w:rsidP="00F747B2">
            <w:pPr>
              <w:jc w:val="center"/>
              <w:rPr>
                <w:sz w:val="20"/>
              </w:rPr>
            </w:pPr>
            <w:r w:rsidRPr="0023734B">
              <w:rPr>
                <w:sz w:val="20"/>
              </w:rPr>
              <w:t>617</w:t>
            </w:r>
          </w:p>
        </w:tc>
        <w:tc>
          <w:tcPr>
            <w:tcW w:w="1576" w:type="pct"/>
            <w:gridSpan w:val="2"/>
            <w:tcBorders>
              <w:top w:val="single" w:sz="4" w:space="0" w:color="auto"/>
              <w:left w:val="single" w:sz="4" w:space="0" w:color="auto"/>
              <w:bottom w:val="single" w:sz="4" w:space="0" w:color="auto"/>
              <w:right w:val="single" w:sz="4" w:space="0" w:color="auto"/>
            </w:tcBorders>
          </w:tcPr>
          <w:p w14:paraId="210F075F" w14:textId="77777777" w:rsidR="00F747B2" w:rsidRPr="0023734B" w:rsidRDefault="00F747B2" w:rsidP="00F747B2">
            <w:pPr>
              <w:rPr>
                <w:sz w:val="20"/>
              </w:rPr>
            </w:pPr>
            <w:r w:rsidRPr="0023734B">
              <w:rPr>
                <w:sz w:val="20"/>
              </w:rPr>
              <w:t>Anglies monoksidas (C)</w:t>
            </w:r>
          </w:p>
        </w:tc>
        <w:tc>
          <w:tcPr>
            <w:tcW w:w="301" w:type="pct"/>
            <w:tcBorders>
              <w:top w:val="single" w:sz="4" w:space="0" w:color="auto"/>
              <w:left w:val="single" w:sz="4" w:space="0" w:color="auto"/>
              <w:bottom w:val="single" w:sz="4" w:space="0" w:color="auto"/>
              <w:right w:val="single" w:sz="4" w:space="0" w:color="auto"/>
            </w:tcBorders>
          </w:tcPr>
          <w:p w14:paraId="589A986F" w14:textId="77777777" w:rsidR="00F747B2" w:rsidRPr="0023734B" w:rsidRDefault="00F747B2" w:rsidP="00F747B2">
            <w:pPr>
              <w:jc w:val="center"/>
              <w:rPr>
                <w:sz w:val="20"/>
              </w:rPr>
            </w:pPr>
            <w:r w:rsidRPr="0023734B">
              <w:rPr>
                <w:sz w:val="20"/>
              </w:rPr>
              <w:t>6069</w:t>
            </w:r>
          </w:p>
        </w:tc>
        <w:tc>
          <w:tcPr>
            <w:tcW w:w="250" w:type="pct"/>
            <w:tcBorders>
              <w:top w:val="single" w:sz="4" w:space="0" w:color="auto"/>
              <w:left w:val="single" w:sz="4" w:space="0" w:color="auto"/>
              <w:bottom w:val="single" w:sz="4" w:space="0" w:color="auto"/>
              <w:right w:val="single" w:sz="4" w:space="0" w:color="auto"/>
            </w:tcBorders>
          </w:tcPr>
          <w:p w14:paraId="3DD6BAC2"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1C7758C"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BF56A3B" w14:textId="77777777" w:rsidR="00F747B2" w:rsidRPr="0023734B" w:rsidRDefault="00F747B2" w:rsidP="00F747B2">
            <w:pPr>
              <w:jc w:val="center"/>
              <w:rPr>
                <w:sz w:val="20"/>
              </w:rPr>
            </w:pPr>
            <w:r w:rsidRPr="0023734B">
              <w:rPr>
                <w:sz w:val="20"/>
              </w:rPr>
              <w:t>0,0164</w:t>
            </w:r>
          </w:p>
        </w:tc>
      </w:tr>
      <w:tr w:rsidR="00F747B2" w:rsidRPr="0023734B" w14:paraId="14B56A6A" w14:textId="77777777" w:rsidTr="003220D9">
        <w:tc>
          <w:tcPr>
            <w:tcW w:w="556" w:type="pct"/>
            <w:tcBorders>
              <w:top w:val="single" w:sz="4" w:space="0" w:color="auto"/>
              <w:left w:val="single" w:sz="4" w:space="0" w:color="auto"/>
              <w:bottom w:val="single" w:sz="4" w:space="0" w:color="auto"/>
              <w:right w:val="single" w:sz="4" w:space="0" w:color="auto"/>
            </w:tcBorders>
            <w:vAlign w:val="center"/>
          </w:tcPr>
          <w:p w14:paraId="50A7335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969018C"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C6D1E25" w14:textId="11D50D2A" w:rsidR="00F747B2" w:rsidRPr="0023734B" w:rsidRDefault="00F747B2" w:rsidP="00F747B2">
            <w:pPr>
              <w:jc w:val="center"/>
              <w:rPr>
                <w:sz w:val="20"/>
              </w:rPr>
            </w:pPr>
            <w:r w:rsidRPr="0023734B">
              <w:rPr>
                <w:sz w:val="20"/>
              </w:rPr>
              <w:t>617</w:t>
            </w:r>
          </w:p>
        </w:tc>
        <w:tc>
          <w:tcPr>
            <w:tcW w:w="1576" w:type="pct"/>
            <w:gridSpan w:val="2"/>
            <w:tcBorders>
              <w:top w:val="single" w:sz="4" w:space="0" w:color="auto"/>
              <w:left w:val="single" w:sz="4" w:space="0" w:color="auto"/>
              <w:bottom w:val="single" w:sz="4" w:space="0" w:color="auto"/>
              <w:right w:val="single" w:sz="4" w:space="0" w:color="auto"/>
            </w:tcBorders>
          </w:tcPr>
          <w:p w14:paraId="512A3374" w14:textId="77777777" w:rsidR="00F747B2" w:rsidRPr="0023734B" w:rsidRDefault="00F747B2" w:rsidP="00F747B2">
            <w:pPr>
              <w:rPr>
                <w:sz w:val="20"/>
              </w:rPr>
            </w:pPr>
            <w:r w:rsidRPr="0023734B">
              <w:rPr>
                <w:sz w:val="20"/>
              </w:rPr>
              <w:t>Azoto oksidai (C)</w:t>
            </w:r>
          </w:p>
        </w:tc>
        <w:tc>
          <w:tcPr>
            <w:tcW w:w="301" w:type="pct"/>
            <w:tcBorders>
              <w:top w:val="single" w:sz="4" w:space="0" w:color="auto"/>
              <w:left w:val="single" w:sz="4" w:space="0" w:color="auto"/>
              <w:bottom w:val="single" w:sz="4" w:space="0" w:color="auto"/>
              <w:right w:val="single" w:sz="4" w:space="0" w:color="auto"/>
            </w:tcBorders>
          </w:tcPr>
          <w:p w14:paraId="5B04C3F4" w14:textId="77777777" w:rsidR="00F747B2" w:rsidRPr="0023734B" w:rsidRDefault="00F747B2" w:rsidP="00F747B2">
            <w:pPr>
              <w:jc w:val="center"/>
              <w:rPr>
                <w:sz w:val="20"/>
              </w:rPr>
            </w:pPr>
            <w:r w:rsidRPr="0023734B">
              <w:rPr>
                <w:sz w:val="20"/>
              </w:rPr>
              <w:t>6044</w:t>
            </w:r>
          </w:p>
        </w:tc>
        <w:tc>
          <w:tcPr>
            <w:tcW w:w="250" w:type="pct"/>
            <w:tcBorders>
              <w:top w:val="single" w:sz="4" w:space="0" w:color="auto"/>
              <w:left w:val="single" w:sz="4" w:space="0" w:color="auto"/>
              <w:bottom w:val="single" w:sz="4" w:space="0" w:color="auto"/>
              <w:right w:val="single" w:sz="4" w:space="0" w:color="auto"/>
            </w:tcBorders>
          </w:tcPr>
          <w:p w14:paraId="60DE472C"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4A5D5387"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95A3523" w14:textId="77777777" w:rsidR="00F747B2" w:rsidRPr="0023734B" w:rsidRDefault="00F747B2" w:rsidP="00F747B2">
            <w:pPr>
              <w:jc w:val="center"/>
              <w:rPr>
                <w:sz w:val="20"/>
              </w:rPr>
            </w:pPr>
            <w:r w:rsidRPr="0023734B">
              <w:rPr>
                <w:sz w:val="20"/>
              </w:rPr>
              <w:t>0,0165</w:t>
            </w:r>
          </w:p>
        </w:tc>
      </w:tr>
      <w:tr w:rsidR="00F747B2" w:rsidRPr="0023734B" w14:paraId="660658E2"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0EC0312A" w14:textId="77777777" w:rsidR="00F747B2" w:rsidRPr="0023734B" w:rsidRDefault="00F747B2" w:rsidP="00F747B2">
            <w:pPr>
              <w:jc w:val="center"/>
              <w:rPr>
                <w:sz w:val="20"/>
              </w:rPr>
            </w:pPr>
            <w:r w:rsidRPr="0023734B">
              <w:rPr>
                <w:sz w:val="20"/>
              </w:rPr>
              <w:t>Metalo konstrukcijų apdirbimo baras (prie vartų)</w:t>
            </w:r>
          </w:p>
        </w:tc>
        <w:tc>
          <w:tcPr>
            <w:tcW w:w="1249" w:type="pct"/>
            <w:tcBorders>
              <w:top w:val="single" w:sz="4" w:space="0" w:color="auto"/>
              <w:left w:val="single" w:sz="4" w:space="0" w:color="auto"/>
              <w:bottom w:val="single" w:sz="4" w:space="0" w:color="auto"/>
              <w:right w:val="single" w:sz="4" w:space="0" w:color="auto"/>
            </w:tcBorders>
            <w:vAlign w:val="center"/>
          </w:tcPr>
          <w:p w14:paraId="7E2AC4C3" w14:textId="77777777" w:rsidR="00F747B2" w:rsidRPr="0023734B" w:rsidRDefault="00F747B2" w:rsidP="00F747B2">
            <w:pPr>
              <w:rPr>
                <w:sz w:val="20"/>
              </w:rPr>
            </w:pPr>
            <w:r w:rsidRPr="0023734B">
              <w:rPr>
                <w:sz w:val="20"/>
              </w:rPr>
              <w:t>Metalo konstrukcijų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49CB68FF" w14:textId="77777777" w:rsidR="00F747B2" w:rsidRPr="0023734B" w:rsidRDefault="00F747B2" w:rsidP="00F747B2">
            <w:pPr>
              <w:jc w:val="center"/>
              <w:rPr>
                <w:sz w:val="20"/>
              </w:rPr>
            </w:pPr>
            <w:r w:rsidRPr="0023734B">
              <w:rPr>
                <w:sz w:val="20"/>
              </w:rPr>
              <w:t>690/1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87D7BB" w14:textId="77777777" w:rsidR="00F747B2" w:rsidRPr="0023734B" w:rsidRDefault="00F747B2" w:rsidP="00F747B2">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456BD349" w14:textId="77777777" w:rsidR="00F747B2" w:rsidRPr="0023734B" w:rsidRDefault="00F747B2" w:rsidP="00F747B2">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549573C1" w14:textId="77777777"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486A3F6" w14:textId="77777777" w:rsidR="00F747B2" w:rsidRPr="0023734B" w:rsidRDefault="00F747B2" w:rsidP="00F747B2">
            <w:pPr>
              <w:jc w:val="center"/>
              <w:rPr>
                <w:sz w:val="20"/>
              </w:rPr>
            </w:pPr>
            <w:r w:rsidRPr="0023734B">
              <w:rPr>
                <w:sz w:val="20"/>
              </w:rPr>
              <w:t>0,01705</w:t>
            </w:r>
          </w:p>
        </w:tc>
        <w:tc>
          <w:tcPr>
            <w:tcW w:w="364" w:type="pct"/>
            <w:tcBorders>
              <w:top w:val="single" w:sz="4" w:space="0" w:color="auto"/>
              <w:left w:val="single" w:sz="4" w:space="0" w:color="auto"/>
              <w:bottom w:val="single" w:sz="4" w:space="0" w:color="auto"/>
              <w:right w:val="single" w:sz="4" w:space="0" w:color="auto"/>
            </w:tcBorders>
            <w:vAlign w:val="center"/>
          </w:tcPr>
          <w:p w14:paraId="3C4CB69C" w14:textId="47B33941" w:rsidR="00F747B2" w:rsidRPr="0023734B" w:rsidRDefault="00F747B2" w:rsidP="00F747B2">
            <w:pPr>
              <w:jc w:val="center"/>
              <w:rPr>
                <w:sz w:val="20"/>
              </w:rPr>
            </w:pPr>
            <w:r w:rsidRPr="0023734B">
              <w:rPr>
                <w:sz w:val="20"/>
              </w:rPr>
              <w:t>0,0805</w:t>
            </w:r>
          </w:p>
        </w:tc>
      </w:tr>
      <w:tr w:rsidR="00F747B2" w:rsidRPr="0023734B" w14:paraId="51F15304"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C8CCA9E" w14:textId="77777777" w:rsidR="00F747B2" w:rsidRPr="0023734B" w:rsidRDefault="00F747B2" w:rsidP="00F747B2">
            <w:pPr>
              <w:jc w:val="center"/>
              <w:rPr>
                <w:sz w:val="20"/>
              </w:rPr>
            </w:pPr>
            <w:r w:rsidRPr="0023734B">
              <w:rPr>
                <w:sz w:val="20"/>
              </w:rPr>
              <w:t>Metalo konstrukcijų apdirbimo baras (prie vartų)</w:t>
            </w:r>
          </w:p>
        </w:tc>
        <w:tc>
          <w:tcPr>
            <w:tcW w:w="1249" w:type="pct"/>
            <w:tcBorders>
              <w:top w:val="single" w:sz="4" w:space="0" w:color="auto"/>
              <w:left w:val="single" w:sz="4" w:space="0" w:color="auto"/>
              <w:bottom w:val="single" w:sz="4" w:space="0" w:color="auto"/>
              <w:right w:val="single" w:sz="4" w:space="0" w:color="auto"/>
            </w:tcBorders>
            <w:vAlign w:val="center"/>
          </w:tcPr>
          <w:p w14:paraId="6045D42E" w14:textId="77777777" w:rsidR="00F747B2" w:rsidRPr="0023734B" w:rsidRDefault="00F747B2" w:rsidP="00F747B2">
            <w:pPr>
              <w:rPr>
                <w:sz w:val="20"/>
              </w:rPr>
            </w:pPr>
            <w:r w:rsidRPr="0023734B">
              <w:rPr>
                <w:sz w:val="20"/>
              </w:rPr>
              <w:t>Metalo konstrukcijų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1E9DF2B" w14:textId="77777777"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237B7E" w14:textId="77777777" w:rsidR="00F747B2" w:rsidRPr="0023734B" w:rsidRDefault="00F747B2" w:rsidP="00F747B2">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04568D0" w14:textId="77777777" w:rsidR="00F747B2" w:rsidRPr="0023734B" w:rsidRDefault="00F747B2" w:rsidP="00F747B2">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11D2DDD0"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1943DC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F1273CE" w14:textId="721C3DB4" w:rsidR="00F747B2" w:rsidRPr="0023734B" w:rsidRDefault="00F747B2" w:rsidP="00F747B2">
            <w:pPr>
              <w:jc w:val="center"/>
              <w:rPr>
                <w:sz w:val="20"/>
              </w:rPr>
            </w:pPr>
            <w:r w:rsidRPr="0023734B">
              <w:rPr>
                <w:sz w:val="20"/>
              </w:rPr>
              <w:t>0,0240</w:t>
            </w:r>
          </w:p>
        </w:tc>
      </w:tr>
      <w:tr w:rsidR="00F747B2" w:rsidRPr="0023734B" w14:paraId="5C4F58C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20AAE99"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D8FDDE"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902921" w14:textId="259DA3E9"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86BE04" w14:textId="77777777" w:rsidR="00F747B2" w:rsidRPr="0023734B" w:rsidRDefault="00F747B2" w:rsidP="00F747B2">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3A346FED" w14:textId="77777777" w:rsidR="00F747B2" w:rsidRPr="0023734B" w:rsidRDefault="00F747B2" w:rsidP="00F747B2">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tcPr>
          <w:p w14:paraId="08B6B416"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6427736D"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88408B8" w14:textId="5B893654" w:rsidR="00F747B2" w:rsidRPr="0023734B" w:rsidRDefault="00F747B2" w:rsidP="00F747B2">
            <w:pPr>
              <w:jc w:val="center"/>
              <w:rPr>
                <w:sz w:val="20"/>
              </w:rPr>
            </w:pPr>
            <w:r w:rsidRPr="0023734B">
              <w:rPr>
                <w:sz w:val="20"/>
              </w:rPr>
              <w:t>0,0051</w:t>
            </w:r>
          </w:p>
        </w:tc>
      </w:tr>
      <w:tr w:rsidR="00F747B2" w:rsidRPr="0023734B" w14:paraId="2D208446"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6B0EA821"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54FD4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384D62B" w14:textId="2BA5D9FE"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191FDE" w14:textId="77777777" w:rsidR="00F747B2" w:rsidRPr="0023734B" w:rsidRDefault="00F747B2" w:rsidP="00F747B2">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0E83EDF" w14:textId="77777777" w:rsidR="00F747B2" w:rsidRPr="0023734B" w:rsidRDefault="00F747B2" w:rsidP="00F747B2">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tcPr>
          <w:p w14:paraId="08C0C5D6"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66724788"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92F0D5D" w14:textId="2F5AED30" w:rsidR="00F747B2" w:rsidRPr="0023734B" w:rsidRDefault="00F747B2" w:rsidP="00F747B2">
            <w:pPr>
              <w:jc w:val="center"/>
              <w:rPr>
                <w:sz w:val="20"/>
              </w:rPr>
            </w:pPr>
            <w:r w:rsidRPr="0023734B">
              <w:rPr>
                <w:sz w:val="20"/>
              </w:rPr>
              <w:t>0,0021</w:t>
            </w:r>
          </w:p>
        </w:tc>
      </w:tr>
      <w:tr w:rsidR="00F747B2" w:rsidRPr="0023734B" w14:paraId="4E566F13"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37F42F3"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4385618"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04BAD30" w14:textId="14A8AF88"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23FD571" w14:textId="77777777" w:rsidR="00F747B2" w:rsidRPr="0023734B" w:rsidRDefault="00F747B2" w:rsidP="00F747B2">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25EC2313" w14:textId="77777777" w:rsidR="00F747B2" w:rsidRPr="0023734B" w:rsidRDefault="00F747B2" w:rsidP="00F747B2">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tcPr>
          <w:p w14:paraId="6F0A4D44"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94320D6"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F4FAAC1" w14:textId="0D89A787" w:rsidR="00F747B2" w:rsidRPr="0023734B" w:rsidRDefault="00F747B2" w:rsidP="00F747B2">
            <w:pPr>
              <w:jc w:val="center"/>
              <w:rPr>
                <w:sz w:val="20"/>
              </w:rPr>
            </w:pPr>
            <w:r w:rsidRPr="0023734B">
              <w:rPr>
                <w:sz w:val="20"/>
              </w:rPr>
              <w:t>0,1274</w:t>
            </w:r>
          </w:p>
        </w:tc>
      </w:tr>
      <w:tr w:rsidR="00F747B2" w:rsidRPr="0023734B" w14:paraId="708668FA"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64F0183F"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9DF1BC0"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38800C" w14:textId="2662A81C"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952A65" w14:textId="77777777" w:rsidR="00F747B2" w:rsidRPr="0023734B" w:rsidRDefault="00F747B2" w:rsidP="00F747B2">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6883CF4" w14:textId="77777777" w:rsidR="00F747B2" w:rsidRPr="0023734B" w:rsidRDefault="00F747B2" w:rsidP="00F747B2">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tcPr>
          <w:p w14:paraId="13975BCC"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0A95DF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C861FFF" w14:textId="35F51C08" w:rsidR="00F747B2" w:rsidRPr="0023734B" w:rsidRDefault="00F747B2" w:rsidP="00F747B2">
            <w:pPr>
              <w:jc w:val="center"/>
              <w:rPr>
                <w:sz w:val="20"/>
              </w:rPr>
            </w:pPr>
            <w:r w:rsidRPr="0023734B">
              <w:rPr>
                <w:sz w:val="20"/>
              </w:rPr>
              <w:t>0,3669</w:t>
            </w:r>
          </w:p>
        </w:tc>
      </w:tr>
      <w:tr w:rsidR="00F747B2" w:rsidRPr="0023734B" w14:paraId="674EDC3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6F763C06"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5E9A01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EAFCAE8" w14:textId="31D7FA63"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907E85F" w14:textId="77777777" w:rsidR="00F747B2" w:rsidRPr="0023734B" w:rsidRDefault="00F747B2" w:rsidP="00F747B2">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0F6A3FEF" w14:textId="77777777" w:rsidR="00F747B2" w:rsidRPr="0023734B" w:rsidRDefault="00F747B2" w:rsidP="00F747B2">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tcPr>
          <w:p w14:paraId="7A2368DF"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B7B23EE"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1E311B" w14:textId="37E67A34" w:rsidR="00F747B2" w:rsidRPr="0023734B" w:rsidRDefault="00F747B2" w:rsidP="00F747B2">
            <w:pPr>
              <w:jc w:val="center"/>
              <w:rPr>
                <w:sz w:val="20"/>
              </w:rPr>
            </w:pPr>
            <w:r w:rsidRPr="0023734B">
              <w:rPr>
                <w:sz w:val="20"/>
              </w:rPr>
              <w:t>0,0075</w:t>
            </w:r>
          </w:p>
        </w:tc>
      </w:tr>
      <w:tr w:rsidR="00F747B2" w:rsidRPr="0023734B" w14:paraId="677E372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763B459"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70AB045"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191D28" w14:textId="45AD74FE"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E807C6B" w14:textId="77777777" w:rsidR="00F747B2" w:rsidRPr="0023734B" w:rsidRDefault="00F747B2" w:rsidP="00F747B2">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231FC7F" w14:textId="77777777" w:rsidR="00F747B2" w:rsidRPr="0023734B" w:rsidRDefault="00F747B2" w:rsidP="00F747B2">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tcPr>
          <w:p w14:paraId="32B075FF"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6AB73A8"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80BA76" w14:textId="12EE8248" w:rsidR="00F747B2" w:rsidRPr="0023734B" w:rsidRDefault="00F747B2" w:rsidP="00F747B2">
            <w:pPr>
              <w:jc w:val="center"/>
              <w:rPr>
                <w:sz w:val="20"/>
              </w:rPr>
            </w:pPr>
            <w:r w:rsidRPr="0023734B">
              <w:rPr>
                <w:sz w:val="20"/>
              </w:rPr>
              <w:t>0,1215</w:t>
            </w:r>
          </w:p>
        </w:tc>
      </w:tr>
      <w:tr w:rsidR="00F747B2" w:rsidRPr="0023734B" w14:paraId="466C1BD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017B24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81F5470"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4F73643" w14:textId="2A6E03A0"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AE97F8E" w14:textId="77777777" w:rsidR="00F747B2" w:rsidRPr="0023734B" w:rsidRDefault="00F747B2" w:rsidP="00F747B2">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ACF54E9" w14:textId="77777777" w:rsidR="00F747B2" w:rsidRPr="0023734B" w:rsidRDefault="00F747B2" w:rsidP="00F747B2">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tcPr>
          <w:p w14:paraId="0EF93ED2"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AEBBF68"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11AA657" w14:textId="63707161" w:rsidR="00F747B2" w:rsidRPr="0023734B" w:rsidRDefault="00F747B2" w:rsidP="00F747B2">
            <w:pPr>
              <w:jc w:val="center"/>
              <w:rPr>
                <w:sz w:val="20"/>
              </w:rPr>
            </w:pPr>
            <w:r w:rsidRPr="0023734B">
              <w:rPr>
                <w:sz w:val="20"/>
              </w:rPr>
              <w:t>0,0005</w:t>
            </w:r>
          </w:p>
        </w:tc>
      </w:tr>
      <w:tr w:rsidR="00F747B2" w:rsidRPr="0023734B" w14:paraId="0E6E206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C75D95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01F68E0"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007086F" w14:textId="598DD250"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DB407F" w14:textId="77777777" w:rsidR="00F747B2" w:rsidRPr="0023734B" w:rsidRDefault="00F747B2" w:rsidP="00F747B2">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E462E7E" w14:textId="77777777" w:rsidR="00F747B2" w:rsidRPr="0023734B" w:rsidRDefault="00F747B2" w:rsidP="00F747B2">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tcPr>
          <w:p w14:paraId="05724FE6"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D6FDFE8"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7ED8759" w14:textId="6E08174B" w:rsidR="00F747B2" w:rsidRPr="0023734B" w:rsidRDefault="00F747B2" w:rsidP="00F747B2">
            <w:pPr>
              <w:jc w:val="center"/>
              <w:rPr>
                <w:sz w:val="20"/>
              </w:rPr>
            </w:pPr>
            <w:r w:rsidRPr="0023734B">
              <w:rPr>
                <w:sz w:val="20"/>
              </w:rPr>
              <w:t>0,0168</w:t>
            </w:r>
          </w:p>
        </w:tc>
      </w:tr>
      <w:tr w:rsidR="00F747B2" w:rsidRPr="0023734B" w14:paraId="70B4E22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1DEA6D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B2D37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866EB12" w14:textId="30CA21F4"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F54FAE4" w14:textId="77777777" w:rsidR="00F747B2" w:rsidRPr="0023734B" w:rsidRDefault="00F747B2" w:rsidP="00F747B2">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A29BF4B" w14:textId="77777777" w:rsidR="00F747B2" w:rsidRPr="0023734B" w:rsidRDefault="00F747B2" w:rsidP="00F747B2">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tcPr>
          <w:p w14:paraId="4E9C5824"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EEE4A3F"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6A345AD" w14:textId="0ED9ED5C" w:rsidR="00F747B2" w:rsidRPr="0023734B" w:rsidRDefault="00F747B2" w:rsidP="00F747B2">
            <w:pPr>
              <w:jc w:val="center"/>
              <w:rPr>
                <w:sz w:val="20"/>
              </w:rPr>
            </w:pPr>
            <w:r w:rsidRPr="0023734B">
              <w:rPr>
                <w:sz w:val="20"/>
              </w:rPr>
              <w:t>0,0101</w:t>
            </w:r>
          </w:p>
        </w:tc>
      </w:tr>
      <w:tr w:rsidR="00F747B2" w:rsidRPr="0023734B" w14:paraId="1E1BA51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6655BA9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1E39EB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44C1830" w14:textId="55854DC7"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48B724" w14:textId="77777777" w:rsidR="00F747B2" w:rsidRPr="0023734B" w:rsidRDefault="00F747B2" w:rsidP="00F747B2">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6EA6B86B" w14:textId="77777777" w:rsidR="00F747B2" w:rsidRPr="0023734B" w:rsidRDefault="00F747B2" w:rsidP="00F747B2">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tcPr>
          <w:p w14:paraId="0CFDC0A2"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DD3BFB8"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F6EF0E0" w14:textId="43C2F949" w:rsidR="00F747B2" w:rsidRPr="0023734B" w:rsidRDefault="00F747B2" w:rsidP="00F747B2">
            <w:pPr>
              <w:jc w:val="center"/>
              <w:rPr>
                <w:sz w:val="20"/>
              </w:rPr>
            </w:pPr>
            <w:r w:rsidRPr="0023734B">
              <w:rPr>
                <w:sz w:val="20"/>
              </w:rPr>
              <w:t>0,0004</w:t>
            </w:r>
          </w:p>
        </w:tc>
      </w:tr>
      <w:tr w:rsidR="00F747B2" w:rsidRPr="0023734B" w14:paraId="16B4355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599CD9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709FA1"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3A89671" w14:textId="7605B7B6"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A0344E" w14:textId="77777777" w:rsidR="00F747B2" w:rsidRPr="0023734B" w:rsidRDefault="00F747B2" w:rsidP="00F747B2">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4E038A92" w14:textId="77777777" w:rsidR="00F747B2" w:rsidRPr="0023734B" w:rsidRDefault="00F747B2" w:rsidP="00F747B2">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tcPr>
          <w:p w14:paraId="78E7F500"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75AF0BC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634754" w14:textId="6729E3A7" w:rsidR="00F747B2" w:rsidRPr="0023734B" w:rsidRDefault="00F747B2" w:rsidP="00F747B2">
            <w:pPr>
              <w:jc w:val="center"/>
              <w:rPr>
                <w:sz w:val="20"/>
              </w:rPr>
            </w:pPr>
            <w:r w:rsidRPr="0023734B">
              <w:rPr>
                <w:sz w:val="20"/>
              </w:rPr>
              <w:t>0,0058</w:t>
            </w:r>
          </w:p>
        </w:tc>
      </w:tr>
      <w:tr w:rsidR="00F747B2" w:rsidRPr="0023734B" w14:paraId="66D67213"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A6FEE1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30D3F1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E396C28" w14:textId="5465BAF3"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BF71379" w14:textId="77777777" w:rsidR="00F747B2" w:rsidRPr="0023734B" w:rsidRDefault="00F747B2" w:rsidP="00F747B2">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B2D3BD" w14:textId="77777777" w:rsidR="00F747B2" w:rsidRPr="0023734B" w:rsidRDefault="00F747B2" w:rsidP="00F747B2">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tcPr>
          <w:p w14:paraId="3771B7C7"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0A41706"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21410D4" w14:textId="641ADFAD" w:rsidR="00F747B2" w:rsidRPr="0023734B" w:rsidRDefault="00F747B2" w:rsidP="00F747B2">
            <w:pPr>
              <w:jc w:val="center"/>
              <w:rPr>
                <w:sz w:val="20"/>
              </w:rPr>
            </w:pPr>
            <w:r w:rsidRPr="0023734B">
              <w:rPr>
                <w:sz w:val="20"/>
              </w:rPr>
              <w:t>0,0001</w:t>
            </w:r>
          </w:p>
        </w:tc>
      </w:tr>
      <w:tr w:rsidR="00F747B2" w:rsidRPr="0023734B" w14:paraId="6738D60D"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BE333AB"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420F1F"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4AF69A" w14:textId="5DC1E39A"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9E3195B" w14:textId="77777777" w:rsidR="00F747B2" w:rsidRPr="0023734B" w:rsidRDefault="00F747B2" w:rsidP="00F747B2">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850A6BB" w14:textId="77777777" w:rsidR="00F747B2" w:rsidRPr="0023734B" w:rsidRDefault="00F747B2" w:rsidP="00F747B2">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tcPr>
          <w:p w14:paraId="39191246"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1DEE611"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F2CDD76" w14:textId="0DB2F034" w:rsidR="00F747B2" w:rsidRPr="0023734B" w:rsidRDefault="00F747B2" w:rsidP="00F747B2">
            <w:pPr>
              <w:jc w:val="center"/>
              <w:rPr>
                <w:sz w:val="20"/>
              </w:rPr>
            </w:pPr>
            <w:r w:rsidRPr="0023734B">
              <w:rPr>
                <w:sz w:val="20"/>
              </w:rPr>
              <w:t>0,4203</w:t>
            </w:r>
          </w:p>
        </w:tc>
      </w:tr>
      <w:tr w:rsidR="00F747B2" w:rsidRPr="0023734B" w14:paraId="08B94560"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0A7896EE"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42D2A5"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97E7E5" w14:textId="7245774A"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BA821DE" w14:textId="77777777" w:rsidR="00F747B2" w:rsidRPr="0023734B" w:rsidRDefault="00F747B2" w:rsidP="00F747B2">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C282E26" w14:textId="77777777" w:rsidR="00F747B2" w:rsidRPr="0023734B" w:rsidRDefault="00F747B2" w:rsidP="00F747B2">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tcPr>
          <w:p w14:paraId="7C7F1BE0"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35D69CB"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B06FAF" w14:textId="696D9821" w:rsidR="00F747B2" w:rsidRPr="0023734B" w:rsidRDefault="00F747B2" w:rsidP="00F747B2">
            <w:pPr>
              <w:jc w:val="center"/>
              <w:rPr>
                <w:sz w:val="20"/>
              </w:rPr>
            </w:pPr>
            <w:r w:rsidRPr="0023734B">
              <w:rPr>
                <w:sz w:val="20"/>
              </w:rPr>
              <w:t>0,0032</w:t>
            </w:r>
          </w:p>
        </w:tc>
      </w:tr>
      <w:tr w:rsidR="00F747B2" w:rsidRPr="0023734B" w14:paraId="0FDF08C8"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46A71B36"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3CBCE5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CB6E241" w14:textId="6DFE44BF"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F128F82" w14:textId="77777777" w:rsidR="00F747B2" w:rsidRPr="0023734B" w:rsidRDefault="00F747B2" w:rsidP="00F747B2">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66185B65" w14:textId="77777777" w:rsidR="00F747B2" w:rsidRPr="0023734B" w:rsidRDefault="00F747B2" w:rsidP="00F747B2">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tcPr>
          <w:p w14:paraId="4F77247B"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8BF670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1DFC03F" w14:textId="2E8ADC5C" w:rsidR="00F747B2" w:rsidRPr="0023734B" w:rsidRDefault="00F747B2" w:rsidP="00F747B2">
            <w:pPr>
              <w:jc w:val="center"/>
              <w:rPr>
                <w:sz w:val="20"/>
              </w:rPr>
            </w:pPr>
            <w:r w:rsidRPr="0023734B">
              <w:rPr>
                <w:sz w:val="20"/>
              </w:rPr>
              <w:t>0,0838</w:t>
            </w:r>
          </w:p>
        </w:tc>
      </w:tr>
      <w:tr w:rsidR="00F747B2" w:rsidRPr="0023734B" w14:paraId="1EA4FD4B"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A60969A"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7E89C1"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F779C0A" w14:textId="4EA03EC2"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A9E6D3" w14:textId="77777777" w:rsidR="00F747B2" w:rsidRPr="0023734B" w:rsidRDefault="00F747B2" w:rsidP="00F747B2">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3091985" w14:textId="77777777" w:rsidR="00F747B2" w:rsidRPr="0023734B" w:rsidRDefault="00F747B2" w:rsidP="00F747B2">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tcPr>
          <w:p w14:paraId="3F250099"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994BC09"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9FE5F91" w14:textId="1912E9EA" w:rsidR="00F747B2" w:rsidRPr="0023734B" w:rsidRDefault="00F747B2" w:rsidP="00F747B2">
            <w:pPr>
              <w:jc w:val="center"/>
              <w:rPr>
                <w:sz w:val="20"/>
              </w:rPr>
            </w:pPr>
            <w:r w:rsidRPr="0023734B">
              <w:rPr>
                <w:sz w:val="20"/>
              </w:rPr>
              <w:t>0,0484</w:t>
            </w:r>
          </w:p>
        </w:tc>
      </w:tr>
      <w:tr w:rsidR="00F747B2" w:rsidRPr="0023734B" w14:paraId="347F58FA"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3A95E1E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307B1C9"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93C2A35" w14:textId="74947D8D"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42C2A51" w14:textId="77777777" w:rsidR="00F747B2" w:rsidRPr="0023734B" w:rsidRDefault="00F747B2" w:rsidP="00F747B2">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D603106" w14:textId="77777777" w:rsidR="00F747B2" w:rsidRPr="0023734B" w:rsidRDefault="00F747B2" w:rsidP="00F747B2">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tcPr>
          <w:p w14:paraId="6E45BDF2"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494D60B"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E4117A" w14:textId="115835BD" w:rsidR="00F747B2" w:rsidRPr="0023734B" w:rsidRDefault="00F747B2" w:rsidP="00F747B2">
            <w:pPr>
              <w:jc w:val="center"/>
              <w:rPr>
                <w:sz w:val="20"/>
              </w:rPr>
            </w:pPr>
            <w:r w:rsidRPr="0023734B">
              <w:rPr>
                <w:sz w:val="20"/>
              </w:rPr>
              <w:t>0,0027</w:t>
            </w:r>
          </w:p>
        </w:tc>
      </w:tr>
      <w:tr w:rsidR="00F747B2" w:rsidRPr="0023734B" w14:paraId="2A91462E"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48538A1"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5DA28BE"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D59D9F7" w14:textId="7FA18BB2"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0BA382" w14:textId="77777777" w:rsidR="00F747B2" w:rsidRPr="0023734B" w:rsidRDefault="00F747B2" w:rsidP="00F747B2">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88C96B5" w14:textId="77777777" w:rsidR="00F747B2" w:rsidRPr="0023734B" w:rsidRDefault="00F747B2" w:rsidP="00F747B2">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tcPr>
          <w:p w14:paraId="047E6790"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0057AF92"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EF7269E" w14:textId="56AD6D7E" w:rsidR="00F747B2" w:rsidRPr="0023734B" w:rsidRDefault="00F747B2" w:rsidP="00F747B2">
            <w:pPr>
              <w:jc w:val="center"/>
              <w:rPr>
                <w:sz w:val="20"/>
              </w:rPr>
            </w:pPr>
            <w:r w:rsidRPr="0023734B">
              <w:rPr>
                <w:sz w:val="20"/>
              </w:rPr>
              <w:t>2,1570</w:t>
            </w:r>
          </w:p>
        </w:tc>
      </w:tr>
      <w:tr w:rsidR="00F747B2" w:rsidRPr="0023734B" w14:paraId="196D87B3"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23E1F37"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4045E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C7000A" w14:textId="73792711"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D597E44" w14:textId="77777777" w:rsidR="00F747B2" w:rsidRPr="0023734B" w:rsidRDefault="00F747B2" w:rsidP="00F747B2">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0D4DA948" w14:textId="77777777" w:rsidR="00F747B2" w:rsidRPr="0023734B" w:rsidRDefault="00F747B2" w:rsidP="00F747B2">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tcPr>
          <w:p w14:paraId="7763F9EE"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51782A4D"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9FBBC25" w14:textId="16392889" w:rsidR="00F747B2" w:rsidRPr="0023734B" w:rsidRDefault="00F747B2" w:rsidP="00F747B2">
            <w:pPr>
              <w:jc w:val="center"/>
              <w:rPr>
                <w:sz w:val="20"/>
              </w:rPr>
            </w:pPr>
            <w:r w:rsidRPr="0023734B">
              <w:rPr>
                <w:sz w:val="20"/>
              </w:rPr>
              <w:t>0,3475</w:t>
            </w:r>
          </w:p>
        </w:tc>
      </w:tr>
      <w:tr w:rsidR="00F747B2" w:rsidRPr="0023734B" w14:paraId="188738DA"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9FB909B"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2E75516"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B81178" w14:textId="09DCBDAD"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38318B0" w14:textId="77777777" w:rsidR="00F747B2" w:rsidRPr="0023734B" w:rsidRDefault="00F747B2" w:rsidP="00F747B2">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4756E796" w14:textId="77777777" w:rsidR="00F747B2" w:rsidRPr="0023734B" w:rsidRDefault="00F747B2" w:rsidP="00F747B2">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tcPr>
          <w:p w14:paraId="6BFF428D"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AA90BFE"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23DD0FD" w14:textId="6572359B" w:rsidR="00F747B2" w:rsidRPr="0023734B" w:rsidRDefault="00F747B2" w:rsidP="00F747B2">
            <w:pPr>
              <w:jc w:val="center"/>
              <w:rPr>
                <w:sz w:val="20"/>
              </w:rPr>
            </w:pPr>
            <w:r w:rsidRPr="0023734B">
              <w:rPr>
                <w:sz w:val="20"/>
              </w:rPr>
              <w:t>0,0003</w:t>
            </w:r>
          </w:p>
        </w:tc>
      </w:tr>
      <w:tr w:rsidR="00F747B2" w:rsidRPr="0023734B" w14:paraId="6C5DB183"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169CCCDB"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6BA6E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4EDDDDA" w14:textId="74654B1E"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64E569" w14:textId="77777777" w:rsidR="00F747B2" w:rsidRPr="0023734B" w:rsidRDefault="00F747B2" w:rsidP="00F747B2">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DC1D8AC" w14:textId="77777777" w:rsidR="00F747B2" w:rsidRPr="0023734B" w:rsidRDefault="00F747B2" w:rsidP="00F747B2">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tcPr>
          <w:p w14:paraId="60A1E4B2"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DCF72EE"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A78EE60" w14:textId="55AA5C33" w:rsidR="00F747B2" w:rsidRPr="0023734B" w:rsidRDefault="00F747B2" w:rsidP="00F747B2">
            <w:pPr>
              <w:jc w:val="center"/>
              <w:rPr>
                <w:sz w:val="20"/>
              </w:rPr>
            </w:pPr>
            <w:r w:rsidRPr="0023734B">
              <w:rPr>
                <w:sz w:val="20"/>
              </w:rPr>
              <w:t>0,0397</w:t>
            </w:r>
          </w:p>
        </w:tc>
      </w:tr>
      <w:tr w:rsidR="00F747B2" w:rsidRPr="0023734B" w14:paraId="76C41C07"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616FEA3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D795B76"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3B66DAC" w14:textId="6CFFC3B8"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9A34FB" w14:textId="77777777" w:rsidR="00F747B2" w:rsidRPr="0023734B" w:rsidRDefault="00F747B2" w:rsidP="00F747B2">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EEF3E53" w14:textId="77777777" w:rsidR="00F747B2" w:rsidRPr="0023734B" w:rsidRDefault="00F747B2" w:rsidP="00F747B2">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tcPr>
          <w:p w14:paraId="6B36D862"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2180689"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EBF9500" w14:textId="2995A252" w:rsidR="00F747B2" w:rsidRPr="0023734B" w:rsidRDefault="00F747B2" w:rsidP="00F747B2">
            <w:pPr>
              <w:jc w:val="center"/>
              <w:rPr>
                <w:sz w:val="20"/>
              </w:rPr>
            </w:pPr>
            <w:r w:rsidRPr="0023734B">
              <w:rPr>
                <w:sz w:val="20"/>
              </w:rPr>
              <w:t>0,0003</w:t>
            </w:r>
          </w:p>
        </w:tc>
      </w:tr>
      <w:tr w:rsidR="00F747B2" w:rsidRPr="0023734B" w14:paraId="28A6FB30"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5C74427C"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277851"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C3FC37F" w14:textId="2B045392"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53BB395" w14:textId="77777777" w:rsidR="00F747B2" w:rsidRPr="0023734B" w:rsidRDefault="00F747B2" w:rsidP="00F747B2">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E6529CE" w14:textId="77777777" w:rsidR="00F747B2" w:rsidRPr="0023734B" w:rsidRDefault="00F747B2" w:rsidP="00F747B2">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tcPr>
          <w:p w14:paraId="2A019309"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197299E3"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86563B" w14:textId="2A2A6B33" w:rsidR="00F747B2" w:rsidRPr="0023734B" w:rsidRDefault="00F747B2" w:rsidP="00F747B2">
            <w:pPr>
              <w:jc w:val="center"/>
              <w:rPr>
                <w:sz w:val="20"/>
              </w:rPr>
            </w:pPr>
            <w:r w:rsidRPr="0023734B">
              <w:rPr>
                <w:sz w:val="20"/>
              </w:rPr>
              <w:t>0,5550</w:t>
            </w:r>
          </w:p>
        </w:tc>
      </w:tr>
      <w:tr w:rsidR="00F747B2" w:rsidRPr="0023734B" w14:paraId="3DB8B972"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28FF2D8A"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082DD73"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7766836" w14:textId="6006C6E7"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889485" w14:textId="77777777" w:rsidR="00F747B2" w:rsidRPr="0023734B" w:rsidRDefault="00F747B2" w:rsidP="00F747B2">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6B66EEE" w14:textId="77777777" w:rsidR="00F747B2" w:rsidRPr="0023734B" w:rsidRDefault="00F747B2" w:rsidP="00F747B2">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tcPr>
          <w:p w14:paraId="4FCA9EA4"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2B34CEEC"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3F3094E" w14:textId="3999DE58" w:rsidR="00F747B2" w:rsidRPr="0023734B" w:rsidRDefault="00F747B2" w:rsidP="00F747B2">
            <w:pPr>
              <w:jc w:val="center"/>
              <w:rPr>
                <w:sz w:val="20"/>
              </w:rPr>
            </w:pPr>
            <w:r w:rsidRPr="0023734B">
              <w:rPr>
                <w:sz w:val="20"/>
              </w:rPr>
              <w:t>0,0009</w:t>
            </w:r>
          </w:p>
        </w:tc>
      </w:tr>
      <w:tr w:rsidR="00F747B2" w:rsidRPr="0023734B" w14:paraId="362733CE" w14:textId="77777777" w:rsidTr="006557F6">
        <w:tc>
          <w:tcPr>
            <w:tcW w:w="556" w:type="pct"/>
            <w:tcBorders>
              <w:top w:val="single" w:sz="4" w:space="0" w:color="auto"/>
              <w:left w:val="single" w:sz="4" w:space="0" w:color="auto"/>
              <w:bottom w:val="single" w:sz="4" w:space="0" w:color="auto"/>
              <w:right w:val="single" w:sz="4" w:space="0" w:color="auto"/>
            </w:tcBorders>
            <w:vAlign w:val="center"/>
          </w:tcPr>
          <w:p w14:paraId="72AF288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B27BE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E4894C1" w14:textId="7F0974F7" w:rsidR="00F747B2" w:rsidRPr="0023734B" w:rsidRDefault="00F747B2" w:rsidP="00F747B2">
            <w:pPr>
              <w:jc w:val="center"/>
              <w:rPr>
                <w:sz w:val="20"/>
              </w:rPr>
            </w:pPr>
            <w:r w:rsidRPr="0023734B">
              <w:rPr>
                <w:sz w:val="20"/>
              </w:rPr>
              <w:t>690/2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7F744D" w14:textId="77777777" w:rsidR="00F747B2" w:rsidRPr="0023734B" w:rsidRDefault="00F747B2" w:rsidP="00F747B2">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19D6CB0" w14:textId="77777777" w:rsidR="00F747B2" w:rsidRPr="0023734B" w:rsidRDefault="00F747B2" w:rsidP="00F747B2">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tcPr>
          <w:p w14:paraId="6F5F770C" w14:textId="7777777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tcPr>
          <w:p w14:paraId="3C6702C4" w14:textId="77777777"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6E1F956" w14:textId="44873710" w:rsidR="00F747B2" w:rsidRPr="0023734B" w:rsidRDefault="00F747B2" w:rsidP="00F747B2">
            <w:pPr>
              <w:jc w:val="center"/>
              <w:rPr>
                <w:sz w:val="20"/>
              </w:rPr>
            </w:pPr>
            <w:r w:rsidRPr="0023734B">
              <w:rPr>
                <w:sz w:val="20"/>
              </w:rPr>
              <w:t>0,0238</w:t>
            </w:r>
          </w:p>
        </w:tc>
      </w:tr>
      <w:tr w:rsidR="00F747B2" w:rsidRPr="0023734B" w14:paraId="5063832D" w14:textId="77777777" w:rsidTr="00786073">
        <w:tc>
          <w:tcPr>
            <w:tcW w:w="556" w:type="pct"/>
            <w:tcBorders>
              <w:top w:val="single" w:sz="4" w:space="0" w:color="auto"/>
              <w:left w:val="single" w:sz="4" w:space="0" w:color="auto"/>
              <w:bottom w:val="single" w:sz="4" w:space="0" w:color="auto"/>
              <w:right w:val="single" w:sz="4" w:space="0" w:color="auto"/>
            </w:tcBorders>
            <w:vAlign w:val="center"/>
          </w:tcPr>
          <w:p w14:paraId="18FB3E54" w14:textId="77777777" w:rsidR="00F747B2" w:rsidRPr="0023734B" w:rsidRDefault="00F747B2" w:rsidP="00F747B2">
            <w:pPr>
              <w:jc w:val="center"/>
              <w:rPr>
                <w:sz w:val="20"/>
              </w:rPr>
            </w:pPr>
            <w:r w:rsidRPr="0023734B">
              <w:rPr>
                <w:sz w:val="20"/>
              </w:rPr>
              <w:t>Metalo konstrukcijų apdirbimo baras (prie vartų)</w:t>
            </w:r>
          </w:p>
        </w:tc>
        <w:tc>
          <w:tcPr>
            <w:tcW w:w="1249" w:type="pct"/>
            <w:tcBorders>
              <w:top w:val="single" w:sz="4" w:space="0" w:color="auto"/>
              <w:left w:val="single" w:sz="4" w:space="0" w:color="auto"/>
              <w:bottom w:val="single" w:sz="4" w:space="0" w:color="auto"/>
              <w:right w:val="single" w:sz="4" w:space="0" w:color="auto"/>
            </w:tcBorders>
            <w:vAlign w:val="center"/>
          </w:tcPr>
          <w:p w14:paraId="7992E3D8" w14:textId="77777777" w:rsidR="00F747B2" w:rsidRPr="0023734B" w:rsidRDefault="00F747B2" w:rsidP="00F747B2">
            <w:pPr>
              <w:rPr>
                <w:sz w:val="20"/>
              </w:rPr>
            </w:pPr>
            <w:r w:rsidRPr="0023734B">
              <w:rPr>
                <w:sz w:val="20"/>
              </w:rPr>
              <w:t>Metalų konstrukcijų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33BD2AD" w14:textId="77777777" w:rsidR="00F747B2" w:rsidRPr="0023734B" w:rsidRDefault="00F747B2" w:rsidP="00F747B2">
            <w:pPr>
              <w:jc w:val="center"/>
              <w:rPr>
                <w:sz w:val="20"/>
              </w:rPr>
            </w:pPr>
            <w:r w:rsidRPr="0023734B">
              <w:rPr>
                <w:sz w:val="20"/>
              </w:rPr>
              <w:t>690/3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90DFE67" w14:textId="77777777" w:rsidR="00F747B2" w:rsidRPr="0023734B" w:rsidRDefault="00F747B2" w:rsidP="00F747B2">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8E5A12B" w14:textId="77777777" w:rsidR="00F747B2" w:rsidRPr="0023734B" w:rsidRDefault="00F747B2" w:rsidP="00F747B2">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0C64A9E5" w14:textId="77777777"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CD65D4F" w14:textId="77777777" w:rsidR="00F747B2" w:rsidRPr="0023734B" w:rsidRDefault="00F747B2" w:rsidP="00F747B2">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16C64C22" w14:textId="5D7E6DF6" w:rsidR="00F747B2" w:rsidRPr="0023734B" w:rsidRDefault="00F747B2" w:rsidP="00F747B2">
            <w:pPr>
              <w:jc w:val="center"/>
              <w:rPr>
                <w:sz w:val="20"/>
              </w:rPr>
            </w:pPr>
            <w:r w:rsidRPr="0023734B">
              <w:rPr>
                <w:sz w:val="20"/>
              </w:rPr>
              <w:t>0,0043</w:t>
            </w:r>
          </w:p>
        </w:tc>
      </w:tr>
      <w:tr w:rsidR="00F747B2" w:rsidRPr="0023734B" w14:paraId="2118C0EC" w14:textId="77777777" w:rsidTr="003220D9">
        <w:tc>
          <w:tcPr>
            <w:tcW w:w="556" w:type="pct"/>
            <w:tcBorders>
              <w:top w:val="single" w:sz="4" w:space="0" w:color="auto"/>
              <w:left w:val="single" w:sz="4" w:space="0" w:color="auto"/>
              <w:bottom w:val="single" w:sz="4" w:space="0" w:color="auto"/>
              <w:right w:val="single" w:sz="4" w:space="0" w:color="auto"/>
            </w:tcBorders>
            <w:vAlign w:val="center"/>
          </w:tcPr>
          <w:p w14:paraId="14AC327D"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19906C"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C63CC0" w14:textId="6C006C8B" w:rsidR="00F747B2" w:rsidRPr="0023734B" w:rsidRDefault="00F747B2" w:rsidP="00F747B2">
            <w:pPr>
              <w:jc w:val="center"/>
              <w:rPr>
                <w:sz w:val="20"/>
              </w:rPr>
            </w:pPr>
            <w:r w:rsidRPr="0023734B">
              <w:rPr>
                <w:sz w:val="20"/>
              </w:rPr>
              <w:t>690/3</w:t>
            </w:r>
          </w:p>
        </w:tc>
        <w:tc>
          <w:tcPr>
            <w:tcW w:w="1576" w:type="pct"/>
            <w:gridSpan w:val="2"/>
            <w:tcBorders>
              <w:top w:val="single" w:sz="4" w:space="0" w:color="auto"/>
              <w:left w:val="single" w:sz="4" w:space="0" w:color="auto"/>
              <w:bottom w:val="single" w:sz="4" w:space="0" w:color="auto"/>
              <w:right w:val="single" w:sz="4" w:space="0" w:color="auto"/>
            </w:tcBorders>
          </w:tcPr>
          <w:p w14:paraId="78157075" w14:textId="77777777" w:rsidR="00F747B2" w:rsidRPr="0023734B" w:rsidRDefault="00F747B2" w:rsidP="00F747B2">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tcPr>
          <w:p w14:paraId="6988291E" w14:textId="77777777" w:rsidR="00F747B2" w:rsidRPr="0023734B" w:rsidRDefault="00F747B2" w:rsidP="00F747B2">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tcPr>
          <w:p w14:paraId="279E6467" w14:textId="77777777"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27E8A9B" w14:textId="77777777" w:rsidR="00F747B2" w:rsidRPr="0023734B" w:rsidRDefault="00F747B2" w:rsidP="00F747B2">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4B97FEDA" w14:textId="6F05132F" w:rsidR="00F747B2" w:rsidRPr="0023734B" w:rsidRDefault="00F747B2" w:rsidP="00F747B2">
            <w:pPr>
              <w:jc w:val="center"/>
              <w:rPr>
                <w:sz w:val="20"/>
              </w:rPr>
            </w:pPr>
            <w:r w:rsidRPr="0023734B">
              <w:rPr>
                <w:sz w:val="20"/>
              </w:rPr>
              <w:t>0,0029</w:t>
            </w:r>
          </w:p>
        </w:tc>
      </w:tr>
      <w:tr w:rsidR="00F747B2" w:rsidRPr="0023734B" w14:paraId="08F4BE24"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2CDEF436" w14:textId="3D676A68" w:rsidR="00F747B2" w:rsidRPr="0023734B" w:rsidRDefault="00F747B2" w:rsidP="00F747B2">
            <w:pPr>
              <w:jc w:val="center"/>
              <w:rPr>
                <w:sz w:val="20"/>
              </w:rPr>
            </w:pPr>
            <w:r w:rsidRPr="0023734B">
              <w:rPr>
                <w:sz w:val="20"/>
              </w:rPr>
              <w:t>12 dokas</w:t>
            </w:r>
          </w:p>
        </w:tc>
        <w:tc>
          <w:tcPr>
            <w:tcW w:w="1249" w:type="pct"/>
            <w:tcBorders>
              <w:top w:val="single" w:sz="4" w:space="0" w:color="auto"/>
              <w:left w:val="single" w:sz="4" w:space="0" w:color="auto"/>
              <w:bottom w:val="single" w:sz="4" w:space="0" w:color="auto"/>
              <w:right w:val="single" w:sz="4" w:space="0" w:color="auto"/>
            </w:tcBorders>
            <w:vAlign w:val="center"/>
          </w:tcPr>
          <w:p w14:paraId="004B8307" w14:textId="4F50B5FF" w:rsidR="00F747B2" w:rsidRPr="0023734B" w:rsidRDefault="00F747B2" w:rsidP="00F747B2">
            <w:pPr>
              <w:rPr>
                <w:sz w:val="20"/>
              </w:rPr>
            </w:pPr>
            <w:r w:rsidRPr="0023734B">
              <w:rPr>
                <w:sz w:val="20"/>
              </w:rPr>
              <w:t>Laivų ir metalų paviršių valymas abrazyvo srautu. Neorganizuotas išmetimas-vėjo užtvara</w:t>
            </w:r>
          </w:p>
        </w:tc>
        <w:tc>
          <w:tcPr>
            <w:tcW w:w="330" w:type="pct"/>
            <w:tcBorders>
              <w:top w:val="single" w:sz="4" w:space="0" w:color="auto"/>
              <w:left w:val="single" w:sz="4" w:space="0" w:color="auto"/>
              <w:bottom w:val="single" w:sz="4" w:space="0" w:color="auto"/>
              <w:right w:val="single" w:sz="4" w:space="0" w:color="auto"/>
            </w:tcBorders>
            <w:vAlign w:val="center"/>
          </w:tcPr>
          <w:p w14:paraId="6BEE5AFD" w14:textId="7B1603F1" w:rsidR="00F747B2" w:rsidRPr="0023734B" w:rsidRDefault="00F747B2" w:rsidP="00F747B2">
            <w:pPr>
              <w:jc w:val="center"/>
              <w:rPr>
                <w:sz w:val="20"/>
              </w:rPr>
            </w:pPr>
            <w:r w:rsidRPr="0023734B">
              <w:rPr>
                <w:sz w:val="20"/>
              </w:rPr>
              <w:t>691/1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22585A3" w14:textId="671989EE" w:rsidR="00F747B2" w:rsidRPr="0023734B" w:rsidRDefault="00F747B2" w:rsidP="00F747B2">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64848B77" w14:textId="37DA4E99" w:rsidR="00F747B2" w:rsidRPr="0023734B" w:rsidRDefault="00F747B2" w:rsidP="00F747B2">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4BE7387C" w14:textId="7B481092"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06EC83D" w14:textId="142A823C" w:rsidR="00F747B2" w:rsidRPr="0023734B" w:rsidRDefault="00F747B2" w:rsidP="00F747B2">
            <w:pPr>
              <w:jc w:val="center"/>
              <w:rPr>
                <w:sz w:val="20"/>
              </w:rPr>
            </w:pPr>
            <w:r w:rsidRPr="0023734B">
              <w:rPr>
                <w:sz w:val="20"/>
              </w:rPr>
              <w:t>0,02791</w:t>
            </w:r>
          </w:p>
        </w:tc>
        <w:tc>
          <w:tcPr>
            <w:tcW w:w="364" w:type="pct"/>
            <w:tcBorders>
              <w:top w:val="single" w:sz="4" w:space="0" w:color="auto"/>
              <w:left w:val="single" w:sz="4" w:space="0" w:color="auto"/>
              <w:bottom w:val="single" w:sz="4" w:space="0" w:color="auto"/>
              <w:right w:val="single" w:sz="4" w:space="0" w:color="auto"/>
            </w:tcBorders>
            <w:vAlign w:val="center"/>
          </w:tcPr>
          <w:p w14:paraId="350481CF" w14:textId="622530BE" w:rsidR="00F747B2" w:rsidRPr="0023734B" w:rsidRDefault="00F747B2" w:rsidP="00F747B2">
            <w:pPr>
              <w:jc w:val="center"/>
              <w:rPr>
                <w:sz w:val="20"/>
              </w:rPr>
            </w:pPr>
            <w:r w:rsidRPr="0023734B">
              <w:rPr>
                <w:sz w:val="20"/>
              </w:rPr>
              <w:t>0,1806</w:t>
            </w:r>
          </w:p>
        </w:tc>
      </w:tr>
      <w:tr w:rsidR="00F747B2" w:rsidRPr="0023734B" w14:paraId="794CF49A"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302F2530" w14:textId="7277A1FE" w:rsidR="00F747B2" w:rsidRPr="0023734B" w:rsidRDefault="00F747B2" w:rsidP="00F747B2">
            <w:pPr>
              <w:jc w:val="center"/>
              <w:rPr>
                <w:sz w:val="20"/>
              </w:rPr>
            </w:pPr>
            <w:r w:rsidRPr="0023734B">
              <w:rPr>
                <w:sz w:val="20"/>
              </w:rPr>
              <w:t>12 dokas</w:t>
            </w:r>
          </w:p>
        </w:tc>
        <w:tc>
          <w:tcPr>
            <w:tcW w:w="1249" w:type="pct"/>
            <w:tcBorders>
              <w:top w:val="single" w:sz="4" w:space="0" w:color="auto"/>
              <w:left w:val="single" w:sz="4" w:space="0" w:color="auto"/>
              <w:bottom w:val="single" w:sz="4" w:space="0" w:color="auto"/>
              <w:right w:val="single" w:sz="4" w:space="0" w:color="auto"/>
            </w:tcBorders>
            <w:vAlign w:val="center"/>
          </w:tcPr>
          <w:p w14:paraId="1BB263D1" w14:textId="60A880B8" w:rsidR="00F747B2" w:rsidRPr="0023734B" w:rsidRDefault="00F747B2" w:rsidP="00F747B2">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25ABFBB1" w14:textId="474E1D58"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E37E51" w14:textId="1CC314B8" w:rsidR="00F747B2" w:rsidRPr="0023734B" w:rsidRDefault="00F747B2" w:rsidP="00F747B2">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1F71D6C9" w14:textId="796C44B3" w:rsidR="00F747B2" w:rsidRPr="0023734B" w:rsidRDefault="00F747B2" w:rsidP="00F747B2">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6D49A7A5" w14:textId="547B6B1C"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DB161D9" w14:textId="12B568A0"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90393E1" w14:textId="4E649497" w:rsidR="00F747B2" w:rsidRPr="0023734B" w:rsidRDefault="00F747B2" w:rsidP="00F747B2">
            <w:pPr>
              <w:jc w:val="center"/>
              <w:rPr>
                <w:sz w:val="20"/>
              </w:rPr>
            </w:pPr>
            <w:r w:rsidRPr="0023734B">
              <w:rPr>
                <w:sz w:val="20"/>
              </w:rPr>
              <w:t>0,1921</w:t>
            </w:r>
          </w:p>
        </w:tc>
      </w:tr>
      <w:tr w:rsidR="00F747B2" w:rsidRPr="0023734B" w14:paraId="1623143E"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1850BE4B"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CA110F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A13FB9D" w14:textId="03A54FDB"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A89EDC" w14:textId="17A6E999" w:rsidR="00F747B2" w:rsidRPr="0023734B" w:rsidRDefault="00F747B2" w:rsidP="00F747B2">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3EE33C42" w14:textId="639C8342" w:rsidR="00F747B2" w:rsidRPr="0023734B" w:rsidRDefault="00F747B2" w:rsidP="00F747B2">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2E8B7DD4" w14:textId="41FAAC18"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866FD4A" w14:textId="1DC8F8BA"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20FE077" w14:textId="623E184A" w:rsidR="00F747B2" w:rsidRPr="0023734B" w:rsidRDefault="00F747B2" w:rsidP="00F747B2">
            <w:pPr>
              <w:jc w:val="center"/>
              <w:rPr>
                <w:sz w:val="20"/>
              </w:rPr>
            </w:pPr>
            <w:r w:rsidRPr="0023734B">
              <w:rPr>
                <w:sz w:val="20"/>
              </w:rPr>
              <w:t>0,0410</w:t>
            </w:r>
          </w:p>
        </w:tc>
      </w:tr>
      <w:tr w:rsidR="00F747B2" w:rsidRPr="0023734B" w14:paraId="24602A11"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5ACC4E49"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AE43676"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00A34F1" w14:textId="0336B983"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29DE6EE" w14:textId="32F342A4" w:rsidR="00F747B2" w:rsidRPr="0023734B" w:rsidRDefault="00F747B2" w:rsidP="00F747B2">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EB10915" w14:textId="59A567AF" w:rsidR="00F747B2" w:rsidRPr="0023734B" w:rsidRDefault="00F747B2" w:rsidP="00F747B2">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vAlign w:val="center"/>
          </w:tcPr>
          <w:p w14:paraId="18B6558E" w14:textId="15BA7FC5"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5FCE3DB" w14:textId="48A8FB38"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BE1608" w14:textId="450347C3" w:rsidR="00F747B2" w:rsidRPr="0023734B" w:rsidRDefault="00F747B2" w:rsidP="00F747B2">
            <w:pPr>
              <w:jc w:val="center"/>
              <w:rPr>
                <w:sz w:val="20"/>
              </w:rPr>
            </w:pPr>
            <w:r w:rsidRPr="0023734B">
              <w:rPr>
                <w:sz w:val="20"/>
              </w:rPr>
              <w:t>0,0167</w:t>
            </w:r>
          </w:p>
        </w:tc>
      </w:tr>
      <w:tr w:rsidR="00F747B2" w:rsidRPr="0023734B" w14:paraId="2C6710BC"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183A9D1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A8C60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4C107FB" w14:textId="29E4E8EB"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C5BE612" w14:textId="1A441C18" w:rsidR="00F747B2" w:rsidRPr="0023734B" w:rsidRDefault="00F747B2" w:rsidP="00F747B2">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1C964218" w14:textId="285C7D1B" w:rsidR="00F747B2" w:rsidRPr="0023734B" w:rsidRDefault="00F747B2" w:rsidP="00F747B2">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vAlign w:val="center"/>
          </w:tcPr>
          <w:p w14:paraId="4B724871" w14:textId="3D178EA9"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A51F9F4" w14:textId="2EC455AD"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5EEFCDA" w14:textId="4BF48466" w:rsidR="00F747B2" w:rsidRPr="0023734B" w:rsidRDefault="00F747B2" w:rsidP="00F747B2">
            <w:pPr>
              <w:jc w:val="center"/>
              <w:rPr>
                <w:sz w:val="20"/>
              </w:rPr>
            </w:pPr>
            <w:r w:rsidRPr="0023734B">
              <w:rPr>
                <w:sz w:val="20"/>
              </w:rPr>
              <w:t>1,0194</w:t>
            </w:r>
          </w:p>
        </w:tc>
      </w:tr>
      <w:tr w:rsidR="00F747B2" w:rsidRPr="0023734B" w14:paraId="0242CC2C"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08F9D876"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F1EA60"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2B957F8" w14:textId="7E881BD6"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B707892" w14:textId="2397E476" w:rsidR="00F747B2" w:rsidRPr="0023734B" w:rsidRDefault="00F747B2" w:rsidP="00F747B2">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4CE4AB5" w14:textId="2B3CA903" w:rsidR="00F747B2" w:rsidRPr="0023734B" w:rsidRDefault="00F747B2" w:rsidP="00F747B2">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59150181" w14:textId="70A5FE94"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5E7A674" w14:textId="4BC8C7CE"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2E97BE4" w14:textId="4D82A11A" w:rsidR="00F747B2" w:rsidRPr="0023734B" w:rsidRDefault="00F747B2" w:rsidP="00F747B2">
            <w:pPr>
              <w:jc w:val="center"/>
              <w:rPr>
                <w:sz w:val="20"/>
              </w:rPr>
            </w:pPr>
            <w:r w:rsidRPr="0023734B">
              <w:rPr>
                <w:sz w:val="20"/>
              </w:rPr>
              <w:t>2,9353</w:t>
            </w:r>
          </w:p>
        </w:tc>
      </w:tr>
      <w:tr w:rsidR="00F747B2" w:rsidRPr="0023734B" w14:paraId="075501A6"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579F6EA7"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A64DF21"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AD0B308" w14:textId="276B31DF"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370FCAB" w14:textId="7BC44862" w:rsidR="00F747B2" w:rsidRPr="0023734B" w:rsidRDefault="00F747B2" w:rsidP="00F747B2">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4099FFE4" w14:textId="606CF514" w:rsidR="00F747B2" w:rsidRPr="0023734B" w:rsidRDefault="00F747B2" w:rsidP="00F747B2">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vAlign w:val="center"/>
          </w:tcPr>
          <w:p w14:paraId="6EFAAA83" w14:textId="2D43084B"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16C57E1" w14:textId="2B245E51"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47428FB" w14:textId="4BEA57CE" w:rsidR="00F747B2" w:rsidRPr="0023734B" w:rsidRDefault="00F747B2" w:rsidP="00F747B2">
            <w:pPr>
              <w:jc w:val="center"/>
              <w:rPr>
                <w:sz w:val="20"/>
              </w:rPr>
            </w:pPr>
            <w:r w:rsidRPr="0023734B">
              <w:rPr>
                <w:sz w:val="20"/>
              </w:rPr>
              <w:t>0,0601</w:t>
            </w:r>
          </w:p>
        </w:tc>
      </w:tr>
      <w:tr w:rsidR="00F747B2" w:rsidRPr="0023734B" w14:paraId="30D95F3F"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632CF653"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EF2B0C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73DDD0" w14:textId="78375924"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B115E83" w14:textId="53332ACC" w:rsidR="00F747B2" w:rsidRPr="0023734B" w:rsidRDefault="00F747B2" w:rsidP="00F747B2">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4639B49" w14:textId="5E70EDA2" w:rsidR="00F747B2" w:rsidRPr="0023734B" w:rsidRDefault="00F747B2" w:rsidP="00F747B2">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0C49153E" w14:textId="014B88A1"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AC09734" w14:textId="7FA1E7EE"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975A21E" w14:textId="7E2686EE" w:rsidR="00F747B2" w:rsidRPr="0023734B" w:rsidRDefault="00F747B2" w:rsidP="00F747B2">
            <w:pPr>
              <w:jc w:val="center"/>
              <w:rPr>
                <w:sz w:val="20"/>
              </w:rPr>
            </w:pPr>
            <w:r w:rsidRPr="0023734B">
              <w:rPr>
                <w:sz w:val="20"/>
              </w:rPr>
              <w:t>0,9723</w:t>
            </w:r>
          </w:p>
        </w:tc>
      </w:tr>
      <w:tr w:rsidR="00F747B2" w:rsidRPr="0023734B" w14:paraId="63EEEE0F"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1E27C197"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63A7F31"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2E63A0" w14:textId="271352AC"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7B0CF76" w14:textId="4F5274F8" w:rsidR="00F747B2" w:rsidRPr="0023734B" w:rsidRDefault="00F747B2" w:rsidP="00F747B2">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513AFA5" w14:textId="1B151A2C" w:rsidR="00F747B2" w:rsidRPr="0023734B" w:rsidRDefault="00F747B2" w:rsidP="00F747B2">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vAlign w:val="center"/>
          </w:tcPr>
          <w:p w14:paraId="2F461540" w14:textId="2FA87840"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EA9F697" w14:textId="49C54302"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965DD7D" w14:textId="6B26D46F" w:rsidR="00F747B2" w:rsidRPr="0023734B" w:rsidRDefault="00F747B2" w:rsidP="00F747B2">
            <w:pPr>
              <w:jc w:val="center"/>
              <w:rPr>
                <w:sz w:val="20"/>
              </w:rPr>
            </w:pPr>
            <w:r w:rsidRPr="0023734B">
              <w:rPr>
                <w:sz w:val="20"/>
              </w:rPr>
              <w:t>0,0038</w:t>
            </w:r>
          </w:p>
        </w:tc>
      </w:tr>
      <w:tr w:rsidR="00F747B2" w:rsidRPr="0023734B" w14:paraId="58A3421C"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602F93A2"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3F940E"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E1FADA2" w14:textId="4BB08F73"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05503CF" w14:textId="637D716A" w:rsidR="00F747B2" w:rsidRPr="0023734B" w:rsidRDefault="00F747B2" w:rsidP="00F747B2">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87FDB83" w14:textId="44B5C677" w:rsidR="00F747B2" w:rsidRPr="0023734B" w:rsidRDefault="00F747B2" w:rsidP="00F747B2">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vAlign w:val="center"/>
          </w:tcPr>
          <w:p w14:paraId="6C151D15" w14:textId="16329EB3"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109AF6F" w14:textId="6D19E9FE"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B9BF217" w14:textId="4DDF9A85" w:rsidR="00F747B2" w:rsidRPr="0023734B" w:rsidRDefault="00F747B2" w:rsidP="00F747B2">
            <w:pPr>
              <w:jc w:val="center"/>
              <w:rPr>
                <w:sz w:val="20"/>
              </w:rPr>
            </w:pPr>
            <w:r w:rsidRPr="0023734B">
              <w:rPr>
                <w:sz w:val="20"/>
              </w:rPr>
              <w:t>0,1342</w:t>
            </w:r>
          </w:p>
        </w:tc>
      </w:tr>
      <w:tr w:rsidR="00F747B2" w:rsidRPr="0023734B" w14:paraId="670C976A"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0A2C04D1"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5C174D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9ABDDFA" w14:textId="1637AFF8"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6FAE6A" w14:textId="0274FD27" w:rsidR="00F747B2" w:rsidRPr="0023734B" w:rsidRDefault="00F747B2" w:rsidP="00F747B2">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482F63E" w14:textId="4349D70B" w:rsidR="00F747B2" w:rsidRPr="0023734B" w:rsidRDefault="00F747B2" w:rsidP="00F747B2">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vAlign w:val="center"/>
          </w:tcPr>
          <w:p w14:paraId="6F2D8B47" w14:textId="080B3CC7"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1450C11" w14:textId="2EFF0262"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0ECC9F6" w14:textId="47A10B3C" w:rsidR="00F747B2" w:rsidRPr="0023734B" w:rsidRDefault="00F747B2" w:rsidP="00F747B2">
            <w:pPr>
              <w:jc w:val="center"/>
              <w:rPr>
                <w:sz w:val="20"/>
              </w:rPr>
            </w:pPr>
            <w:r w:rsidRPr="0023734B">
              <w:rPr>
                <w:sz w:val="20"/>
              </w:rPr>
              <w:t>0,0806</w:t>
            </w:r>
          </w:p>
        </w:tc>
      </w:tr>
      <w:tr w:rsidR="00F747B2" w:rsidRPr="0023734B" w14:paraId="538B8521"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6919AE6C"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455B2D"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4C77D14" w14:textId="0838D84A"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41636CA" w14:textId="0D958374" w:rsidR="00F747B2" w:rsidRPr="0023734B" w:rsidRDefault="00F747B2" w:rsidP="00F747B2">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2340CB03" w14:textId="34C9A0E4" w:rsidR="00F747B2" w:rsidRPr="0023734B" w:rsidRDefault="00F747B2" w:rsidP="00F747B2">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vAlign w:val="center"/>
          </w:tcPr>
          <w:p w14:paraId="07B8ED96" w14:textId="274B1D54"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C7F4F82" w14:textId="3227433C"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B1A1B06" w14:textId="028A087E" w:rsidR="00F747B2" w:rsidRPr="0023734B" w:rsidRDefault="00F747B2" w:rsidP="00F747B2">
            <w:pPr>
              <w:jc w:val="center"/>
              <w:rPr>
                <w:sz w:val="20"/>
              </w:rPr>
            </w:pPr>
            <w:r w:rsidRPr="0023734B">
              <w:rPr>
                <w:sz w:val="20"/>
              </w:rPr>
              <w:t>0,0031</w:t>
            </w:r>
          </w:p>
        </w:tc>
      </w:tr>
      <w:tr w:rsidR="00F747B2" w:rsidRPr="0023734B" w14:paraId="656853C4"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2A7F1590"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86AEF3B"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96893EE" w14:textId="04747CCE"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C000812" w14:textId="72DCBFC5" w:rsidR="00F747B2" w:rsidRPr="0023734B" w:rsidRDefault="00F747B2" w:rsidP="00F747B2">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584288FB" w14:textId="72B672F0" w:rsidR="00F747B2" w:rsidRPr="0023734B" w:rsidRDefault="00F747B2" w:rsidP="00F747B2">
            <w:pPr>
              <w:jc w:val="center"/>
              <w:rPr>
                <w:sz w:val="20"/>
              </w:rPr>
            </w:pPr>
            <w:r w:rsidRPr="0023734B">
              <w:rPr>
                <w:sz w:val="20"/>
              </w:rPr>
              <w:t>656</w:t>
            </w:r>
          </w:p>
        </w:tc>
        <w:tc>
          <w:tcPr>
            <w:tcW w:w="250" w:type="pct"/>
            <w:tcBorders>
              <w:top w:val="single" w:sz="4" w:space="0" w:color="auto"/>
              <w:left w:val="single" w:sz="4" w:space="0" w:color="auto"/>
              <w:bottom w:val="single" w:sz="4" w:space="0" w:color="auto"/>
              <w:right w:val="single" w:sz="4" w:space="0" w:color="auto"/>
            </w:tcBorders>
            <w:vAlign w:val="center"/>
          </w:tcPr>
          <w:p w14:paraId="0B8DFB80" w14:textId="2A5DF51D"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0F609B5" w14:textId="07B0F2C4"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9DF4509" w14:textId="45EEECFD" w:rsidR="00F747B2" w:rsidRPr="0023734B" w:rsidRDefault="00F747B2" w:rsidP="00F747B2">
            <w:pPr>
              <w:jc w:val="center"/>
              <w:rPr>
                <w:sz w:val="20"/>
              </w:rPr>
            </w:pPr>
            <w:r w:rsidRPr="0023734B">
              <w:rPr>
                <w:sz w:val="20"/>
              </w:rPr>
              <w:t>0,0002</w:t>
            </w:r>
          </w:p>
        </w:tc>
      </w:tr>
      <w:tr w:rsidR="00F747B2" w:rsidRPr="0023734B" w14:paraId="25DB64B4"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6E627CD0"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35B260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CDEAAC" w14:textId="7A06849E"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8B0C16A" w14:textId="01607D99" w:rsidR="00F747B2" w:rsidRPr="0023734B" w:rsidRDefault="00F747B2" w:rsidP="00F747B2">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FF9064E" w14:textId="5225F353" w:rsidR="00F747B2" w:rsidRPr="0023734B" w:rsidRDefault="00F747B2" w:rsidP="00F747B2">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vAlign w:val="center"/>
          </w:tcPr>
          <w:p w14:paraId="7F73AF7B" w14:textId="6736A088"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41FF706" w14:textId="71911DF1"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954660A" w14:textId="7B8AC49D" w:rsidR="00F747B2" w:rsidRPr="0023734B" w:rsidRDefault="00F747B2" w:rsidP="00F747B2">
            <w:pPr>
              <w:jc w:val="center"/>
              <w:rPr>
                <w:sz w:val="20"/>
              </w:rPr>
            </w:pPr>
            <w:r w:rsidRPr="0023734B">
              <w:rPr>
                <w:sz w:val="20"/>
              </w:rPr>
              <w:t>0,0466</w:t>
            </w:r>
          </w:p>
        </w:tc>
      </w:tr>
      <w:tr w:rsidR="00F747B2" w:rsidRPr="0023734B" w14:paraId="4C1FD3E8"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6CB30369"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A96D1ED"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7003175" w14:textId="15A5B373"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7656D4" w14:textId="471B7403" w:rsidR="00F747B2" w:rsidRPr="0023734B" w:rsidRDefault="00F747B2" w:rsidP="00F747B2">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FEDF0A3" w14:textId="0B0C8854" w:rsidR="00F747B2" w:rsidRPr="0023734B" w:rsidRDefault="00F747B2" w:rsidP="00F747B2">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vAlign w:val="center"/>
          </w:tcPr>
          <w:p w14:paraId="06356D18" w14:textId="2704A27C"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AA6D6F5" w14:textId="35B97685"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915968" w14:textId="72724ADA" w:rsidR="00F747B2" w:rsidRPr="0023734B" w:rsidRDefault="00F747B2" w:rsidP="00F747B2">
            <w:pPr>
              <w:jc w:val="center"/>
              <w:rPr>
                <w:sz w:val="20"/>
              </w:rPr>
            </w:pPr>
            <w:r w:rsidRPr="0023734B">
              <w:rPr>
                <w:sz w:val="20"/>
              </w:rPr>
              <w:t>0,0005</w:t>
            </w:r>
          </w:p>
        </w:tc>
      </w:tr>
      <w:tr w:rsidR="00F747B2" w:rsidRPr="0023734B" w14:paraId="29221568"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7C113F1F"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AF9248"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68B9E1D" w14:textId="25AE7439"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3D7CBA" w14:textId="0AF7C492" w:rsidR="00F747B2" w:rsidRPr="0023734B" w:rsidRDefault="00F747B2" w:rsidP="00F747B2">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2E6BC45" w14:textId="5EAB6D31" w:rsidR="00F747B2" w:rsidRPr="0023734B" w:rsidRDefault="00F747B2" w:rsidP="00F747B2">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vAlign w:val="center"/>
          </w:tcPr>
          <w:p w14:paraId="28D16E99" w14:textId="0B8445A4"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58C9AA9" w14:textId="77DA4489"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15E5E9" w14:textId="3BBD922B" w:rsidR="00F747B2" w:rsidRPr="0023734B" w:rsidRDefault="00F747B2" w:rsidP="00F747B2">
            <w:pPr>
              <w:jc w:val="center"/>
              <w:rPr>
                <w:sz w:val="20"/>
              </w:rPr>
            </w:pPr>
            <w:r w:rsidRPr="0023734B">
              <w:rPr>
                <w:sz w:val="20"/>
              </w:rPr>
              <w:t>3,3624</w:t>
            </w:r>
          </w:p>
        </w:tc>
      </w:tr>
      <w:tr w:rsidR="00F747B2" w:rsidRPr="0023734B" w14:paraId="7A344ABF"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1B9BF0B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86DEC87"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C17C74B" w14:textId="729D4952"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7455053" w14:textId="43EFC23C" w:rsidR="00F747B2" w:rsidRPr="0023734B" w:rsidRDefault="00F747B2" w:rsidP="00F747B2">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9277651" w14:textId="48214442" w:rsidR="00F747B2" w:rsidRPr="0023734B" w:rsidRDefault="00F747B2" w:rsidP="00F747B2">
            <w:pPr>
              <w:jc w:val="center"/>
              <w:rPr>
                <w:sz w:val="20"/>
              </w:rPr>
            </w:pPr>
            <w:r w:rsidRPr="0023734B">
              <w:rPr>
                <w:sz w:val="20"/>
              </w:rPr>
              <w:t>2959</w:t>
            </w:r>
          </w:p>
        </w:tc>
        <w:tc>
          <w:tcPr>
            <w:tcW w:w="250" w:type="pct"/>
            <w:tcBorders>
              <w:top w:val="single" w:sz="4" w:space="0" w:color="auto"/>
              <w:left w:val="single" w:sz="4" w:space="0" w:color="auto"/>
              <w:bottom w:val="single" w:sz="4" w:space="0" w:color="auto"/>
              <w:right w:val="single" w:sz="4" w:space="0" w:color="auto"/>
            </w:tcBorders>
            <w:vAlign w:val="center"/>
          </w:tcPr>
          <w:p w14:paraId="39F2C623" w14:textId="2E30D446"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1A7F5D9" w14:textId="6C706072"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38F441A" w14:textId="5855A863" w:rsidR="00F747B2" w:rsidRPr="0023734B" w:rsidRDefault="00F747B2" w:rsidP="00F747B2">
            <w:pPr>
              <w:jc w:val="center"/>
              <w:rPr>
                <w:sz w:val="20"/>
              </w:rPr>
            </w:pPr>
            <w:r w:rsidRPr="0023734B">
              <w:rPr>
                <w:sz w:val="20"/>
              </w:rPr>
              <w:t>0,0002</w:t>
            </w:r>
          </w:p>
        </w:tc>
      </w:tr>
      <w:tr w:rsidR="00F747B2" w:rsidRPr="0023734B" w14:paraId="1BE7F0F1"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43246F2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7C92F6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C2CE634" w14:textId="6929BA59"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88138F" w14:textId="025503E7" w:rsidR="00F747B2" w:rsidRPr="0023734B" w:rsidRDefault="00F747B2" w:rsidP="00F747B2">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C633767" w14:textId="5673E5EC" w:rsidR="00F747B2" w:rsidRPr="0023734B" w:rsidRDefault="00F747B2" w:rsidP="00F747B2">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vAlign w:val="center"/>
          </w:tcPr>
          <w:p w14:paraId="35515E2F" w14:textId="661CBA53"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D96FCFB" w14:textId="224C59C6"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473DCBB" w14:textId="1561DC05" w:rsidR="00F747B2" w:rsidRPr="0023734B" w:rsidRDefault="00F747B2" w:rsidP="00F747B2">
            <w:pPr>
              <w:jc w:val="center"/>
              <w:rPr>
                <w:sz w:val="20"/>
              </w:rPr>
            </w:pPr>
            <w:r w:rsidRPr="0023734B">
              <w:rPr>
                <w:sz w:val="20"/>
              </w:rPr>
              <w:t>0,0256</w:t>
            </w:r>
          </w:p>
        </w:tc>
      </w:tr>
      <w:tr w:rsidR="00F747B2" w:rsidRPr="0023734B" w14:paraId="643222C1"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2C12FC8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F6EC2F9"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73AB4EF" w14:textId="66426C41"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23BECA5" w14:textId="35D64CD9" w:rsidR="00F747B2" w:rsidRPr="0023734B" w:rsidRDefault="00F747B2" w:rsidP="00F747B2">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FF25C24" w14:textId="626CD2C3" w:rsidR="00F747B2" w:rsidRPr="0023734B" w:rsidRDefault="00F747B2" w:rsidP="00F747B2">
            <w:pPr>
              <w:jc w:val="center"/>
              <w:rPr>
                <w:sz w:val="20"/>
              </w:rPr>
            </w:pPr>
            <w:r w:rsidRPr="0023734B">
              <w:rPr>
                <w:sz w:val="20"/>
              </w:rPr>
              <w:t>8113</w:t>
            </w:r>
          </w:p>
        </w:tc>
        <w:tc>
          <w:tcPr>
            <w:tcW w:w="250" w:type="pct"/>
            <w:tcBorders>
              <w:top w:val="single" w:sz="4" w:space="0" w:color="auto"/>
              <w:left w:val="single" w:sz="4" w:space="0" w:color="auto"/>
              <w:bottom w:val="single" w:sz="4" w:space="0" w:color="auto"/>
              <w:right w:val="single" w:sz="4" w:space="0" w:color="auto"/>
            </w:tcBorders>
            <w:vAlign w:val="center"/>
          </w:tcPr>
          <w:p w14:paraId="0FC5C7FE" w14:textId="5CE1A7E4"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19618F1" w14:textId="7724E13C"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6479BD5" w14:textId="6B0A459D" w:rsidR="00F747B2" w:rsidRPr="0023734B" w:rsidRDefault="00F747B2" w:rsidP="00F747B2">
            <w:pPr>
              <w:jc w:val="center"/>
              <w:rPr>
                <w:sz w:val="20"/>
              </w:rPr>
            </w:pPr>
            <w:r w:rsidRPr="0023734B">
              <w:rPr>
                <w:sz w:val="20"/>
              </w:rPr>
              <w:t>0,0002</w:t>
            </w:r>
          </w:p>
        </w:tc>
      </w:tr>
      <w:tr w:rsidR="00F747B2" w:rsidRPr="0023734B" w14:paraId="01ED789D"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726C20EC"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93803A2"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4F0281B" w14:textId="041D928C"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3F6DDE" w14:textId="74148DF2" w:rsidR="00F747B2" w:rsidRPr="0023734B" w:rsidRDefault="00F747B2" w:rsidP="00F747B2">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2866EA97" w14:textId="4E704379" w:rsidR="00F747B2" w:rsidRPr="0023734B" w:rsidRDefault="00F747B2" w:rsidP="00F747B2">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0F426FF6" w14:textId="16FBE5C2"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2CDE053" w14:textId="57F2C1A6"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F238D38" w14:textId="7438CC41" w:rsidR="00F747B2" w:rsidRPr="0023734B" w:rsidRDefault="00F747B2" w:rsidP="00F747B2">
            <w:pPr>
              <w:jc w:val="center"/>
              <w:rPr>
                <w:sz w:val="20"/>
              </w:rPr>
            </w:pPr>
            <w:r w:rsidRPr="0023734B">
              <w:rPr>
                <w:sz w:val="20"/>
              </w:rPr>
              <w:t>0,6707</w:t>
            </w:r>
          </w:p>
        </w:tc>
      </w:tr>
      <w:tr w:rsidR="00F747B2" w:rsidRPr="0023734B" w14:paraId="11B49F03"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0E38CC4C"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4022800"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C54ECE" w14:textId="4200D76B"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96D27A1" w14:textId="18738258" w:rsidR="00F747B2" w:rsidRPr="0023734B" w:rsidRDefault="00F747B2" w:rsidP="00F747B2">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B960975" w14:textId="447A9DB9" w:rsidR="00F747B2" w:rsidRPr="0023734B" w:rsidRDefault="00F747B2" w:rsidP="00F747B2">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vAlign w:val="center"/>
          </w:tcPr>
          <w:p w14:paraId="15F5894D" w14:textId="0CA4729B"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7A10081" w14:textId="58A9FEE5"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69D0AD0" w14:textId="70780C41" w:rsidR="00F747B2" w:rsidRPr="0023734B" w:rsidRDefault="00F747B2" w:rsidP="00F747B2">
            <w:pPr>
              <w:jc w:val="center"/>
              <w:rPr>
                <w:sz w:val="20"/>
              </w:rPr>
            </w:pPr>
            <w:r w:rsidRPr="0023734B">
              <w:rPr>
                <w:sz w:val="20"/>
              </w:rPr>
              <w:t>0,3871</w:t>
            </w:r>
          </w:p>
        </w:tc>
      </w:tr>
      <w:tr w:rsidR="00F747B2" w:rsidRPr="0023734B" w14:paraId="143CC4BA"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5944FA93"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64DB3FE"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DFEE1E7" w14:textId="487B1E50"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62D3176" w14:textId="546D68B5" w:rsidR="00F747B2" w:rsidRPr="0023734B" w:rsidRDefault="00F747B2" w:rsidP="00F747B2">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ECF4DD7" w14:textId="110E21B8" w:rsidR="00F747B2" w:rsidRPr="0023734B" w:rsidRDefault="00F747B2" w:rsidP="00F747B2">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vAlign w:val="center"/>
          </w:tcPr>
          <w:p w14:paraId="61EA0001" w14:textId="3322E3DC"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90F0A77" w14:textId="1BCD6EDD"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1116AD9" w14:textId="63799420" w:rsidR="00F747B2" w:rsidRPr="0023734B" w:rsidRDefault="00F747B2" w:rsidP="00F747B2">
            <w:pPr>
              <w:jc w:val="center"/>
              <w:rPr>
                <w:sz w:val="20"/>
              </w:rPr>
            </w:pPr>
            <w:r w:rsidRPr="0023734B">
              <w:rPr>
                <w:sz w:val="20"/>
              </w:rPr>
              <w:t>0,0216</w:t>
            </w:r>
          </w:p>
        </w:tc>
      </w:tr>
      <w:tr w:rsidR="00F747B2" w:rsidRPr="0023734B" w14:paraId="32380E03"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7A53C86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B3BB23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C305F84" w14:textId="4A34882F"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6CD10B7" w14:textId="6A66CD7A" w:rsidR="00F747B2" w:rsidRPr="0023734B" w:rsidRDefault="00F747B2" w:rsidP="00F747B2">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406F414" w14:textId="7B863723" w:rsidR="00F747B2" w:rsidRPr="0023734B" w:rsidRDefault="00F747B2" w:rsidP="00F747B2">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39CE7490" w14:textId="0C4078FB"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05A9539" w14:textId="5C8C4503"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E1B8E89" w14:textId="6A24895F" w:rsidR="00F747B2" w:rsidRPr="0023734B" w:rsidRDefault="00F747B2" w:rsidP="00F747B2">
            <w:pPr>
              <w:jc w:val="center"/>
              <w:rPr>
                <w:sz w:val="20"/>
              </w:rPr>
            </w:pPr>
            <w:r w:rsidRPr="0023734B">
              <w:rPr>
                <w:sz w:val="20"/>
              </w:rPr>
              <w:t>17,2562</w:t>
            </w:r>
          </w:p>
        </w:tc>
      </w:tr>
      <w:tr w:rsidR="00F747B2" w:rsidRPr="0023734B" w14:paraId="72294D5F"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2B7E66D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3B8F69"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6F9720F" w14:textId="16B6F6B4"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9964CB" w14:textId="4FE332A1" w:rsidR="00F747B2" w:rsidRPr="0023734B" w:rsidRDefault="00F747B2" w:rsidP="00F747B2">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9BC9430" w14:textId="3971AADC" w:rsidR="00F747B2" w:rsidRPr="0023734B" w:rsidRDefault="00F747B2" w:rsidP="00F747B2">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vAlign w:val="center"/>
          </w:tcPr>
          <w:p w14:paraId="528DEA7A" w14:textId="35945545"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96919AC" w14:textId="206DF673"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00A9CAC" w14:textId="64DC4C3B" w:rsidR="00F747B2" w:rsidRPr="0023734B" w:rsidRDefault="00F747B2" w:rsidP="00F747B2">
            <w:pPr>
              <w:jc w:val="center"/>
              <w:rPr>
                <w:sz w:val="20"/>
              </w:rPr>
            </w:pPr>
            <w:r w:rsidRPr="0023734B">
              <w:rPr>
                <w:sz w:val="20"/>
              </w:rPr>
              <w:t>2,7795</w:t>
            </w:r>
          </w:p>
        </w:tc>
      </w:tr>
      <w:tr w:rsidR="00F747B2" w:rsidRPr="0023734B" w14:paraId="68700FDB"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358A1C04"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E618B84"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31F40F" w14:textId="72656925"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6CCAA0" w14:textId="34F6C650" w:rsidR="00F747B2" w:rsidRPr="0023734B" w:rsidRDefault="00F747B2" w:rsidP="00F747B2">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4AA63A89" w14:textId="212557E5" w:rsidR="00F747B2" w:rsidRPr="0023734B" w:rsidRDefault="00F747B2" w:rsidP="00F747B2">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vAlign w:val="center"/>
          </w:tcPr>
          <w:p w14:paraId="66206E83" w14:textId="643B7435"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53C8224" w14:textId="16981A73"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595DCA" w14:textId="10BD2AD4" w:rsidR="00F747B2" w:rsidRPr="0023734B" w:rsidRDefault="00F747B2" w:rsidP="00F747B2">
            <w:pPr>
              <w:jc w:val="center"/>
              <w:rPr>
                <w:sz w:val="20"/>
              </w:rPr>
            </w:pPr>
            <w:r w:rsidRPr="0023734B">
              <w:rPr>
                <w:sz w:val="20"/>
              </w:rPr>
              <w:t>0,0021</w:t>
            </w:r>
          </w:p>
        </w:tc>
      </w:tr>
      <w:tr w:rsidR="00F747B2" w:rsidRPr="0023734B" w14:paraId="0E091801"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2E1D3FF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2BC6C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17607FA" w14:textId="4420D1CB"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1CDE6F" w14:textId="0EC2A3CE" w:rsidR="00F747B2" w:rsidRPr="0023734B" w:rsidRDefault="00F747B2" w:rsidP="00F747B2">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68E0F48" w14:textId="563AE552" w:rsidR="00F747B2" w:rsidRPr="0023734B" w:rsidRDefault="00F747B2" w:rsidP="00F747B2">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vAlign w:val="center"/>
          </w:tcPr>
          <w:p w14:paraId="32ED1785" w14:textId="2F568C40"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CAC2567" w14:textId="57E60B91"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323C354" w14:textId="14A388CB" w:rsidR="00F747B2" w:rsidRPr="0023734B" w:rsidRDefault="00F747B2" w:rsidP="00F747B2">
            <w:pPr>
              <w:jc w:val="center"/>
              <w:rPr>
                <w:sz w:val="20"/>
              </w:rPr>
            </w:pPr>
            <w:r w:rsidRPr="0023734B">
              <w:rPr>
                <w:sz w:val="20"/>
              </w:rPr>
              <w:t>0,3173</w:t>
            </w:r>
          </w:p>
        </w:tc>
      </w:tr>
      <w:tr w:rsidR="00F747B2" w:rsidRPr="0023734B" w14:paraId="170573D8"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0DEA9178"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ADB6E6C"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283087" w14:textId="60C39C0D"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3DA784B" w14:textId="6B2CCB3B" w:rsidR="00F747B2" w:rsidRPr="0023734B" w:rsidRDefault="00F747B2" w:rsidP="00F747B2">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F45B97F" w14:textId="59A783F6" w:rsidR="00F747B2" w:rsidRPr="0023734B" w:rsidRDefault="00F747B2" w:rsidP="00F747B2">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vAlign w:val="center"/>
          </w:tcPr>
          <w:p w14:paraId="30EA3EB0" w14:textId="4684B41F"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573C207" w14:textId="264F2D2C"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4E74315" w14:textId="2F0F21CF" w:rsidR="00F747B2" w:rsidRPr="0023734B" w:rsidRDefault="00F747B2" w:rsidP="00F747B2">
            <w:pPr>
              <w:jc w:val="center"/>
              <w:rPr>
                <w:sz w:val="20"/>
              </w:rPr>
            </w:pPr>
            <w:r w:rsidRPr="0023734B">
              <w:rPr>
                <w:sz w:val="20"/>
              </w:rPr>
              <w:t>0,0028</w:t>
            </w:r>
          </w:p>
        </w:tc>
      </w:tr>
      <w:tr w:rsidR="00F747B2" w:rsidRPr="0023734B" w14:paraId="073AE411"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4739D892"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362E3C"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6987B6D" w14:textId="7290C57B"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2C3F751" w14:textId="70B031B5" w:rsidR="00F747B2" w:rsidRPr="0023734B" w:rsidRDefault="00F747B2" w:rsidP="00F747B2">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2F3956D" w14:textId="0A8928B0" w:rsidR="00F747B2" w:rsidRPr="0023734B" w:rsidRDefault="00F747B2" w:rsidP="00F747B2">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vAlign w:val="center"/>
          </w:tcPr>
          <w:p w14:paraId="45B83684" w14:textId="2AEB3EAC"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7102E1C" w14:textId="6BFED982"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2C5BEF0" w14:textId="402225B9" w:rsidR="00F747B2" w:rsidRPr="0023734B" w:rsidRDefault="00F747B2" w:rsidP="00F747B2">
            <w:pPr>
              <w:jc w:val="center"/>
              <w:rPr>
                <w:sz w:val="20"/>
              </w:rPr>
            </w:pPr>
            <w:r w:rsidRPr="0023734B">
              <w:rPr>
                <w:sz w:val="20"/>
              </w:rPr>
              <w:t>4,4399</w:t>
            </w:r>
          </w:p>
        </w:tc>
      </w:tr>
      <w:tr w:rsidR="00F747B2" w:rsidRPr="0023734B" w14:paraId="59F278E0"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794C22B5"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8DC8558"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EF46A18" w14:textId="790DF761"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96EE90" w14:textId="2F4AAEDA" w:rsidR="00F747B2" w:rsidRPr="0023734B" w:rsidRDefault="00F747B2" w:rsidP="00F747B2">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64AEDF7" w14:textId="4DFEAD06" w:rsidR="00F747B2" w:rsidRPr="0023734B" w:rsidRDefault="00F747B2" w:rsidP="00F747B2">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vAlign w:val="center"/>
          </w:tcPr>
          <w:p w14:paraId="13980CE7" w14:textId="53DFA0E5"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B33AA2C" w14:textId="1DD01C6F"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81432ED" w14:textId="25327C4B" w:rsidR="00F747B2" w:rsidRPr="0023734B" w:rsidRDefault="00F747B2" w:rsidP="00F747B2">
            <w:pPr>
              <w:jc w:val="center"/>
              <w:rPr>
                <w:sz w:val="20"/>
              </w:rPr>
            </w:pPr>
            <w:r w:rsidRPr="0023734B">
              <w:rPr>
                <w:sz w:val="20"/>
              </w:rPr>
              <w:t>0,0072</w:t>
            </w:r>
          </w:p>
        </w:tc>
      </w:tr>
      <w:tr w:rsidR="00F747B2" w:rsidRPr="0023734B" w14:paraId="2DFDA94F"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46140DDB" w14:textId="77777777" w:rsidR="00F747B2" w:rsidRPr="0023734B" w:rsidRDefault="00F747B2" w:rsidP="00F747B2">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64544B"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6026A88" w14:textId="1CD71F1E" w:rsidR="00F747B2" w:rsidRPr="0023734B" w:rsidRDefault="00F747B2" w:rsidP="00F747B2">
            <w:pPr>
              <w:jc w:val="center"/>
              <w:rPr>
                <w:sz w:val="20"/>
              </w:rPr>
            </w:pPr>
            <w:r w:rsidRPr="0023734B">
              <w:rPr>
                <w:sz w:val="20"/>
              </w:rPr>
              <w:t>691/2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BDC077" w14:textId="167C6AF2" w:rsidR="00F747B2" w:rsidRPr="0023734B" w:rsidRDefault="00F747B2" w:rsidP="00F747B2">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B8D8600" w14:textId="5989371A" w:rsidR="00F747B2" w:rsidRPr="0023734B" w:rsidRDefault="00F747B2" w:rsidP="00F747B2">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vAlign w:val="center"/>
          </w:tcPr>
          <w:p w14:paraId="3F5A6FA3" w14:textId="503E7875" w:rsidR="00F747B2" w:rsidRPr="0023734B" w:rsidRDefault="00F747B2" w:rsidP="00F747B2">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B799E8E" w14:textId="452C5179" w:rsidR="00F747B2" w:rsidRPr="0023734B" w:rsidRDefault="00F747B2" w:rsidP="00F747B2">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3C454FF" w14:textId="685CDFA1" w:rsidR="00F747B2" w:rsidRPr="0023734B" w:rsidRDefault="00F747B2" w:rsidP="00F747B2">
            <w:pPr>
              <w:jc w:val="center"/>
              <w:rPr>
                <w:sz w:val="20"/>
              </w:rPr>
            </w:pPr>
            <w:r w:rsidRPr="0023734B">
              <w:rPr>
                <w:sz w:val="20"/>
              </w:rPr>
              <w:t>0,1903</w:t>
            </w:r>
          </w:p>
        </w:tc>
      </w:tr>
      <w:tr w:rsidR="00F747B2" w:rsidRPr="0023734B" w14:paraId="059B1092"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7754FA09" w14:textId="5A3D4E24" w:rsidR="00F747B2" w:rsidRPr="0023734B" w:rsidRDefault="00F747B2" w:rsidP="00F747B2">
            <w:pPr>
              <w:jc w:val="center"/>
              <w:rPr>
                <w:sz w:val="20"/>
              </w:rPr>
            </w:pPr>
            <w:r w:rsidRPr="0023734B">
              <w:rPr>
                <w:sz w:val="20"/>
              </w:rPr>
              <w:t>12 dokas</w:t>
            </w:r>
          </w:p>
        </w:tc>
        <w:tc>
          <w:tcPr>
            <w:tcW w:w="1249" w:type="pct"/>
            <w:tcBorders>
              <w:top w:val="single" w:sz="4" w:space="0" w:color="auto"/>
              <w:left w:val="single" w:sz="4" w:space="0" w:color="auto"/>
              <w:bottom w:val="single" w:sz="4" w:space="0" w:color="auto"/>
              <w:right w:val="single" w:sz="4" w:space="0" w:color="auto"/>
            </w:tcBorders>
            <w:vAlign w:val="center"/>
          </w:tcPr>
          <w:p w14:paraId="12093045" w14:textId="7407B530" w:rsidR="00F747B2" w:rsidRPr="0023734B" w:rsidRDefault="00F747B2" w:rsidP="00F747B2">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058D8A6E" w14:textId="450ADF5C" w:rsidR="00F747B2" w:rsidRPr="0023734B" w:rsidRDefault="00F747B2" w:rsidP="00F747B2">
            <w:pPr>
              <w:jc w:val="center"/>
              <w:rPr>
                <w:sz w:val="20"/>
              </w:rPr>
            </w:pPr>
            <w:r w:rsidRPr="0023734B">
              <w:rPr>
                <w:sz w:val="20"/>
              </w:rPr>
              <w:t>691/3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2045CC1" w14:textId="07F3A98E" w:rsidR="00F747B2" w:rsidRPr="0023734B" w:rsidRDefault="00F747B2" w:rsidP="00F747B2">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1C6713D5" w14:textId="3AE375CE" w:rsidR="00F747B2" w:rsidRPr="0023734B" w:rsidRDefault="00F747B2" w:rsidP="00F747B2">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970A34D" w14:textId="69F7AE8C"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135A168" w14:textId="5F5E0999" w:rsidR="00F747B2" w:rsidRPr="0023734B" w:rsidRDefault="00F747B2" w:rsidP="00F747B2">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717DE3DA" w14:textId="4FD4C6B8" w:rsidR="00F747B2" w:rsidRPr="0023734B" w:rsidRDefault="00F747B2" w:rsidP="00F747B2">
            <w:pPr>
              <w:jc w:val="center"/>
              <w:rPr>
                <w:sz w:val="20"/>
              </w:rPr>
            </w:pPr>
            <w:r w:rsidRPr="0023734B">
              <w:rPr>
                <w:sz w:val="20"/>
              </w:rPr>
              <w:t>0,0039</w:t>
            </w:r>
          </w:p>
        </w:tc>
      </w:tr>
      <w:tr w:rsidR="00F747B2" w:rsidRPr="0023734B" w14:paraId="46317D48" w14:textId="77777777" w:rsidTr="00F747B2">
        <w:tc>
          <w:tcPr>
            <w:tcW w:w="556" w:type="pct"/>
            <w:tcBorders>
              <w:top w:val="single" w:sz="4" w:space="0" w:color="auto"/>
              <w:left w:val="single" w:sz="4" w:space="0" w:color="auto"/>
              <w:bottom w:val="single" w:sz="4" w:space="0" w:color="auto"/>
              <w:right w:val="single" w:sz="4" w:space="0" w:color="auto"/>
            </w:tcBorders>
            <w:vAlign w:val="center"/>
          </w:tcPr>
          <w:p w14:paraId="28D75395" w14:textId="77777777" w:rsidR="00F747B2" w:rsidRPr="0023734B" w:rsidRDefault="00F747B2" w:rsidP="00F747B2">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7AE4ADA" w14:textId="77777777" w:rsidR="00F747B2" w:rsidRPr="0023734B" w:rsidRDefault="00F747B2" w:rsidP="00F747B2">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47A713A" w14:textId="30D859DC" w:rsidR="00F747B2" w:rsidRPr="0023734B" w:rsidRDefault="00F747B2" w:rsidP="00F747B2">
            <w:pPr>
              <w:jc w:val="center"/>
              <w:rPr>
                <w:sz w:val="20"/>
              </w:rPr>
            </w:pPr>
            <w:r w:rsidRPr="0023734B">
              <w:rPr>
                <w:sz w:val="20"/>
              </w:rPr>
              <w:t>691/3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856845B" w14:textId="4131667B" w:rsidR="00F747B2" w:rsidRPr="0023734B" w:rsidRDefault="00F747B2" w:rsidP="00F747B2">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7A205911" w14:textId="59EF3F40" w:rsidR="00F747B2" w:rsidRPr="0023734B" w:rsidRDefault="00F747B2" w:rsidP="00F747B2">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4605E25A" w14:textId="0841720C" w:rsidR="00F747B2" w:rsidRPr="0023734B" w:rsidRDefault="00F747B2" w:rsidP="00F747B2">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AC9763A" w14:textId="6F451A84" w:rsidR="00F747B2" w:rsidRPr="0023734B" w:rsidRDefault="00F747B2" w:rsidP="00F747B2">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4DC97F9D" w14:textId="1B472078" w:rsidR="00F747B2" w:rsidRPr="0023734B" w:rsidRDefault="00F747B2" w:rsidP="00F747B2">
            <w:pPr>
              <w:jc w:val="center"/>
              <w:rPr>
                <w:sz w:val="20"/>
              </w:rPr>
            </w:pPr>
            <w:r w:rsidRPr="0023734B">
              <w:rPr>
                <w:sz w:val="20"/>
              </w:rPr>
              <w:t>0,0026</w:t>
            </w:r>
          </w:p>
        </w:tc>
      </w:tr>
      <w:tr w:rsidR="0023734B" w:rsidRPr="0023734B" w14:paraId="44E1299F"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44A36400" w14:textId="30097DDF" w:rsidR="0023734B" w:rsidRPr="0023734B" w:rsidRDefault="0023734B" w:rsidP="0023734B">
            <w:pPr>
              <w:jc w:val="center"/>
              <w:rPr>
                <w:sz w:val="20"/>
              </w:rPr>
            </w:pPr>
            <w:r w:rsidRPr="0023734B">
              <w:rPr>
                <w:sz w:val="20"/>
              </w:rPr>
              <w:t>170 dokas</w:t>
            </w:r>
          </w:p>
        </w:tc>
        <w:tc>
          <w:tcPr>
            <w:tcW w:w="1249" w:type="pct"/>
            <w:tcBorders>
              <w:top w:val="single" w:sz="4" w:space="0" w:color="auto"/>
              <w:left w:val="single" w:sz="4" w:space="0" w:color="auto"/>
              <w:bottom w:val="single" w:sz="4" w:space="0" w:color="auto"/>
              <w:right w:val="single" w:sz="4" w:space="0" w:color="auto"/>
            </w:tcBorders>
            <w:vAlign w:val="center"/>
          </w:tcPr>
          <w:p w14:paraId="4B402153" w14:textId="50A8C5B8" w:rsidR="0023734B" w:rsidRPr="0023734B" w:rsidRDefault="0023734B" w:rsidP="0023734B">
            <w:pPr>
              <w:rPr>
                <w:sz w:val="20"/>
              </w:rPr>
            </w:pPr>
            <w:r w:rsidRPr="0023734B">
              <w:rPr>
                <w:sz w:val="20"/>
              </w:rPr>
              <w:t>Laivų ir metalų paviršių valymas abrazyvo srautu. Neorganizuotas išmetimas-vėjo užtvara</w:t>
            </w:r>
          </w:p>
        </w:tc>
        <w:tc>
          <w:tcPr>
            <w:tcW w:w="330" w:type="pct"/>
            <w:tcBorders>
              <w:top w:val="single" w:sz="4" w:space="0" w:color="auto"/>
              <w:left w:val="single" w:sz="4" w:space="0" w:color="auto"/>
              <w:bottom w:val="single" w:sz="4" w:space="0" w:color="auto"/>
              <w:right w:val="single" w:sz="4" w:space="0" w:color="auto"/>
            </w:tcBorders>
            <w:vAlign w:val="center"/>
          </w:tcPr>
          <w:p w14:paraId="764B585F" w14:textId="604B05D5" w:rsidR="0023734B" w:rsidRPr="0023734B" w:rsidRDefault="0023734B" w:rsidP="0023734B">
            <w:pPr>
              <w:jc w:val="center"/>
              <w:rPr>
                <w:sz w:val="20"/>
              </w:rPr>
            </w:pPr>
            <w:r w:rsidRPr="0023734B">
              <w:rPr>
                <w:sz w:val="20"/>
              </w:rPr>
              <w:t>692/1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8A31F1" w14:textId="5BA40C2F" w:rsidR="0023734B" w:rsidRPr="0023734B" w:rsidRDefault="0023734B" w:rsidP="0023734B">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7AAC717" w14:textId="695B6925" w:rsidR="0023734B" w:rsidRPr="0023734B" w:rsidRDefault="0023734B" w:rsidP="0023734B">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5DA47D58" w14:textId="3A1FA608" w:rsidR="0023734B" w:rsidRPr="0023734B" w:rsidRDefault="0023734B" w:rsidP="0023734B">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A697775" w14:textId="60C0940E" w:rsidR="0023734B" w:rsidRPr="0023734B" w:rsidRDefault="0023734B" w:rsidP="0023734B">
            <w:pPr>
              <w:jc w:val="center"/>
              <w:rPr>
                <w:sz w:val="20"/>
              </w:rPr>
            </w:pPr>
            <w:r w:rsidRPr="0023734B">
              <w:rPr>
                <w:sz w:val="20"/>
              </w:rPr>
              <w:t>0,02729</w:t>
            </w:r>
          </w:p>
        </w:tc>
        <w:tc>
          <w:tcPr>
            <w:tcW w:w="364" w:type="pct"/>
            <w:tcBorders>
              <w:top w:val="single" w:sz="4" w:space="0" w:color="auto"/>
              <w:left w:val="single" w:sz="4" w:space="0" w:color="auto"/>
              <w:bottom w:val="single" w:sz="4" w:space="0" w:color="auto"/>
              <w:right w:val="single" w:sz="4" w:space="0" w:color="auto"/>
            </w:tcBorders>
            <w:vAlign w:val="center"/>
          </w:tcPr>
          <w:p w14:paraId="0B1878DB" w14:textId="3B105098" w:rsidR="0023734B" w:rsidRPr="0023734B" w:rsidRDefault="0023734B" w:rsidP="0023734B">
            <w:pPr>
              <w:jc w:val="center"/>
              <w:rPr>
                <w:sz w:val="20"/>
              </w:rPr>
            </w:pPr>
            <w:r w:rsidRPr="0023734B">
              <w:rPr>
                <w:sz w:val="20"/>
              </w:rPr>
              <w:t>0,1566</w:t>
            </w:r>
          </w:p>
        </w:tc>
      </w:tr>
      <w:tr w:rsidR="0023734B" w:rsidRPr="0023734B" w14:paraId="76EE73D4"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D069E38" w14:textId="5A722D61" w:rsidR="0023734B" w:rsidRPr="0023734B" w:rsidRDefault="0023734B" w:rsidP="0023734B">
            <w:pPr>
              <w:jc w:val="center"/>
              <w:rPr>
                <w:sz w:val="20"/>
              </w:rPr>
            </w:pPr>
            <w:r w:rsidRPr="0023734B">
              <w:rPr>
                <w:sz w:val="20"/>
              </w:rPr>
              <w:t>170 dokas</w:t>
            </w:r>
          </w:p>
        </w:tc>
        <w:tc>
          <w:tcPr>
            <w:tcW w:w="1249" w:type="pct"/>
            <w:tcBorders>
              <w:top w:val="single" w:sz="4" w:space="0" w:color="auto"/>
              <w:left w:val="single" w:sz="4" w:space="0" w:color="auto"/>
              <w:bottom w:val="single" w:sz="4" w:space="0" w:color="auto"/>
              <w:right w:val="single" w:sz="4" w:space="0" w:color="auto"/>
            </w:tcBorders>
            <w:vAlign w:val="center"/>
          </w:tcPr>
          <w:p w14:paraId="51F07B92" w14:textId="6A6470F7" w:rsidR="0023734B" w:rsidRPr="0023734B" w:rsidRDefault="0023734B" w:rsidP="0023734B">
            <w:pPr>
              <w:rPr>
                <w:sz w:val="20"/>
              </w:rPr>
            </w:pPr>
            <w:r w:rsidRPr="0023734B">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1C176D8" w14:textId="25460CEF"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5F8F809" w14:textId="20989FB6" w:rsidR="0023734B" w:rsidRPr="0023734B" w:rsidRDefault="0023734B" w:rsidP="0023734B">
            <w:pPr>
              <w:rPr>
                <w:sz w:val="20"/>
              </w:rPr>
            </w:pPr>
            <w:r w:rsidRPr="0023734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7B505A9E" w14:textId="525A70E7" w:rsidR="0023734B" w:rsidRPr="0023734B" w:rsidRDefault="0023734B" w:rsidP="0023734B">
            <w:pPr>
              <w:jc w:val="center"/>
              <w:rPr>
                <w:sz w:val="20"/>
              </w:rPr>
            </w:pPr>
            <w:r w:rsidRPr="0023734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54B14813" w14:textId="210A47E8"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026D14D" w14:textId="6C5C03CA"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384CFD" w14:textId="15ABFDDB" w:rsidR="0023734B" w:rsidRPr="0023734B" w:rsidRDefault="0023734B" w:rsidP="0023734B">
            <w:pPr>
              <w:jc w:val="center"/>
              <w:rPr>
                <w:sz w:val="20"/>
              </w:rPr>
            </w:pPr>
            <w:r w:rsidRPr="0023734B">
              <w:rPr>
                <w:sz w:val="20"/>
              </w:rPr>
              <w:t>0,1921</w:t>
            </w:r>
          </w:p>
        </w:tc>
      </w:tr>
      <w:tr w:rsidR="0023734B" w:rsidRPr="0023734B" w14:paraId="16D67EC3"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34DE77C3"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5A55578"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CCD06F" w14:textId="0097B95F"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65051F" w14:textId="75D75ED1" w:rsidR="0023734B" w:rsidRPr="0023734B" w:rsidRDefault="0023734B" w:rsidP="0023734B">
            <w:pPr>
              <w:rPr>
                <w:sz w:val="20"/>
              </w:rPr>
            </w:pPr>
            <w:r w:rsidRPr="0023734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C824516" w14:textId="35BCA869" w:rsidR="0023734B" w:rsidRPr="0023734B" w:rsidRDefault="0023734B" w:rsidP="0023734B">
            <w:pPr>
              <w:jc w:val="center"/>
              <w:rPr>
                <w:sz w:val="20"/>
              </w:rPr>
            </w:pPr>
            <w:r w:rsidRPr="0023734B">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1CA13A21" w14:textId="0B54B2B3"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03FD55C" w14:textId="22755BEF"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BE90E4D" w14:textId="6905A218" w:rsidR="0023734B" w:rsidRPr="0023734B" w:rsidRDefault="0023734B" w:rsidP="0023734B">
            <w:pPr>
              <w:jc w:val="center"/>
              <w:rPr>
                <w:sz w:val="20"/>
              </w:rPr>
            </w:pPr>
            <w:r w:rsidRPr="0023734B">
              <w:rPr>
                <w:sz w:val="20"/>
              </w:rPr>
              <w:t>0,0410</w:t>
            </w:r>
          </w:p>
        </w:tc>
      </w:tr>
      <w:tr w:rsidR="0023734B" w:rsidRPr="0023734B" w14:paraId="64928C6E"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3DC9A9B3"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C800DF7"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7A4CA0B" w14:textId="5FB43D19"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7E7F803" w14:textId="22FD6240" w:rsidR="0023734B" w:rsidRPr="0023734B" w:rsidRDefault="0023734B" w:rsidP="0023734B">
            <w:pPr>
              <w:rPr>
                <w:sz w:val="20"/>
              </w:rPr>
            </w:pPr>
            <w:r w:rsidRPr="0023734B">
              <w:rPr>
                <w:sz w:val="20"/>
              </w:rPr>
              <w:t>Acetonas (</w:t>
            </w:r>
            <w:proofErr w:type="spellStart"/>
            <w:r w:rsidRPr="0023734B">
              <w:rPr>
                <w:sz w:val="20"/>
              </w:rPr>
              <w:t>dimetilketonas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9227A22" w14:textId="695B874F" w:rsidR="0023734B" w:rsidRPr="0023734B" w:rsidRDefault="0023734B" w:rsidP="0023734B">
            <w:pPr>
              <w:jc w:val="center"/>
              <w:rPr>
                <w:sz w:val="20"/>
              </w:rPr>
            </w:pPr>
            <w:r w:rsidRPr="0023734B">
              <w:rPr>
                <w:sz w:val="20"/>
              </w:rPr>
              <w:t>65</w:t>
            </w:r>
          </w:p>
        </w:tc>
        <w:tc>
          <w:tcPr>
            <w:tcW w:w="250" w:type="pct"/>
            <w:tcBorders>
              <w:top w:val="single" w:sz="4" w:space="0" w:color="auto"/>
              <w:left w:val="single" w:sz="4" w:space="0" w:color="auto"/>
              <w:bottom w:val="single" w:sz="4" w:space="0" w:color="auto"/>
              <w:right w:val="single" w:sz="4" w:space="0" w:color="auto"/>
            </w:tcBorders>
            <w:vAlign w:val="center"/>
          </w:tcPr>
          <w:p w14:paraId="4AB44B89" w14:textId="10AE5D86"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1C290CE" w14:textId="4B582C75"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039CDA2" w14:textId="08E47ED9" w:rsidR="0023734B" w:rsidRPr="0023734B" w:rsidRDefault="0023734B" w:rsidP="0023734B">
            <w:pPr>
              <w:jc w:val="center"/>
              <w:rPr>
                <w:sz w:val="20"/>
              </w:rPr>
            </w:pPr>
            <w:r w:rsidRPr="0023734B">
              <w:rPr>
                <w:sz w:val="20"/>
              </w:rPr>
              <w:t>0,0167</w:t>
            </w:r>
          </w:p>
        </w:tc>
      </w:tr>
      <w:tr w:rsidR="0023734B" w:rsidRPr="0023734B" w14:paraId="08D19B98"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65223ADD"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D39277E"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4AD0C9A" w14:textId="5F48AE1C"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DC9454A" w14:textId="46FF8B8C" w:rsidR="0023734B" w:rsidRPr="0023734B" w:rsidRDefault="0023734B" w:rsidP="0023734B">
            <w:pPr>
              <w:rPr>
                <w:sz w:val="20"/>
              </w:rPr>
            </w:pPr>
            <w:proofErr w:type="spellStart"/>
            <w:r w:rsidRPr="0023734B">
              <w:rPr>
                <w:sz w:val="20"/>
              </w:rPr>
              <w:t>Benzilo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6D73FD73" w14:textId="1BC204F6" w:rsidR="0023734B" w:rsidRPr="0023734B" w:rsidRDefault="0023734B" w:rsidP="0023734B">
            <w:pPr>
              <w:jc w:val="center"/>
              <w:rPr>
                <w:sz w:val="20"/>
              </w:rPr>
            </w:pPr>
            <w:r w:rsidRPr="0023734B">
              <w:rPr>
                <w:sz w:val="20"/>
              </w:rPr>
              <w:t>292</w:t>
            </w:r>
          </w:p>
        </w:tc>
        <w:tc>
          <w:tcPr>
            <w:tcW w:w="250" w:type="pct"/>
            <w:tcBorders>
              <w:top w:val="single" w:sz="4" w:space="0" w:color="auto"/>
              <w:left w:val="single" w:sz="4" w:space="0" w:color="auto"/>
              <w:bottom w:val="single" w:sz="4" w:space="0" w:color="auto"/>
              <w:right w:val="single" w:sz="4" w:space="0" w:color="auto"/>
            </w:tcBorders>
            <w:vAlign w:val="center"/>
          </w:tcPr>
          <w:p w14:paraId="15CF0F41" w14:textId="09050B2D"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388E86F" w14:textId="0C468911"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649D086" w14:textId="1E35285B" w:rsidR="0023734B" w:rsidRPr="0023734B" w:rsidRDefault="0023734B" w:rsidP="0023734B">
            <w:pPr>
              <w:jc w:val="center"/>
              <w:rPr>
                <w:sz w:val="20"/>
              </w:rPr>
            </w:pPr>
            <w:r w:rsidRPr="0023734B">
              <w:rPr>
                <w:sz w:val="20"/>
              </w:rPr>
              <w:t>1,0194</w:t>
            </w:r>
          </w:p>
        </w:tc>
      </w:tr>
      <w:tr w:rsidR="0023734B" w:rsidRPr="0023734B" w14:paraId="37A7622F"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6C4AD3E2"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DAF71C0"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AB94EA" w14:textId="2D1C6407"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77C9765" w14:textId="77ECC700" w:rsidR="0023734B" w:rsidRPr="0023734B" w:rsidRDefault="0023734B" w:rsidP="0023734B">
            <w:pPr>
              <w:rPr>
                <w:sz w:val="20"/>
              </w:rPr>
            </w:pPr>
            <w:r w:rsidRPr="0023734B">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41C8D4FC" w14:textId="4D619E7B" w:rsidR="0023734B" w:rsidRPr="0023734B" w:rsidRDefault="0023734B" w:rsidP="0023734B">
            <w:pPr>
              <w:jc w:val="center"/>
              <w:rPr>
                <w:sz w:val="20"/>
              </w:rPr>
            </w:pPr>
            <w:r w:rsidRPr="0023734B">
              <w:rPr>
                <w:sz w:val="20"/>
              </w:rPr>
              <w:t>359</w:t>
            </w:r>
          </w:p>
        </w:tc>
        <w:tc>
          <w:tcPr>
            <w:tcW w:w="250" w:type="pct"/>
            <w:tcBorders>
              <w:top w:val="single" w:sz="4" w:space="0" w:color="auto"/>
              <w:left w:val="single" w:sz="4" w:space="0" w:color="auto"/>
              <w:bottom w:val="single" w:sz="4" w:space="0" w:color="auto"/>
              <w:right w:val="single" w:sz="4" w:space="0" w:color="auto"/>
            </w:tcBorders>
            <w:vAlign w:val="center"/>
          </w:tcPr>
          <w:p w14:paraId="509F9279" w14:textId="54BB7B7B"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4C31E60" w14:textId="218A6117"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C710A5D" w14:textId="1489DB93" w:rsidR="0023734B" w:rsidRPr="0023734B" w:rsidRDefault="0023734B" w:rsidP="0023734B">
            <w:pPr>
              <w:jc w:val="center"/>
              <w:rPr>
                <w:sz w:val="20"/>
              </w:rPr>
            </w:pPr>
            <w:r w:rsidRPr="0023734B">
              <w:rPr>
                <w:sz w:val="20"/>
              </w:rPr>
              <w:t>2,9353</w:t>
            </w:r>
          </w:p>
        </w:tc>
      </w:tr>
      <w:tr w:rsidR="0023734B" w:rsidRPr="0023734B" w14:paraId="02BF87AA"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2B6E7B18"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8750F46"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DD7DC2D" w14:textId="6D9E4884"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D268BD4" w14:textId="754E408D" w:rsidR="0023734B" w:rsidRPr="0023734B" w:rsidRDefault="0023734B" w:rsidP="0023734B">
            <w:pPr>
              <w:rPr>
                <w:sz w:val="20"/>
              </w:rPr>
            </w:pPr>
            <w:proofErr w:type="spellStart"/>
            <w:r w:rsidRPr="0023734B">
              <w:rPr>
                <w:sz w:val="20"/>
              </w:rPr>
              <w:t>Butanonas</w:t>
            </w:r>
            <w:proofErr w:type="spellEnd"/>
            <w:r w:rsidRPr="0023734B">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7ACF29EA" w14:textId="27AEDD9F" w:rsidR="0023734B" w:rsidRPr="0023734B" w:rsidRDefault="0023734B" w:rsidP="0023734B">
            <w:pPr>
              <w:jc w:val="center"/>
              <w:rPr>
                <w:sz w:val="20"/>
              </w:rPr>
            </w:pPr>
            <w:r w:rsidRPr="0023734B">
              <w:rPr>
                <w:sz w:val="20"/>
              </w:rPr>
              <w:t>7417</w:t>
            </w:r>
          </w:p>
        </w:tc>
        <w:tc>
          <w:tcPr>
            <w:tcW w:w="250" w:type="pct"/>
            <w:tcBorders>
              <w:top w:val="single" w:sz="4" w:space="0" w:color="auto"/>
              <w:left w:val="single" w:sz="4" w:space="0" w:color="auto"/>
              <w:bottom w:val="single" w:sz="4" w:space="0" w:color="auto"/>
              <w:right w:val="single" w:sz="4" w:space="0" w:color="auto"/>
            </w:tcBorders>
            <w:vAlign w:val="center"/>
          </w:tcPr>
          <w:p w14:paraId="7887F768" w14:textId="53557D24"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32B454C" w14:textId="377D0C81"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0E3977" w14:textId="75A48149" w:rsidR="0023734B" w:rsidRPr="0023734B" w:rsidRDefault="0023734B" w:rsidP="0023734B">
            <w:pPr>
              <w:jc w:val="center"/>
              <w:rPr>
                <w:sz w:val="20"/>
              </w:rPr>
            </w:pPr>
            <w:r w:rsidRPr="0023734B">
              <w:rPr>
                <w:sz w:val="20"/>
              </w:rPr>
              <w:t>0,0601</w:t>
            </w:r>
          </w:p>
        </w:tc>
      </w:tr>
      <w:tr w:rsidR="0023734B" w:rsidRPr="0023734B" w14:paraId="1EF71714"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8C43AEF"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B15A2D0"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813FB0B" w14:textId="1153FEC9"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1929881" w14:textId="7397BA36" w:rsidR="0023734B" w:rsidRPr="0023734B" w:rsidRDefault="0023734B" w:rsidP="0023734B">
            <w:pPr>
              <w:rPr>
                <w:sz w:val="20"/>
              </w:rPr>
            </w:pPr>
            <w:proofErr w:type="spellStart"/>
            <w:r w:rsidRPr="0023734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FF17FF5" w14:textId="1F8790E7" w:rsidR="0023734B" w:rsidRPr="0023734B" w:rsidRDefault="0023734B" w:rsidP="0023734B">
            <w:pPr>
              <w:jc w:val="center"/>
              <w:rPr>
                <w:sz w:val="20"/>
              </w:rPr>
            </w:pPr>
            <w:r w:rsidRPr="0023734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0EC68D7C" w14:textId="73E879FD"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22E795A" w14:textId="11AEA479"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BF27172" w14:textId="651078D2" w:rsidR="0023734B" w:rsidRPr="0023734B" w:rsidRDefault="0023734B" w:rsidP="0023734B">
            <w:pPr>
              <w:jc w:val="center"/>
              <w:rPr>
                <w:sz w:val="20"/>
              </w:rPr>
            </w:pPr>
            <w:r w:rsidRPr="0023734B">
              <w:rPr>
                <w:sz w:val="20"/>
              </w:rPr>
              <w:t>0,9723</w:t>
            </w:r>
          </w:p>
        </w:tc>
      </w:tr>
      <w:tr w:rsidR="0023734B" w:rsidRPr="0023734B" w14:paraId="30C5F069"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83D2D11"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F68DA3"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6A48359" w14:textId="1B75C7CA"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04FE511" w14:textId="57FDF515" w:rsidR="0023734B" w:rsidRPr="0023734B" w:rsidRDefault="0023734B" w:rsidP="0023734B">
            <w:pPr>
              <w:rPr>
                <w:sz w:val="20"/>
              </w:rPr>
            </w:pPr>
            <w:proofErr w:type="spellStart"/>
            <w:r w:rsidRPr="0023734B">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413A10F" w14:textId="318450F2" w:rsidR="0023734B" w:rsidRPr="0023734B" w:rsidRDefault="0023734B" w:rsidP="0023734B">
            <w:pPr>
              <w:jc w:val="center"/>
              <w:rPr>
                <w:sz w:val="20"/>
              </w:rPr>
            </w:pPr>
            <w:r w:rsidRPr="0023734B">
              <w:rPr>
                <w:sz w:val="20"/>
              </w:rPr>
              <w:t>6629</w:t>
            </w:r>
          </w:p>
        </w:tc>
        <w:tc>
          <w:tcPr>
            <w:tcW w:w="250" w:type="pct"/>
            <w:tcBorders>
              <w:top w:val="single" w:sz="4" w:space="0" w:color="auto"/>
              <w:left w:val="single" w:sz="4" w:space="0" w:color="auto"/>
              <w:bottom w:val="single" w:sz="4" w:space="0" w:color="auto"/>
              <w:right w:val="single" w:sz="4" w:space="0" w:color="auto"/>
            </w:tcBorders>
            <w:vAlign w:val="center"/>
          </w:tcPr>
          <w:p w14:paraId="201674CC" w14:textId="74C0B1EF"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88B805E" w14:textId="389CDC6A"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AC849D9" w14:textId="6DAFC09C" w:rsidR="0023734B" w:rsidRPr="0023734B" w:rsidRDefault="0023734B" w:rsidP="0023734B">
            <w:pPr>
              <w:jc w:val="center"/>
              <w:rPr>
                <w:sz w:val="20"/>
              </w:rPr>
            </w:pPr>
            <w:r w:rsidRPr="0023734B">
              <w:rPr>
                <w:sz w:val="20"/>
              </w:rPr>
              <w:t>0,0038</w:t>
            </w:r>
          </w:p>
        </w:tc>
      </w:tr>
      <w:tr w:rsidR="0023734B" w:rsidRPr="0023734B" w14:paraId="2346687B"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34A4B92C"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E609C56"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B5A506E" w14:textId="7A60A5C7"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CC66D9" w14:textId="5F5053AC" w:rsidR="0023734B" w:rsidRPr="0023734B" w:rsidRDefault="0023734B" w:rsidP="0023734B">
            <w:pPr>
              <w:rPr>
                <w:sz w:val="20"/>
              </w:rPr>
            </w:pPr>
            <w:proofErr w:type="spellStart"/>
            <w:r w:rsidRPr="0023734B">
              <w:rPr>
                <w:sz w:val="20"/>
              </w:rPr>
              <w:t>Butilceliozolvas</w:t>
            </w:r>
            <w:proofErr w:type="spellEnd"/>
            <w:r w:rsidRPr="0023734B">
              <w:rPr>
                <w:sz w:val="20"/>
              </w:rPr>
              <w:t xml:space="preserve"> (</w:t>
            </w:r>
            <w:proofErr w:type="spellStart"/>
            <w:r w:rsidRPr="0023734B">
              <w:rPr>
                <w:sz w:val="20"/>
              </w:rPr>
              <w:t>butilglikolis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6927955" w14:textId="47B7849B" w:rsidR="0023734B" w:rsidRPr="0023734B" w:rsidRDefault="0023734B" w:rsidP="0023734B">
            <w:pPr>
              <w:jc w:val="center"/>
              <w:rPr>
                <w:sz w:val="20"/>
              </w:rPr>
            </w:pPr>
            <w:r w:rsidRPr="0023734B">
              <w:rPr>
                <w:sz w:val="20"/>
              </w:rPr>
              <w:t>375</w:t>
            </w:r>
          </w:p>
        </w:tc>
        <w:tc>
          <w:tcPr>
            <w:tcW w:w="250" w:type="pct"/>
            <w:tcBorders>
              <w:top w:val="single" w:sz="4" w:space="0" w:color="auto"/>
              <w:left w:val="single" w:sz="4" w:space="0" w:color="auto"/>
              <w:bottom w:val="single" w:sz="4" w:space="0" w:color="auto"/>
              <w:right w:val="single" w:sz="4" w:space="0" w:color="auto"/>
            </w:tcBorders>
            <w:vAlign w:val="center"/>
          </w:tcPr>
          <w:p w14:paraId="4C459E4D" w14:textId="37FE61E9"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5D6C372" w14:textId="1F771F74"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B14AD3A" w14:textId="0EC8B8C0" w:rsidR="0023734B" w:rsidRPr="0023734B" w:rsidRDefault="0023734B" w:rsidP="0023734B">
            <w:pPr>
              <w:jc w:val="center"/>
              <w:rPr>
                <w:sz w:val="20"/>
              </w:rPr>
            </w:pPr>
            <w:r w:rsidRPr="0023734B">
              <w:rPr>
                <w:sz w:val="20"/>
              </w:rPr>
              <w:t>0,1342</w:t>
            </w:r>
          </w:p>
        </w:tc>
      </w:tr>
      <w:tr w:rsidR="0023734B" w:rsidRPr="0023734B" w14:paraId="58F22E72"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5F230B6D"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7A3F25"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2D55386" w14:textId="36AC4E4E"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F1F06F" w14:textId="692E547D" w:rsidR="0023734B" w:rsidRPr="0023734B" w:rsidRDefault="0023734B" w:rsidP="0023734B">
            <w:pPr>
              <w:rPr>
                <w:sz w:val="20"/>
              </w:rPr>
            </w:pPr>
            <w:proofErr w:type="spellStart"/>
            <w:r w:rsidRPr="0023734B">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8A18102" w14:textId="1CAF6B4D" w:rsidR="0023734B" w:rsidRPr="0023734B" w:rsidRDefault="0023734B" w:rsidP="0023734B">
            <w:pPr>
              <w:jc w:val="center"/>
              <w:rPr>
                <w:sz w:val="20"/>
              </w:rPr>
            </w:pPr>
            <w:r w:rsidRPr="0023734B">
              <w:rPr>
                <w:sz w:val="20"/>
              </w:rPr>
              <w:t>506</w:t>
            </w:r>
          </w:p>
        </w:tc>
        <w:tc>
          <w:tcPr>
            <w:tcW w:w="250" w:type="pct"/>
            <w:tcBorders>
              <w:top w:val="single" w:sz="4" w:space="0" w:color="auto"/>
              <w:left w:val="single" w:sz="4" w:space="0" w:color="auto"/>
              <w:bottom w:val="single" w:sz="4" w:space="0" w:color="auto"/>
              <w:right w:val="single" w:sz="4" w:space="0" w:color="auto"/>
            </w:tcBorders>
            <w:vAlign w:val="center"/>
          </w:tcPr>
          <w:p w14:paraId="36DEE36C" w14:textId="31F2115F"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FC77AD5" w14:textId="34FEE709"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2BFF3A1" w14:textId="23FFF7DC" w:rsidR="0023734B" w:rsidRPr="0023734B" w:rsidRDefault="0023734B" w:rsidP="0023734B">
            <w:pPr>
              <w:jc w:val="center"/>
              <w:rPr>
                <w:sz w:val="20"/>
              </w:rPr>
            </w:pPr>
            <w:r w:rsidRPr="0023734B">
              <w:rPr>
                <w:sz w:val="20"/>
              </w:rPr>
              <w:t>0,0806</w:t>
            </w:r>
          </w:p>
        </w:tc>
      </w:tr>
      <w:tr w:rsidR="0023734B" w:rsidRPr="0023734B" w14:paraId="2870D2E4"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5DECA5C7"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AA09F61"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0F2F24" w14:textId="4AB38E58"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906F4A" w14:textId="7A34D4F4" w:rsidR="0023734B" w:rsidRPr="0023734B" w:rsidRDefault="0023734B" w:rsidP="0023734B">
            <w:pPr>
              <w:rPr>
                <w:sz w:val="20"/>
              </w:rPr>
            </w:pPr>
            <w:proofErr w:type="spellStart"/>
            <w:r w:rsidRPr="0023734B">
              <w:rPr>
                <w:sz w:val="20"/>
              </w:rPr>
              <w:t>Diacetonas</w:t>
            </w:r>
            <w:proofErr w:type="spellEnd"/>
            <w:r w:rsidRPr="0023734B">
              <w:rPr>
                <w:sz w:val="20"/>
              </w:rPr>
              <w:t xml:space="preserve"> (</w:t>
            </w:r>
            <w:proofErr w:type="spellStart"/>
            <w:r w:rsidRPr="0023734B">
              <w:rPr>
                <w:sz w:val="20"/>
              </w:rPr>
              <w:t>diacetono</w:t>
            </w:r>
            <w:proofErr w:type="spellEnd"/>
            <w:r w:rsidRPr="0023734B">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140A435A" w14:textId="7702FA6C" w:rsidR="0023734B" w:rsidRPr="0023734B" w:rsidRDefault="0023734B" w:rsidP="0023734B">
            <w:pPr>
              <w:jc w:val="center"/>
              <w:rPr>
                <w:sz w:val="20"/>
              </w:rPr>
            </w:pPr>
            <w:r w:rsidRPr="0023734B">
              <w:rPr>
                <w:sz w:val="20"/>
              </w:rPr>
              <w:t>531</w:t>
            </w:r>
          </w:p>
        </w:tc>
        <w:tc>
          <w:tcPr>
            <w:tcW w:w="250" w:type="pct"/>
            <w:tcBorders>
              <w:top w:val="single" w:sz="4" w:space="0" w:color="auto"/>
              <w:left w:val="single" w:sz="4" w:space="0" w:color="auto"/>
              <w:bottom w:val="single" w:sz="4" w:space="0" w:color="auto"/>
              <w:right w:val="single" w:sz="4" w:space="0" w:color="auto"/>
            </w:tcBorders>
            <w:vAlign w:val="center"/>
          </w:tcPr>
          <w:p w14:paraId="68C68286" w14:textId="154A8B73"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28A3CAD" w14:textId="2E913FD5"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C468533" w14:textId="0AD780C5" w:rsidR="0023734B" w:rsidRPr="0023734B" w:rsidRDefault="0023734B" w:rsidP="0023734B">
            <w:pPr>
              <w:jc w:val="center"/>
              <w:rPr>
                <w:sz w:val="20"/>
              </w:rPr>
            </w:pPr>
            <w:r w:rsidRPr="0023734B">
              <w:rPr>
                <w:sz w:val="20"/>
              </w:rPr>
              <w:t>0,0031</w:t>
            </w:r>
          </w:p>
        </w:tc>
      </w:tr>
      <w:tr w:rsidR="0023734B" w:rsidRPr="0023734B" w14:paraId="5B37EFEB"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B5734BF"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8F348B"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DF71F8" w14:textId="58BFE17D"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23F6C9" w14:textId="5E13002B" w:rsidR="0023734B" w:rsidRPr="0023734B" w:rsidRDefault="0023734B" w:rsidP="0023734B">
            <w:pPr>
              <w:rPr>
                <w:sz w:val="20"/>
              </w:rPr>
            </w:pPr>
            <w:proofErr w:type="spellStart"/>
            <w:r w:rsidRPr="0023734B">
              <w:rPr>
                <w:sz w:val="20"/>
              </w:rPr>
              <w:t>Dimetilo</w:t>
            </w:r>
            <w:proofErr w:type="spellEnd"/>
            <w:r w:rsidRPr="0023734B">
              <w:rPr>
                <w:sz w:val="20"/>
              </w:rPr>
              <w:t xml:space="preserve"> eteris</w:t>
            </w:r>
          </w:p>
        </w:tc>
        <w:tc>
          <w:tcPr>
            <w:tcW w:w="301" w:type="pct"/>
            <w:tcBorders>
              <w:top w:val="single" w:sz="4" w:space="0" w:color="auto"/>
              <w:left w:val="single" w:sz="4" w:space="0" w:color="auto"/>
              <w:bottom w:val="single" w:sz="4" w:space="0" w:color="auto"/>
              <w:right w:val="single" w:sz="4" w:space="0" w:color="auto"/>
            </w:tcBorders>
            <w:vAlign w:val="center"/>
          </w:tcPr>
          <w:p w14:paraId="40BF3FA2" w14:textId="348C4441" w:rsidR="0023734B" w:rsidRPr="0023734B" w:rsidRDefault="0023734B" w:rsidP="0023734B">
            <w:pPr>
              <w:jc w:val="center"/>
              <w:rPr>
                <w:sz w:val="20"/>
              </w:rPr>
            </w:pPr>
            <w:r w:rsidRPr="0023734B">
              <w:rPr>
                <w:sz w:val="20"/>
              </w:rPr>
              <w:t>656</w:t>
            </w:r>
          </w:p>
        </w:tc>
        <w:tc>
          <w:tcPr>
            <w:tcW w:w="250" w:type="pct"/>
            <w:tcBorders>
              <w:top w:val="single" w:sz="4" w:space="0" w:color="auto"/>
              <w:left w:val="single" w:sz="4" w:space="0" w:color="auto"/>
              <w:bottom w:val="single" w:sz="4" w:space="0" w:color="auto"/>
              <w:right w:val="single" w:sz="4" w:space="0" w:color="auto"/>
            </w:tcBorders>
            <w:vAlign w:val="center"/>
          </w:tcPr>
          <w:p w14:paraId="03F8EFB0" w14:textId="5BCD22D4"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00FF182" w14:textId="67D46FAD"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B0AF09" w14:textId="25FB9E82" w:rsidR="0023734B" w:rsidRPr="0023734B" w:rsidRDefault="0023734B" w:rsidP="0023734B">
            <w:pPr>
              <w:jc w:val="center"/>
              <w:rPr>
                <w:sz w:val="20"/>
              </w:rPr>
            </w:pPr>
            <w:r w:rsidRPr="0023734B">
              <w:rPr>
                <w:sz w:val="20"/>
              </w:rPr>
              <w:t>0,0002</w:t>
            </w:r>
          </w:p>
        </w:tc>
      </w:tr>
      <w:tr w:rsidR="0023734B" w:rsidRPr="0023734B" w14:paraId="3DAEA6A1"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BFBF765"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C4E9C2E"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ECA7D48" w14:textId="37AD4EDC"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9351490" w14:textId="24DEC59B" w:rsidR="0023734B" w:rsidRPr="0023734B" w:rsidRDefault="0023734B" w:rsidP="0023734B">
            <w:pPr>
              <w:rPr>
                <w:sz w:val="20"/>
              </w:rPr>
            </w:pPr>
            <w:r w:rsidRPr="0023734B">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1462B740" w14:textId="3634E35A" w:rsidR="0023734B" w:rsidRPr="0023734B" w:rsidRDefault="0023734B" w:rsidP="0023734B">
            <w:pPr>
              <w:jc w:val="center"/>
              <w:rPr>
                <w:sz w:val="20"/>
              </w:rPr>
            </w:pPr>
            <w:r w:rsidRPr="0023734B">
              <w:rPr>
                <w:sz w:val="20"/>
              </w:rPr>
              <w:t>739</w:t>
            </w:r>
          </w:p>
        </w:tc>
        <w:tc>
          <w:tcPr>
            <w:tcW w:w="250" w:type="pct"/>
            <w:tcBorders>
              <w:top w:val="single" w:sz="4" w:space="0" w:color="auto"/>
              <w:left w:val="single" w:sz="4" w:space="0" w:color="auto"/>
              <w:bottom w:val="single" w:sz="4" w:space="0" w:color="auto"/>
              <w:right w:val="single" w:sz="4" w:space="0" w:color="auto"/>
            </w:tcBorders>
            <w:vAlign w:val="center"/>
          </w:tcPr>
          <w:p w14:paraId="2A1CCB0C" w14:textId="7DB31EB8"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DA65910" w14:textId="67BDF6D4"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1B37C26" w14:textId="4143B2F2" w:rsidR="0023734B" w:rsidRPr="0023734B" w:rsidRDefault="0023734B" w:rsidP="0023734B">
            <w:pPr>
              <w:jc w:val="center"/>
              <w:rPr>
                <w:sz w:val="20"/>
              </w:rPr>
            </w:pPr>
            <w:r w:rsidRPr="0023734B">
              <w:rPr>
                <w:sz w:val="20"/>
              </w:rPr>
              <w:t>0,0466</w:t>
            </w:r>
          </w:p>
        </w:tc>
      </w:tr>
      <w:tr w:rsidR="0023734B" w:rsidRPr="0023734B" w14:paraId="720EB759"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703B4CBF"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FC288F"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ACC274" w14:textId="4A64C55E"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ACA114" w14:textId="3B75AD8F" w:rsidR="0023734B" w:rsidRPr="0023734B" w:rsidRDefault="0023734B" w:rsidP="0023734B">
            <w:pPr>
              <w:rPr>
                <w:sz w:val="20"/>
              </w:rPr>
            </w:pPr>
            <w:proofErr w:type="spellStart"/>
            <w:r w:rsidRPr="0023734B">
              <w:rPr>
                <w:sz w:val="20"/>
              </w:rPr>
              <w:t>Etilacetatas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4AC33F0" w14:textId="2FD0DC5C" w:rsidR="0023734B" w:rsidRPr="0023734B" w:rsidRDefault="0023734B" w:rsidP="0023734B">
            <w:pPr>
              <w:jc w:val="center"/>
              <w:rPr>
                <w:sz w:val="20"/>
              </w:rPr>
            </w:pPr>
            <w:r w:rsidRPr="0023734B">
              <w:rPr>
                <w:sz w:val="20"/>
              </w:rPr>
              <w:t>747</w:t>
            </w:r>
          </w:p>
        </w:tc>
        <w:tc>
          <w:tcPr>
            <w:tcW w:w="250" w:type="pct"/>
            <w:tcBorders>
              <w:top w:val="single" w:sz="4" w:space="0" w:color="auto"/>
              <w:left w:val="single" w:sz="4" w:space="0" w:color="auto"/>
              <w:bottom w:val="single" w:sz="4" w:space="0" w:color="auto"/>
              <w:right w:val="single" w:sz="4" w:space="0" w:color="auto"/>
            </w:tcBorders>
            <w:vAlign w:val="center"/>
          </w:tcPr>
          <w:p w14:paraId="7D515673" w14:textId="4EC2BA8D"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46E78EF" w14:textId="5BAE74C6"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D2225BF" w14:textId="71CCD0B7" w:rsidR="0023734B" w:rsidRPr="0023734B" w:rsidRDefault="0023734B" w:rsidP="0023734B">
            <w:pPr>
              <w:jc w:val="center"/>
              <w:rPr>
                <w:sz w:val="20"/>
              </w:rPr>
            </w:pPr>
            <w:r w:rsidRPr="0023734B">
              <w:rPr>
                <w:sz w:val="20"/>
              </w:rPr>
              <w:t>0,0005</w:t>
            </w:r>
          </w:p>
        </w:tc>
      </w:tr>
      <w:tr w:rsidR="0023734B" w:rsidRPr="0023734B" w14:paraId="0F8B791E"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399CBC8E"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CFA6ABA"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DD44ED" w14:textId="38AAD268"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CAA0C64" w14:textId="769D349C" w:rsidR="0023734B" w:rsidRPr="0023734B" w:rsidRDefault="0023734B" w:rsidP="0023734B">
            <w:pPr>
              <w:rPr>
                <w:sz w:val="20"/>
              </w:rPr>
            </w:pPr>
            <w:proofErr w:type="spellStart"/>
            <w:r w:rsidRPr="0023734B">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2AA3F6E" w14:textId="5B5A2CFB" w:rsidR="0023734B" w:rsidRPr="0023734B" w:rsidRDefault="0023734B" w:rsidP="0023734B">
            <w:pPr>
              <w:jc w:val="center"/>
              <w:rPr>
                <w:sz w:val="20"/>
              </w:rPr>
            </w:pPr>
            <w:r w:rsidRPr="0023734B">
              <w:rPr>
                <w:sz w:val="20"/>
              </w:rPr>
              <w:t>763</w:t>
            </w:r>
          </w:p>
        </w:tc>
        <w:tc>
          <w:tcPr>
            <w:tcW w:w="250" w:type="pct"/>
            <w:tcBorders>
              <w:top w:val="single" w:sz="4" w:space="0" w:color="auto"/>
              <w:left w:val="single" w:sz="4" w:space="0" w:color="auto"/>
              <w:bottom w:val="single" w:sz="4" w:space="0" w:color="auto"/>
              <w:right w:val="single" w:sz="4" w:space="0" w:color="auto"/>
            </w:tcBorders>
            <w:vAlign w:val="center"/>
          </w:tcPr>
          <w:p w14:paraId="68503666" w14:textId="6499F10E"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843E648" w14:textId="1F7B9F46"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FE64255" w14:textId="25D88CBA" w:rsidR="0023734B" w:rsidRPr="0023734B" w:rsidRDefault="0023734B" w:rsidP="0023734B">
            <w:pPr>
              <w:jc w:val="center"/>
              <w:rPr>
                <w:sz w:val="20"/>
              </w:rPr>
            </w:pPr>
            <w:r w:rsidRPr="0023734B">
              <w:rPr>
                <w:sz w:val="20"/>
              </w:rPr>
              <w:t>3,3624</w:t>
            </w:r>
          </w:p>
        </w:tc>
      </w:tr>
      <w:tr w:rsidR="0023734B" w:rsidRPr="0023734B" w14:paraId="7C3467FA"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74B23D40"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4E4B9C8"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5B81F7A" w14:textId="0E8ED105"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39C3B81" w14:textId="3A6DBB13" w:rsidR="0023734B" w:rsidRPr="0023734B" w:rsidRDefault="0023734B" w:rsidP="0023734B">
            <w:pPr>
              <w:rPr>
                <w:sz w:val="20"/>
              </w:rPr>
            </w:pPr>
            <w:r w:rsidRPr="0023734B">
              <w:rPr>
                <w:sz w:val="20"/>
              </w:rPr>
              <w:t>Etilenglikolis (</w:t>
            </w:r>
            <w:proofErr w:type="spellStart"/>
            <w:r w:rsidRPr="0023734B">
              <w:rPr>
                <w:sz w:val="20"/>
              </w:rPr>
              <w:t>etandiolis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BA36F79" w14:textId="2CFE4202" w:rsidR="0023734B" w:rsidRPr="0023734B" w:rsidRDefault="0023734B" w:rsidP="0023734B">
            <w:pPr>
              <w:jc w:val="center"/>
              <w:rPr>
                <w:sz w:val="20"/>
              </w:rPr>
            </w:pPr>
            <w:r w:rsidRPr="0023734B">
              <w:rPr>
                <w:sz w:val="20"/>
              </w:rPr>
              <w:t>2959</w:t>
            </w:r>
          </w:p>
        </w:tc>
        <w:tc>
          <w:tcPr>
            <w:tcW w:w="250" w:type="pct"/>
            <w:tcBorders>
              <w:top w:val="single" w:sz="4" w:space="0" w:color="auto"/>
              <w:left w:val="single" w:sz="4" w:space="0" w:color="auto"/>
              <w:bottom w:val="single" w:sz="4" w:space="0" w:color="auto"/>
              <w:right w:val="single" w:sz="4" w:space="0" w:color="auto"/>
            </w:tcBorders>
            <w:vAlign w:val="center"/>
          </w:tcPr>
          <w:p w14:paraId="67F843DB" w14:textId="1F6B9E30"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A500CAA" w14:textId="00C1A1DF"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C02A303" w14:textId="2286B9CA" w:rsidR="0023734B" w:rsidRPr="0023734B" w:rsidRDefault="0023734B" w:rsidP="0023734B">
            <w:pPr>
              <w:jc w:val="center"/>
              <w:rPr>
                <w:sz w:val="20"/>
              </w:rPr>
            </w:pPr>
            <w:r w:rsidRPr="0023734B">
              <w:rPr>
                <w:sz w:val="20"/>
              </w:rPr>
              <w:t>0,0002</w:t>
            </w:r>
          </w:p>
        </w:tc>
      </w:tr>
      <w:tr w:rsidR="0023734B" w:rsidRPr="0023734B" w14:paraId="1642594F"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185E360"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8708F9A"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141C37D" w14:textId="75E48C59"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2F56EC3" w14:textId="1975E3DA" w:rsidR="0023734B" w:rsidRPr="0023734B" w:rsidRDefault="0023734B" w:rsidP="0023734B">
            <w:pPr>
              <w:rPr>
                <w:sz w:val="20"/>
              </w:rPr>
            </w:pPr>
            <w:proofErr w:type="spellStart"/>
            <w:r w:rsidRPr="0023734B">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CA6F0A1" w14:textId="19E1577A" w:rsidR="0023734B" w:rsidRPr="0023734B" w:rsidRDefault="0023734B" w:rsidP="0023734B">
            <w:pPr>
              <w:jc w:val="center"/>
              <w:rPr>
                <w:sz w:val="20"/>
              </w:rPr>
            </w:pPr>
            <w:r w:rsidRPr="0023734B">
              <w:rPr>
                <w:sz w:val="20"/>
              </w:rPr>
              <w:t>846</w:t>
            </w:r>
          </w:p>
        </w:tc>
        <w:tc>
          <w:tcPr>
            <w:tcW w:w="250" w:type="pct"/>
            <w:tcBorders>
              <w:top w:val="single" w:sz="4" w:space="0" w:color="auto"/>
              <w:left w:val="single" w:sz="4" w:space="0" w:color="auto"/>
              <w:bottom w:val="single" w:sz="4" w:space="0" w:color="auto"/>
              <w:right w:val="single" w:sz="4" w:space="0" w:color="auto"/>
            </w:tcBorders>
            <w:vAlign w:val="center"/>
          </w:tcPr>
          <w:p w14:paraId="7B6A1665" w14:textId="6846DA95"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FEA0C97" w14:textId="7EA0576D"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0F1C5E9" w14:textId="3DF25AE5" w:rsidR="0023734B" w:rsidRPr="0023734B" w:rsidRDefault="0023734B" w:rsidP="0023734B">
            <w:pPr>
              <w:jc w:val="center"/>
              <w:rPr>
                <w:sz w:val="20"/>
              </w:rPr>
            </w:pPr>
            <w:r w:rsidRPr="0023734B">
              <w:rPr>
                <w:sz w:val="20"/>
              </w:rPr>
              <w:t>0,0256</w:t>
            </w:r>
          </w:p>
        </w:tc>
      </w:tr>
      <w:tr w:rsidR="0023734B" w:rsidRPr="0023734B" w14:paraId="41C7B160"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A68E120"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4914FA7"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5A9C15E" w14:textId="2FA3E0B8"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C6BE4D3" w14:textId="7C426EBE" w:rsidR="0023734B" w:rsidRPr="0023734B" w:rsidRDefault="0023734B" w:rsidP="0023734B">
            <w:pPr>
              <w:rPr>
                <w:sz w:val="20"/>
              </w:rPr>
            </w:pPr>
            <w:proofErr w:type="spellStart"/>
            <w:r w:rsidRPr="0023734B">
              <w:rPr>
                <w:sz w:val="20"/>
              </w:rPr>
              <w:t>Izobutanas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2365CE7" w14:textId="4FBCC755" w:rsidR="0023734B" w:rsidRPr="0023734B" w:rsidRDefault="0023734B" w:rsidP="0023734B">
            <w:pPr>
              <w:jc w:val="center"/>
              <w:rPr>
                <w:sz w:val="20"/>
              </w:rPr>
            </w:pPr>
            <w:r w:rsidRPr="0023734B">
              <w:rPr>
                <w:sz w:val="20"/>
              </w:rPr>
              <w:t>8113</w:t>
            </w:r>
          </w:p>
        </w:tc>
        <w:tc>
          <w:tcPr>
            <w:tcW w:w="250" w:type="pct"/>
            <w:tcBorders>
              <w:top w:val="single" w:sz="4" w:space="0" w:color="auto"/>
              <w:left w:val="single" w:sz="4" w:space="0" w:color="auto"/>
              <w:bottom w:val="single" w:sz="4" w:space="0" w:color="auto"/>
              <w:right w:val="single" w:sz="4" w:space="0" w:color="auto"/>
            </w:tcBorders>
            <w:vAlign w:val="center"/>
          </w:tcPr>
          <w:p w14:paraId="6A96D31F" w14:textId="06B8A20F"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72E37DC" w14:textId="013C709B"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321C679" w14:textId="0C6EA298" w:rsidR="0023734B" w:rsidRPr="0023734B" w:rsidRDefault="0023734B" w:rsidP="0023734B">
            <w:pPr>
              <w:jc w:val="center"/>
              <w:rPr>
                <w:sz w:val="20"/>
              </w:rPr>
            </w:pPr>
            <w:r w:rsidRPr="0023734B">
              <w:rPr>
                <w:sz w:val="20"/>
              </w:rPr>
              <w:t>0,0002</w:t>
            </w:r>
          </w:p>
        </w:tc>
      </w:tr>
      <w:tr w:rsidR="0023734B" w:rsidRPr="0023734B" w14:paraId="5A9E4A6F"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24EC8A2B"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7D5962"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DABC32" w14:textId="0A479AB6"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272C1D3" w14:textId="3A866F0A" w:rsidR="0023734B" w:rsidRPr="0023734B" w:rsidRDefault="0023734B" w:rsidP="0023734B">
            <w:pPr>
              <w:rPr>
                <w:sz w:val="20"/>
              </w:rPr>
            </w:pPr>
            <w:proofErr w:type="spellStart"/>
            <w:r w:rsidRPr="0023734B">
              <w:rPr>
                <w:sz w:val="20"/>
              </w:rPr>
              <w:t>Izobutanolis</w:t>
            </w:r>
            <w:proofErr w:type="spellEnd"/>
            <w:r w:rsidRPr="0023734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47829890" w14:textId="164D6126" w:rsidR="0023734B" w:rsidRPr="0023734B" w:rsidRDefault="0023734B" w:rsidP="0023734B">
            <w:pPr>
              <w:jc w:val="center"/>
              <w:rPr>
                <w:sz w:val="20"/>
              </w:rPr>
            </w:pPr>
            <w:r w:rsidRPr="0023734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7823AF24" w14:textId="1CEA73F6"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C02E853" w14:textId="742DD251"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6976F86" w14:textId="45A5C28C" w:rsidR="0023734B" w:rsidRPr="0023734B" w:rsidRDefault="0023734B" w:rsidP="0023734B">
            <w:pPr>
              <w:jc w:val="center"/>
              <w:rPr>
                <w:sz w:val="20"/>
              </w:rPr>
            </w:pPr>
            <w:r w:rsidRPr="0023734B">
              <w:rPr>
                <w:sz w:val="20"/>
              </w:rPr>
              <w:t>0,6707</w:t>
            </w:r>
          </w:p>
        </w:tc>
      </w:tr>
      <w:tr w:rsidR="0023734B" w:rsidRPr="0023734B" w14:paraId="20EE5731"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059A6D9A"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06B684B"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8CB355" w14:textId="47495D2F"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7C86C31" w14:textId="69F23947" w:rsidR="0023734B" w:rsidRPr="0023734B" w:rsidRDefault="0023734B" w:rsidP="0023734B">
            <w:pPr>
              <w:rPr>
                <w:sz w:val="20"/>
              </w:rPr>
            </w:pPr>
            <w:proofErr w:type="spellStart"/>
            <w:r w:rsidRPr="0023734B">
              <w:rPr>
                <w:sz w:val="20"/>
              </w:rPr>
              <w:t>Izopropanolis</w:t>
            </w:r>
            <w:proofErr w:type="spellEnd"/>
            <w:r w:rsidRPr="0023734B">
              <w:rPr>
                <w:sz w:val="20"/>
              </w:rPr>
              <w:t xml:space="preserve"> (</w:t>
            </w:r>
            <w:proofErr w:type="spellStart"/>
            <w:r w:rsidRPr="0023734B">
              <w:rPr>
                <w:sz w:val="20"/>
              </w:rPr>
              <w:t>dimetilkarbinolis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EEB62FF" w14:textId="7AD27342" w:rsidR="0023734B" w:rsidRPr="0023734B" w:rsidRDefault="0023734B" w:rsidP="0023734B">
            <w:pPr>
              <w:jc w:val="center"/>
              <w:rPr>
                <w:sz w:val="20"/>
              </w:rPr>
            </w:pPr>
            <w:r w:rsidRPr="0023734B">
              <w:rPr>
                <w:sz w:val="20"/>
              </w:rPr>
              <w:t>1108</w:t>
            </w:r>
          </w:p>
        </w:tc>
        <w:tc>
          <w:tcPr>
            <w:tcW w:w="250" w:type="pct"/>
            <w:tcBorders>
              <w:top w:val="single" w:sz="4" w:space="0" w:color="auto"/>
              <w:left w:val="single" w:sz="4" w:space="0" w:color="auto"/>
              <w:bottom w:val="single" w:sz="4" w:space="0" w:color="auto"/>
              <w:right w:val="single" w:sz="4" w:space="0" w:color="auto"/>
            </w:tcBorders>
            <w:vAlign w:val="center"/>
          </w:tcPr>
          <w:p w14:paraId="5741D09D" w14:textId="7332E0FA"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2ECFA2B" w14:textId="696F7044"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460303" w14:textId="49DDEDC7" w:rsidR="0023734B" w:rsidRPr="0023734B" w:rsidRDefault="0023734B" w:rsidP="0023734B">
            <w:pPr>
              <w:jc w:val="center"/>
              <w:rPr>
                <w:sz w:val="20"/>
              </w:rPr>
            </w:pPr>
            <w:r w:rsidRPr="0023734B">
              <w:rPr>
                <w:sz w:val="20"/>
              </w:rPr>
              <w:t>0,3871</w:t>
            </w:r>
          </w:p>
        </w:tc>
      </w:tr>
      <w:tr w:rsidR="0023734B" w:rsidRPr="0023734B" w14:paraId="34B64718"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7293C91E"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A976754"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63DCDB" w14:textId="797D9915"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B1C8125" w14:textId="1685584F" w:rsidR="0023734B" w:rsidRPr="0023734B" w:rsidRDefault="0023734B" w:rsidP="0023734B">
            <w:pPr>
              <w:rPr>
                <w:sz w:val="20"/>
              </w:rPr>
            </w:pPr>
            <w:proofErr w:type="spellStart"/>
            <w:r w:rsidRPr="0023734B">
              <w:rPr>
                <w:sz w:val="20"/>
              </w:rPr>
              <w:t>Izopropilbenzolas</w:t>
            </w:r>
            <w:proofErr w:type="spellEnd"/>
            <w:r w:rsidRPr="0023734B">
              <w:rPr>
                <w:sz w:val="20"/>
              </w:rPr>
              <w:t xml:space="preserve"> (</w:t>
            </w:r>
            <w:proofErr w:type="spellStart"/>
            <w:r w:rsidRPr="0023734B">
              <w:rPr>
                <w:sz w:val="20"/>
              </w:rPr>
              <w:t>kumolas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F933C23" w14:textId="619C5913" w:rsidR="0023734B" w:rsidRPr="0023734B" w:rsidRDefault="0023734B" w:rsidP="0023734B">
            <w:pPr>
              <w:jc w:val="center"/>
              <w:rPr>
                <w:sz w:val="20"/>
              </w:rPr>
            </w:pPr>
            <w:r w:rsidRPr="0023734B">
              <w:rPr>
                <w:sz w:val="20"/>
              </w:rPr>
              <w:t>8122</w:t>
            </w:r>
          </w:p>
        </w:tc>
        <w:tc>
          <w:tcPr>
            <w:tcW w:w="250" w:type="pct"/>
            <w:tcBorders>
              <w:top w:val="single" w:sz="4" w:space="0" w:color="auto"/>
              <w:left w:val="single" w:sz="4" w:space="0" w:color="auto"/>
              <w:bottom w:val="single" w:sz="4" w:space="0" w:color="auto"/>
              <w:right w:val="single" w:sz="4" w:space="0" w:color="auto"/>
            </w:tcBorders>
            <w:vAlign w:val="center"/>
          </w:tcPr>
          <w:p w14:paraId="6E76E06E" w14:textId="1C30D500"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18CD45E" w14:textId="01EDD5D4"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2BC1674" w14:textId="1EFCC169" w:rsidR="0023734B" w:rsidRPr="0023734B" w:rsidRDefault="0023734B" w:rsidP="0023734B">
            <w:pPr>
              <w:jc w:val="center"/>
              <w:rPr>
                <w:sz w:val="20"/>
              </w:rPr>
            </w:pPr>
            <w:r w:rsidRPr="0023734B">
              <w:rPr>
                <w:sz w:val="20"/>
              </w:rPr>
              <w:t>0,0216</w:t>
            </w:r>
          </w:p>
        </w:tc>
      </w:tr>
      <w:tr w:rsidR="0023734B" w:rsidRPr="0023734B" w14:paraId="2E893F07"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4FD22D5F"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D23848E"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6A11CC4" w14:textId="1E393B07"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D97B98" w14:textId="7A863EED" w:rsidR="0023734B" w:rsidRPr="0023734B" w:rsidRDefault="0023734B" w:rsidP="0023734B">
            <w:pPr>
              <w:rPr>
                <w:sz w:val="20"/>
              </w:rPr>
            </w:pPr>
            <w:proofErr w:type="spellStart"/>
            <w:r w:rsidRPr="0023734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B6761BE" w14:textId="3CDC876B" w:rsidR="0023734B" w:rsidRPr="0023734B" w:rsidRDefault="0023734B" w:rsidP="0023734B">
            <w:pPr>
              <w:jc w:val="center"/>
              <w:rPr>
                <w:sz w:val="20"/>
              </w:rPr>
            </w:pPr>
            <w:r w:rsidRPr="0023734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381D829A" w14:textId="6B429C5D"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F2819D9" w14:textId="18681036"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07473C0" w14:textId="0A3D7F62" w:rsidR="0023734B" w:rsidRPr="0023734B" w:rsidRDefault="0023734B" w:rsidP="0023734B">
            <w:pPr>
              <w:jc w:val="center"/>
              <w:rPr>
                <w:sz w:val="20"/>
              </w:rPr>
            </w:pPr>
            <w:r w:rsidRPr="0023734B">
              <w:rPr>
                <w:sz w:val="20"/>
              </w:rPr>
              <w:t>17,2562</w:t>
            </w:r>
          </w:p>
        </w:tc>
      </w:tr>
      <w:tr w:rsidR="0023734B" w:rsidRPr="0023734B" w14:paraId="255FAEFA"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6243C4CF"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CE22E29"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11C97C" w14:textId="3880EAC3"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6B9E26" w14:textId="596E195D" w:rsidR="0023734B" w:rsidRPr="0023734B" w:rsidRDefault="0023734B" w:rsidP="0023734B">
            <w:pPr>
              <w:rPr>
                <w:sz w:val="20"/>
              </w:rPr>
            </w:pPr>
            <w:r w:rsidRPr="0023734B">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189ED446" w14:textId="152C2B55" w:rsidR="0023734B" w:rsidRPr="0023734B" w:rsidRDefault="0023734B" w:rsidP="0023734B">
            <w:pPr>
              <w:jc w:val="center"/>
              <w:rPr>
                <w:sz w:val="20"/>
              </w:rPr>
            </w:pPr>
            <w:r w:rsidRPr="0023734B">
              <w:rPr>
                <w:sz w:val="20"/>
              </w:rPr>
              <w:t>308</w:t>
            </w:r>
          </w:p>
        </w:tc>
        <w:tc>
          <w:tcPr>
            <w:tcW w:w="250" w:type="pct"/>
            <w:tcBorders>
              <w:top w:val="single" w:sz="4" w:space="0" w:color="auto"/>
              <w:left w:val="single" w:sz="4" w:space="0" w:color="auto"/>
              <w:bottom w:val="single" w:sz="4" w:space="0" w:color="auto"/>
              <w:right w:val="single" w:sz="4" w:space="0" w:color="auto"/>
            </w:tcBorders>
            <w:vAlign w:val="center"/>
          </w:tcPr>
          <w:p w14:paraId="20424B50" w14:textId="3B3612EF"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A4FFECA" w14:textId="75759730"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9EE487C" w14:textId="1D03A074" w:rsidR="0023734B" w:rsidRPr="0023734B" w:rsidRDefault="0023734B" w:rsidP="0023734B">
            <w:pPr>
              <w:jc w:val="center"/>
              <w:rPr>
                <w:sz w:val="20"/>
              </w:rPr>
            </w:pPr>
            <w:r w:rsidRPr="0023734B">
              <w:rPr>
                <w:sz w:val="20"/>
              </w:rPr>
              <w:t>2,7795</w:t>
            </w:r>
          </w:p>
        </w:tc>
      </w:tr>
      <w:tr w:rsidR="0023734B" w:rsidRPr="0023734B" w14:paraId="351A8756"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62C87A98"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01407E3"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B7F742B" w14:textId="44C096B0"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987441" w14:textId="5C9AF892" w:rsidR="0023734B" w:rsidRPr="0023734B" w:rsidRDefault="0023734B" w:rsidP="0023734B">
            <w:pPr>
              <w:rPr>
                <w:sz w:val="20"/>
              </w:rPr>
            </w:pPr>
            <w:r w:rsidRPr="0023734B">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4AB0CB43" w14:textId="46A84257" w:rsidR="0023734B" w:rsidRPr="0023734B" w:rsidRDefault="0023734B" w:rsidP="0023734B">
            <w:pPr>
              <w:jc w:val="center"/>
              <w:rPr>
                <w:sz w:val="20"/>
              </w:rPr>
            </w:pPr>
            <w:r w:rsidRPr="0023734B">
              <w:rPr>
                <w:sz w:val="20"/>
              </w:rPr>
              <w:t>3555</w:t>
            </w:r>
          </w:p>
        </w:tc>
        <w:tc>
          <w:tcPr>
            <w:tcW w:w="250" w:type="pct"/>
            <w:tcBorders>
              <w:top w:val="single" w:sz="4" w:space="0" w:color="auto"/>
              <w:left w:val="single" w:sz="4" w:space="0" w:color="auto"/>
              <w:bottom w:val="single" w:sz="4" w:space="0" w:color="auto"/>
              <w:right w:val="single" w:sz="4" w:space="0" w:color="auto"/>
            </w:tcBorders>
            <w:vAlign w:val="center"/>
          </w:tcPr>
          <w:p w14:paraId="7B72A785" w14:textId="0C132C54"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891A5E1" w14:textId="24813677"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6959FA7" w14:textId="450AEAF5" w:rsidR="0023734B" w:rsidRPr="0023734B" w:rsidRDefault="0023734B" w:rsidP="0023734B">
            <w:pPr>
              <w:jc w:val="center"/>
              <w:rPr>
                <w:sz w:val="20"/>
              </w:rPr>
            </w:pPr>
            <w:r w:rsidRPr="0023734B">
              <w:rPr>
                <w:sz w:val="20"/>
              </w:rPr>
              <w:t>0,0021</w:t>
            </w:r>
          </w:p>
        </w:tc>
      </w:tr>
      <w:tr w:rsidR="0023734B" w:rsidRPr="0023734B" w14:paraId="5C770866"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55C6B486"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308610E"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38030E6" w14:textId="2FC012B7"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7E0C716" w14:textId="28C1534C" w:rsidR="0023734B" w:rsidRPr="0023734B" w:rsidRDefault="0023734B" w:rsidP="0023734B">
            <w:pPr>
              <w:rPr>
                <w:sz w:val="20"/>
              </w:rPr>
            </w:pPr>
            <w:proofErr w:type="spellStart"/>
            <w:r w:rsidRPr="0023734B">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5428788" w14:textId="2DBE9E7E" w:rsidR="0023734B" w:rsidRPr="0023734B" w:rsidRDefault="0023734B" w:rsidP="0023734B">
            <w:pPr>
              <w:jc w:val="center"/>
              <w:rPr>
                <w:sz w:val="20"/>
              </w:rPr>
            </w:pPr>
            <w:r w:rsidRPr="0023734B">
              <w:rPr>
                <w:sz w:val="20"/>
              </w:rPr>
              <w:t>1368</w:t>
            </w:r>
          </w:p>
        </w:tc>
        <w:tc>
          <w:tcPr>
            <w:tcW w:w="250" w:type="pct"/>
            <w:tcBorders>
              <w:top w:val="single" w:sz="4" w:space="0" w:color="auto"/>
              <w:left w:val="single" w:sz="4" w:space="0" w:color="auto"/>
              <w:bottom w:val="single" w:sz="4" w:space="0" w:color="auto"/>
              <w:right w:val="single" w:sz="4" w:space="0" w:color="auto"/>
            </w:tcBorders>
            <w:vAlign w:val="center"/>
          </w:tcPr>
          <w:p w14:paraId="445665DD" w14:textId="2D1D97CA"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18EB9FC" w14:textId="569855BA"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B81C533" w14:textId="67DD0BA1" w:rsidR="0023734B" w:rsidRPr="0023734B" w:rsidRDefault="0023734B" w:rsidP="0023734B">
            <w:pPr>
              <w:jc w:val="center"/>
              <w:rPr>
                <w:sz w:val="20"/>
              </w:rPr>
            </w:pPr>
            <w:r w:rsidRPr="0023734B">
              <w:rPr>
                <w:sz w:val="20"/>
              </w:rPr>
              <w:t>0,3173</w:t>
            </w:r>
          </w:p>
        </w:tc>
      </w:tr>
      <w:tr w:rsidR="0023734B" w:rsidRPr="0023734B" w14:paraId="1C115D5D"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5D8A06D9"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3358BDA"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42D595" w14:textId="681A1422"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7086F21" w14:textId="0674A870" w:rsidR="0023734B" w:rsidRPr="0023734B" w:rsidRDefault="0023734B" w:rsidP="0023734B">
            <w:pPr>
              <w:rPr>
                <w:sz w:val="20"/>
              </w:rPr>
            </w:pPr>
            <w:proofErr w:type="spellStart"/>
            <w:r w:rsidRPr="0023734B">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99BE8BA" w14:textId="6001C338" w:rsidR="0023734B" w:rsidRPr="0023734B" w:rsidRDefault="0023734B" w:rsidP="0023734B">
            <w:pPr>
              <w:jc w:val="center"/>
              <w:rPr>
                <w:sz w:val="20"/>
              </w:rPr>
            </w:pPr>
            <w:r w:rsidRPr="0023734B">
              <w:rPr>
                <w:sz w:val="20"/>
              </w:rPr>
              <w:t>3594</w:t>
            </w:r>
          </w:p>
        </w:tc>
        <w:tc>
          <w:tcPr>
            <w:tcW w:w="250" w:type="pct"/>
            <w:tcBorders>
              <w:top w:val="single" w:sz="4" w:space="0" w:color="auto"/>
              <w:left w:val="single" w:sz="4" w:space="0" w:color="auto"/>
              <w:bottom w:val="single" w:sz="4" w:space="0" w:color="auto"/>
              <w:right w:val="single" w:sz="4" w:space="0" w:color="auto"/>
            </w:tcBorders>
            <w:vAlign w:val="center"/>
          </w:tcPr>
          <w:p w14:paraId="1D3C1A10" w14:textId="4AC8D424"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5C0A045" w14:textId="6354E457"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9D14357" w14:textId="599EDBF8" w:rsidR="0023734B" w:rsidRPr="0023734B" w:rsidRDefault="0023734B" w:rsidP="0023734B">
            <w:pPr>
              <w:jc w:val="center"/>
              <w:rPr>
                <w:sz w:val="20"/>
              </w:rPr>
            </w:pPr>
            <w:r w:rsidRPr="0023734B">
              <w:rPr>
                <w:sz w:val="20"/>
              </w:rPr>
              <w:t>0,0028</w:t>
            </w:r>
          </w:p>
        </w:tc>
      </w:tr>
      <w:tr w:rsidR="0023734B" w:rsidRPr="0023734B" w14:paraId="0C022DC6"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61377CD1"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8BC5B6F"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D0C6E50" w14:textId="754794B2"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0F0EDB8" w14:textId="36DE77A7" w:rsidR="0023734B" w:rsidRPr="0023734B" w:rsidRDefault="0023734B" w:rsidP="0023734B">
            <w:pPr>
              <w:rPr>
                <w:sz w:val="20"/>
              </w:rPr>
            </w:pPr>
            <w:proofErr w:type="spellStart"/>
            <w:r w:rsidRPr="0023734B">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5DC92F1" w14:textId="323900F1" w:rsidR="0023734B" w:rsidRPr="0023734B" w:rsidRDefault="0023734B" w:rsidP="0023734B">
            <w:pPr>
              <w:jc w:val="center"/>
              <w:rPr>
                <w:sz w:val="20"/>
              </w:rPr>
            </w:pPr>
            <w:r w:rsidRPr="0023734B">
              <w:rPr>
                <w:sz w:val="20"/>
              </w:rPr>
              <w:t>1820</w:t>
            </w:r>
          </w:p>
        </w:tc>
        <w:tc>
          <w:tcPr>
            <w:tcW w:w="250" w:type="pct"/>
            <w:tcBorders>
              <w:top w:val="single" w:sz="4" w:space="0" w:color="auto"/>
              <w:left w:val="single" w:sz="4" w:space="0" w:color="auto"/>
              <w:bottom w:val="single" w:sz="4" w:space="0" w:color="auto"/>
              <w:right w:val="single" w:sz="4" w:space="0" w:color="auto"/>
            </w:tcBorders>
            <w:vAlign w:val="center"/>
          </w:tcPr>
          <w:p w14:paraId="29FE255B" w14:textId="50422B81"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5EBED00" w14:textId="157F508F"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6EFE3C8" w14:textId="527DB301" w:rsidR="0023734B" w:rsidRPr="0023734B" w:rsidRDefault="0023734B" w:rsidP="0023734B">
            <w:pPr>
              <w:jc w:val="center"/>
              <w:rPr>
                <w:sz w:val="20"/>
              </w:rPr>
            </w:pPr>
            <w:r w:rsidRPr="0023734B">
              <w:rPr>
                <w:sz w:val="20"/>
              </w:rPr>
              <w:t>4,4399</w:t>
            </w:r>
          </w:p>
        </w:tc>
      </w:tr>
      <w:tr w:rsidR="0023734B" w:rsidRPr="0023734B" w14:paraId="21E717CA"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4AA2CEA9"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2DEF90B"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F04F80F" w14:textId="7D413511"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AD21DB" w14:textId="43B7CC9D" w:rsidR="0023734B" w:rsidRPr="0023734B" w:rsidRDefault="0023734B" w:rsidP="0023734B">
            <w:pPr>
              <w:rPr>
                <w:sz w:val="20"/>
              </w:rPr>
            </w:pPr>
            <w:proofErr w:type="spellStart"/>
            <w:r w:rsidRPr="0023734B">
              <w:rPr>
                <w:sz w:val="20"/>
              </w:rPr>
              <w:t>Stirolas</w:t>
            </w:r>
            <w:proofErr w:type="spellEnd"/>
            <w:r w:rsidRPr="0023734B">
              <w:rPr>
                <w:sz w:val="20"/>
              </w:rPr>
              <w:t xml:space="preserve"> (</w:t>
            </w:r>
            <w:proofErr w:type="spellStart"/>
            <w:r w:rsidRPr="0023734B">
              <w:rPr>
                <w:sz w:val="20"/>
              </w:rPr>
              <w:t>stirenas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8F89032" w14:textId="6BB92FC4" w:rsidR="0023734B" w:rsidRPr="0023734B" w:rsidRDefault="0023734B" w:rsidP="0023734B">
            <w:pPr>
              <w:jc w:val="center"/>
              <w:rPr>
                <w:sz w:val="20"/>
              </w:rPr>
            </w:pPr>
            <w:r w:rsidRPr="0023734B">
              <w:rPr>
                <w:sz w:val="20"/>
              </w:rPr>
              <w:t>1851</w:t>
            </w:r>
          </w:p>
        </w:tc>
        <w:tc>
          <w:tcPr>
            <w:tcW w:w="250" w:type="pct"/>
            <w:tcBorders>
              <w:top w:val="single" w:sz="4" w:space="0" w:color="auto"/>
              <w:left w:val="single" w:sz="4" w:space="0" w:color="auto"/>
              <w:bottom w:val="single" w:sz="4" w:space="0" w:color="auto"/>
              <w:right w:val="single" w:sz="4" w:space="0" w:color="auto"/>
            </w:tcBorders>
            <w:vAlign w:val="center"/>
          </w:tcPr>
          <w:p w14:paraId="32C0AC80" w14:textId="31E32718"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4A67847" w14:textId="158BDE7D"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61041A" w14:textId="40A3AB25" w:rsidR="0023734B" w:rsidRPr="0023734B" w:rsidRDefault="0023734B" w:rsidP="0023734B">
            <w:pPr>
              <w:jc w:val="center"/>
              <w:rPr>
                <w:sz w:val="20"/>
              </w:rPr>
            </w:pPr>
            <w:r w:rsidRPr="0023734B">
              <w:rPr>
                <w:sz w:val="20"/>
              </w:rPr>
              <w:t>0,0072</w:t>
            </w:r>
          </w:p>
        </w:tc>
      </w:tr>
      <w:tr w:rsidR="0023734B" w:rsidRPr="0023734B" w14:paraId="063E94D9"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398858A8" w14:textId="77777777" w:rsidR="0023734B" w:rsidRPr="0023734B" w:rsidRDefault="0023734B" w:rsidP="0023734B">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EBDE851"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686499D" w14:textId="5511C083" w:rsidR="0023734B" w:rsidRPr="0023734B" w:rsidRDefault="0023734B" w:rsidP="0023734B">
            <w:pPr>
              <w:jc w:val="center"/>
              <w:rPr>
                <w:sz w:val="20"/>
              </w:rPr>
            </w:pPr>
            <w:r w:rsidRPr="0023734B">
              <w:rPr>
                <w:sz w:val="20"/>
              </w:rPr>
              <w:t>692/2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8C2CBE0" w14:textId="6CF8A6D9" w:rsidR="0023734B" w:rsidRPr="0023734B" w:rsidRDefault="0023734B" w:rsidP="0023734B">
            <w:pPr>
              <w:rPr>
                <w:sz w:val="20"/>
              </w:rPr>
            </w:pPr>
            <w:proofErr w:type="spellStart"/>
            <w:r w:rsidRPr="0023734B">
              <w:rPr>
                <w:sz w:val="20"/>
              </w:rPr>
              <w:t>Toluolas</w:t>
            </w:r>
            <w:proofErr w:type="spellEnd"/>
            <w:r w:rsidRPr="0023734B">
              <w:rPr>
                <w:sz w:val="20"/>
              </w:rPr>
              <w:t xml:space="preserve"> (</w:t>
            </w:r>
            <w:proofErr w:type="spellStart"/>
            <w:r w:rsidRPr="0023734B">
              <w:rPr>
                <w:sz w:val="20"/>
              </w:rPr>
              <w:t>toluenas</w:t>
            </w:r>
            <w:proofErr w:type="spellEnd"/>
            <w:r w:rsidRPr="0023734B">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41420ED" w14:textId="351894E2" w:rsidR="0023734B" w:rsidRPr="0023734B" w:rsidRDefault="0023734B" w:rsidP="0023734B">
            <w:pPr>
              <w:jc w:val="center"/>
              <w:rPr>
                <w:sz w:val="20"/>
              </w:rPr>
            </w:pPr>
            <w:r w:rsidRPr="0023734B">
              <w:rPr>
                <w:sz w:val="20"/>
              </w:rPr>
              <w:t>1950</w:t>
            </w:r>
          </w:p>
        </w:tc>
        <w:tc>
          <w:tcPr>
            <w:tcW w:w="250" w:type="pct"/>
            <w:tcBorders>
              <w:top w:val="single" w:sz="4" w:space="0" w:color="auto"/>
              <w:left w:val="single" w:sz="4" w:space="0" w:color="auto"/>
              <w:bottom w:val="single" w:sz="4" w:space="0" w:color="auto"/>
              <w:right w:val="single" w:sz="4" w:space="0" w:color="auto"/>
            </w:tcBorders>
            <w:vAlign w:val="center"/>
          </w:tcPr>
          <w:p w14:paraId="333FE1B1" w14:textId="58BF0D89" w:rsidR="0023734B" w:rsidRPr="0023734B" w:rsidRDefault="0023734B" w:rsidP="0023734B">
            <w:pPr>
              <w:jc w:val="center"/>
              <w:rPr>
                <w:sz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4C2029E" w14:textId="725F9AB5" w:rsidR="0023734B" w:rsidRPr="0023734B" w:rsidRDefault="0023734B" w:rsidP="0023734B">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1EB2D89" w14:textId="0C46513F" w:rsidR="0023734B" w:rsidRPr="0023734B" w:rsidRDefault="0023734B" w:rsidP="0023734B">
            <w:pPr>
              <w:jc w:val="center"/>
              <w:rPr>
                <w:sz w:val="20"/>
              </w:rPr>
            </w:pPr>
            <w:r w:rsidRPr="0023734B">
              <w:rPr>
                <w:sz w:val="20"/>
              </w:rPr>
              <w:t>0,1903</w:t>
            </w:r>
          </w:p>
        </w:tc>
      </w:tr>
      <w:tr w:rsidR="0023734B" w:rsidRPr="0023734B" w14:paraId="1685833E"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29E10587" w14:textId="375DF002" w:rsidR="0023734B" w:rsidRPr="0023734B" w:rsidRDefault="0023734B" w:rsidP="0023734B">
            <w:pPr>
              <w:jc w:val="center"/>
              <w:rPr>
                <w:sz w:val="20"/>
              </w:rPr>
            </w:pPr>
            <w:r w:rsidRPr="0023734B">
              <w:rPr>
                <w:sz w:val="20"/>
              </w:rPr>
              <w:t>170 dokas</w:t>
            </w:r>
          </w:p>
        </w:tc>
        <w:tc>
          <w:tcPr>
            <w:tcW w:w="1249" w:type="pct"/>
            <w:tcBorders>
              <w:top w:val="single" w:sz="4" w:space="0" w:color="auto"/>
              <w:left w:val="single" w:sz="4" w:space="0" w:color="auto"/>
              <w:bottom w:val="single" w:sz="4" w:space="0" w:color="auto"/>
              <w:right w:val="single" w:sz="4" w:space="0" w:color="auto"/>
            </w:tcBorders>
            <w:vAlign w:val="center"/>
          </w:tcPr>
          <w:p w14:paraId="389DC477" w14:textId="47170373" w:rsidR="0023734B" w:rsidRPr="0023734B" w:rsidRDefault="0023734B" w:rsidP="0023734B">
            <w:pPr>
              <w:rPr>
                <w:sz w:val="20"/>
              </w:rPr>
            </w:pPr>
            <w:r w:rsidRPr="0023734B">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786DA75" w14:textId="74BDFA7E" w:rsidR="0023734B" w:rsidRPr="0023734B" w:rsidRDefault="0023734B" w:rsidP="0023734B">
            <w:pPr>
              <w:jc w:val="center"/>
              <w:rPr>
                <w:sz w:val="20"/>
              </w:rPr>
            </w:pPr>
            <w:r w:rsidRPr="0023734B">
              <w:rPr>
                <w:sz w:val="20"/>
              </w:rPr>
              <w:t>692/3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B776A16" w14:textId="226F6991" w:rsidR="0023734B" w:rsidRPr="0023734B" w:rsidRDefault="0023734B" w:rsidP="0023734B">
            <w:pPr>
              <w:rPr>
                <w:sz w:val="20"/>
              </w:rPr>
            </w:pPr>
            <w:r w:rsidRPr="0023734B">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1F2D8E95" w14:textId="35A49CCC" w:rsidR="0023734B" w:rsidRPr="0023734B" w:rsidRDefault="0023734B" w:rsidP="0023734B">
            <w:pPr>
              <w:jc w:val="center"/>
              <w:rPr>
                <w:sz w:val="20"/>
              </w:rPr>
            </w:pPr>
            <w:r w:rsidRPr="0023734B">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1C3B3A2" w14:textId="717522CA" w:rsidR="0023734B" w:rsidRPr="0023734B" w:rsidRDefault="0023734B" w:rsidP="0023734B">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BCF2EF6" w14:textId="4FBE56C2" w:rsidR="0023734B" w:rsidRPr="0023734B" w:rsidRDefault="0023734B" w:rsidP="0023734B">
            <w:pPr>
              <w:jc w:val="center"/>
              <w:rPr>
                <w:sz w:val="20"/>
              </w:rPr>
            </w:pPr>
            <w:r w:rsidRPr="0023734B">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1649566E" w14:textId="7EF4CF77" w:rsidR="0023734B" w:rsidRPr="0023734B" w:rsidRDefault="0023734B" w:rsidP="0023734B">
            <w:pPr>
              <w:jc w:val="center"/>
              <w:rPr>
                <w:sz w:val="20"/>
              </w:rPr>
            </w:pPr>
            <w:r w:rsidRPr="0023734B">
              <w:rPr>
                <w:sz w:val="20"/>
              </w:rPr>
              <w:t>0,0039</w:t>
            </w:r>
          </w:p>
        </w:tc>
      </w:tr>
      <w:tr w:rsidR="0023734B" w:rsidRPr="0023734B" w14:paraId="60E8B2B5" w14:textId="77777777" w:rsidTr="00391401">
        <w:tc>
          <w:tcPr>
            <w:tcW w:w="556" w:type="pct"/>
            <w:tcBorders>
              <w:top w:val="single" w:sz="4" w:space="0" w:color="auto"/>
              <w:left w:val="single" w:sz="4" w:space="0" w:color="auto"/>
              <w:bottom w:val="single" w:sz="4" w:space="0" w:color="auto"/>
              <w:right w:val="single" w:sz="4" w:space="0" w:color="auto"/>
            </w:tcBorders>
            <w:vAlign w:val="center"/>
          </w:tcPr>
          <w:p w14:paraId="1B08ADBA" w14:textId="77777777" w:rsidR="0023734B" w:rsidRPr="0023734B" w:rsidRDefault="0023734B" w:rsidP="0023734B">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6FD87FF" w14:textId="77777777" w:rsidR="0023734B" w:rsidRPr="0023734B" w:rsidRDefault="0023734B" w:rsidP="0023734B">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5709CB" w14:textId="62F5D325" w:rsidR="0023734B" w:rsidRPr="0023734B" w:rsidRDefault="0023734B" w:rsidP="0023734B">
            <w:pPr>
              <w:jc w:val="center"/>
              <w:rPr>
                <w:sz w:val="20"/>
              </w:rPr>
            </w:pPr>
            <w:r w:rsidRPr="0023734B">
              <w:rPr>
                <w:sz w:val="20"/>
              </w:rPr>
              <w:t>692/3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11F8784" w14:textId="49CD0979" w:rsidR="0023734B" w:rsidRPr="0023734B" w:rsidRDefault="0023734B" w:rsidP="0023734B">
            <w:pPr>
              <w:rPr>
                <w:sz w:val="20"/>
              </w:rPr>
            </w:pPr>
            <w:r w:rsidRPr="0023734B">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519E9377" w14:textId="17AE7F84" w:rsidR="0023734B" w:rsidRPr="0023734B" w:rsidRDefault="0023734B" w:rsidP="0023734B">
            <w:pPr>
              <w:jc w:val="center"/>
              <w:rPr>
                <w:sz w:val="20"/>
              </w:rPr>
            </w:pPr>
            <w:r w:rsidRPr="0023734B">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4B8C2521" w14:textId="777D3646" w:rsidR="0023734B" w:rsidRPr="0023734B" w:rsidRDefault="0023734B" w:rsidP="0023734B">
            <w:pPr>
              <w:jc w:val="center"/>
              <w:rPr>
                <w:sz w:val="20"/>
              </w:rPr>
            </w:pPr>
            <w:r w:rsidRPr="0023734B">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A794837" w14:textId="792161C6" w:rsidR="0023734B" w:rsidRPr="0023734B" w:rsidRDefault="0023734B" w:rsidP="0023734B">
            <w:pPr>
              <w:jc w:val="center"/>
              <w:rPr>
                <w:sz w:val="20"/>
              </w:rPr>
            </w:pPr>
            <w:r w:rsidRPr="0023734B">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79D44F07" w14:textId="6CBEBCC0" w:rsidR="0023734B" w:rsidRPr="0023734B" w:rsidRDefault="0023734B" w:rsidP="0023734B">
            <w:pPr>
              <w:jc w:val="center"/>
              <w:rPr>
                <w:sz w:val="20"/>
              </w:rPr>
            </w:pPr>
            <w:r w:rsidRPr="0023734B">
              <w:rPr>
                <w:sz w:val="20"/>
              </w:rPr>
              <w:t>0,0026</w:t>
            </w:r>
          </w:p>
        </w:tc>
      </w:tr>
      <w:tr w:rsidR="00F747B2" w:rsidRPr="0023734B" w14:paraId="5F688FD2" w14:textId="77777777" w:rsidTr="0070460B">
        <w:tc>
          <w:tcPr>
            <w:tcW w:w="556" w:type="pct"/>
            <w:tcBorders>
              <w:top w:val="nil"/>
              <w:left w:val="nil"/>
              <w:bottom w:val="nil"/>
              <w:right w:val="nil"/>
            </w:tcBorders>
            <w:vAlign w:val="center"/>
          </w:tcPr>
          <w:p w14:paraId="4DADF267" w14:textId="77777777" w:rsidR="00F747B2" w:rsidRPr="0023734B" w:rsidRDefault="00F747B2" w:rsidP="00F747B2">
            <w:pPr>
              <w:ind w:firstLine="567"/>
              <w:jc w:val="center"/>
              <w:rPr>
                <w:sz w:val="18"/>
                <w:lang w:eastAsia="lt-LT"/>
              </w:rPr>
            </w:pPr>
          </w:p>
        </w:tc>
        <w:tc>
          <w:tcPr>
            <w:tcW w:w="1249" w:type="pct"/>
            <w:tcBorders>
              <w:top w:val="nil"/>
              <w:left w:val="nil"/>
              <w:bottom w:val="nil"/>
              <w:right w:val="nil"/>
            </w:tcBorders>
          </w:tcPr>
          <w:p w14:paraId="25393D00" w14:textId="77777777" w:rsidR="00F747B2" w:rsidRPr="0023734B" w:rsidRDefault="00F747B2" w:rsidP="00F747B2">
            <w:pPr>
              <w:ind w:firstLine="567"/>
              <w:jc w:val="center"/>
              <w:rPr>
                <w:sz w:val="18"/>
                <w:lang w:eastAsia="lt-LT"/>
              </w:rPr>
            </w:pPr>
          </w:p>
        </w:tc>
        <w:tc>
          <w:tcPr>
            <w:tcW w:w="330" w:type="pct"/>
            <w:tcBorders>
              <w:top w:val="nil"/>
              <w:left w:val="nil"/>
              <w:bottom w:val="nil"/>
              <w:right w:val="nil"/>
            </w:tcBorders>
            <w:vAlign w:val="center"/>
          </w:tcPr>
          <w:p w14:paraId="1FE5EBD7" w14:textId="77777777" w:rsidR="00F747B2" w:rsidRPr="0023734B" w:rsidRDefault="00F747B2" w:rsidP="00F747B2">
            <w:pPr>
              <w:ind w:firstLine="567"/>
              <w:jc w:val="center"/>
              <w:rPr>
                <w:sz w:val="18"/>
                <w:lang w:eastAsia="lt-LT"/>
              </w:rPr>
            </w:pPr>
          </w:p>
        </w:tc>
        <w:tc>
          <w:tcPr>
            <w:tcW w:w="283" w:type="pct"/>
            <w:tcBorders>
              <w:top w:val="nil"/>
              <w:left w:val="nil"/>
              <w:bottom w:val="nil"/>
              <w:right w:val="nil"/>
            </w:tcBorders>
            <w:vAlign w:val="center"/>
          </w:tcPr>
          <w:p w14:paraId="52954B7B" w14:textId="77777777" w:rsidR="00F747B2" w:rsidRPr="0023734B" w:rsidRDefault="00F747B2" w:rsidP="00F747B2">
            <w:pPr>
              <w:ind w:firstLine="567"/>
              <w:jc w:val="center"/>
              <w:rPr>
                <w:sz w:val="18"/>
                <w:lang w:eastAsia="lt-LT"/>
              </w:rPr>
            </w:pPr>
          </w:p>
        </w:tc>
        <w:tc>
          <w:tcPr>
            <w:tcW w:w="1293" w:type="pct"/>
            <w:tcBorders>
              <w:top w:val="nil"/>
              <w:left w:val="nil"/>
              <w:bottom w:val="nil"/>
              <w:right w:val="nil"/>
            </w:tcBorders>
            <w:vAlign w:val="center"/>
          </w:tcPr>
          <w:p w14:paraId="447D8640" w14:textId="77777777" w:rsidR="00F747B2" w:rsidRPr="0023734B" w:rsidRDefault="00F747B2" w:rsidP="00F747B2">
            <w:pPr>
              <w:ind w:firstLine="567"/>
              <w:jc w:val="center"/>
              <w:rPr>
                <w:sz w:val="18"/>
                <w:lang w:eastAsia="lt-LT"/>
              </w:rPr>
            </w:pPr>
          </w:p>
        </w:tc>
        <w:tc>
          <w:tcPr>
            <w:tcW w:w="301" w:type="pct"/>
            <w:tcBorders>
              <w:top w:val="nil"/>
              <w:left w:val="nil"/>
              <w:bottom w:val="nil"/>
              <w:right w:val="nil"/>
            </w:tcBorders>
            <w:vAlign w:val="center"/>
          </w:tcPr>
          <w:p w14:paraId="1E94138D" w14:textId="77777777" w:rsidR="00F747B2" w:rsidRPr="0023734B" w:rsidRDefault="00F747B2" w:rsidP="00F747B2">
            <w:pPr>
              <w:ind w:firstLine="567"/>
              <w:jc w:val="center"/>
              <w:rPr>
                <w:sz w:val="18"/>
                <w:lang w:eastAsia="lt-LT"/>
              </w:rPr>
            </w:pP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31BEDAF2" w14:textId="77777777" w:rsidR="00F747B2" w:rsidRPr="0023734B" w:rsidRDefault="00F747B2" w:rsidP="00F747B2">
            <w:pPr>
              <w:ind w:firstLine="567"/>
              <w:jc w:val="right"/>
              <w:rPr>
                <w:b/>
                <w:bCs/>
                <w:sz w:val="18"/>
                <w:lang w:eastAsia="lt-LT"/>
              </w:rPr>
            </w:pPr>
            <w:r w:rsidRPr="0023734B">
              <w:rPr>
                <w:b/>
                <w:bCs/>
                <w:sz w:val="18"/>
                <w:lang w:eastAsia="lt-LT"/>
              </w:rPr>
              <w:t>Iš viso įrenginiui:</w:t>
            </w:r>
          </w:p>
        </w:tc>
        <w:tc>
          <w:tcPr>
            <w:tcW w:w="364" w:type="pct"/>
            <w:tcBorders>
              <w:top w:val="single" w:sz="4" w:space="0" w:color="auto"/>
              <w:left w:val="single" w:sz="4" w:space="0" w:color="auto"/>
              <w:bottom w:val="single" w:sz="4" w:space="0" w:color="auto"/>
              <w:right w:val="single" w:sz="4" w:space="0" w:color="auto"/>
            </w:tcBorders>
            <w:vAlign w:val="center"/>
          </w:tcPr>
          <w:p w14:paraId="01E23DC6" w14:textId="1E99E7F3" w:rsidR="00F747B2" w:rsidRPr="0023734B" w:rsidRDefault="00F747B2" w:rsidP="00F747B2">
            <w:pPr>
              <w:jc w:val="center"/>
              <w:rPr>
                <w:b/>
                <w:bCs/>
                <w:sz w:val="18"/>
                <w:lang w:eastAsia="lt-LT"/>
              </w:rPr>
            </w:pPr>
            <w:r w:rsidRPr="0023734B">
              <w:rPr>
                <w:b/>
                <w:bCs/>
                <w:sz w:val="20"/>
              </w:rPr>
              <w:t>226,</w:t>
            </w:r>
            <w:r w:rsidR="0023734B">
              <w:rPr>
                <w:b/>
                <w:bCs/>
                <w:sz w:val="20"/>
              </w:rPr>
              <w:t>6</w:t>
            </w:r>
            <w:r w:rsidRPr="0023734B">
              <w:rPr>
                <w:b/>
                <w:bCs/>
                <w:sz w:val="20"/>
              </w:rPr>
              <w:t>5</w:t>
            </w:r>
            <w:r w:rsidR="0023734B">
              <w:rPr>
                <w:b/>
                <w:bCs/>
                <w:sz w:val="20"/>
              </w:rPr>
              <w:t>1</w:t>
            </w:r>
            <w:r w:rsidRPr="0023734B">
              <w:rPr>
                <w:b/>
                <w:bCs/>
                <w:sz w:val="20"/>
              </w:rPr>
              <w:t>0</w:t>
            </w:r>
          </w:p>
        </w:tc>
      </w:tr>
    </w:tbl>
    <w:p w14:paraId="496262A7" w14:textId="77777777" w:rsidR="003B00C6" w:rsidRDefault="003B00C6">
      <w:pPr>
        <w:ind w:firstLine="567"/>
        <w:jc w:val="both"/>
        <w:rPr>
          <w:sz w:val="22"/>
          <w:szCs w:val="24"/>
          <w:lang w:eastAsia="lt-LT"/>
        </w:rPr>
      </w:pPr>
      <w:r>
        <w:rPr>
          <w:sz w:val="22"/>
          <w:szCs w:val="24"/>
          <w:lang w:eastAsia="lt-LT"/>
        </w:rPr>
        <w:t>Pastabos:</w:t>
      </w:r>
    </w:p>
    <w:p w14:paraId="5E6F78B5" w14:textId="0D1032A9" w:rsidR="001C2503" w:rsidRDefault="001C2503">
      <w:pPr>
        <w:ind w:firstLine="567"/>
        <w:jc w:val="both"/>
        <w:rPr>
          <w:sz w:val="22"/>
          <w:szCs w:val="24"/>
          <w:lang w:eastAsia="lt-LT"/>
        </w:rPr>
      </w:pPr>
      <w:bookmarkStart w:id="5" w:name="_Hlk40416025"/>
      <w:r w:rsidRPr="000B50F2">
        <w:rPr>
          <w:sz w:val="22"/>
          <w:szCs w:val="24"/>
          <w:lang w:eastAsia="lt-LT"/>
        </w:rPr>
        <w:t xml:space="preserve">1) </w:t>
      </w:r>
      <w:bookmarkStart w:id="6" w:name="_Hlk40422160"/>
      <w:r w:rsidR="00432868">
        <w:rPr>
          <w:sz w:val="22"/>
          <w:szCs w:val="24"/>
          <w:lang w:eastAsia="lt-LT"/>
        </w:rPr>
        <w:t>S</w:t>
      </w:r>
      <w:r w:rsidR="00102ECF" w:rsidRPr="00102ECF">
        <w:rPr>
          <w:sz w:val="22"/>
          <w:szCs w:val="24"/>
          <w:lang w:eastAsia="lt-LT"/>
        </w:rPr>
        <w:t>tacionariems organizuotiems taršos šaltiniams vienkartiniai dydžiai nurodyti atskirai tik tiems lakiesiems organiniams junginiams, kuriems tyrimų metu buvo ištirtos koncentracijos (mg/Nm</w:t>
      </w:r>
      <w:r w:rsidR="00102ECF" w:rsidRPr="002B2175">
        <w:rPr>
          <w:sz w:val="22"/>
          <w:szCs w:val="24"/>
          <w:vertAlign w:val="superscript"/>
          <w:lang w:eastAsia="lt-LT"/>
        </w:rPr>
        <w:t>3</w:t>
      </w:r>
      <w:r w:rsidR="00102ECF" w:rsidRPr="00102ECF">
        <w:rPr>
          <w:sz w:val="22"/>
          <w:szCs w:val="24"/>
          <w:lang w:eastAsia="lt-LT"/>
        </w:rPr>
        <w:t xml:space="preserve">) ir, vadovaujantis Ūkio subjektų aplinkos monitoringo nuostatų 1 priede esančių Ūkio subjektų aplinkos monitoringo vykdymo reikalavimų 2 punktu, kuriems inventorizacijos ataskaitoje apskaičiuotas teršalo pavojingumo rodiklis yra lygus arba didesnis kaip 10 (TPR ≥ 10) ir yra privalomas ūkio subjektų taršos šaltinio išmetamo į aplinkos orą teršalo monitoringas. Visiems kitiems lakiesiems organiniams junginiams, kurių koncentracija buvo mažesnė už nustatymo ribą, kurie nebuvo ištirti tyrimų metu, ir kuriems inventorizacijos ataskaitoje apskaičiuotas TPR&lt;10 ir pagal Ūkio subjektų aplinkos monitoringo nuostatų 1 priedo 4 punktą monitoringas nevykdomas, įvertintas apskaičiuotas lakiųjų organinių junginių bendras vienkartinis dydis, kuris nustatomas proporcingai pagal tirpiklių turinčių medžiagų naudojimo metu susidarančią atitinkamo teršalo metinę taršą (t/m). Detalus tyrimais nenustatytų lakiųjų organinių junginių koncentracijų apskaičiavimas pridedamas šios paraiškos 18.1 priede. </w:t>
      </w:r>
      <w:r w:rsidR="008845CA" w:rsidRPr="008845CA">
        <w:rPr>
          <w:sz w:val="22"/>
          <w:szCs w:val="24"/>
          <w:lang w:eastAsia="lt-LT"/>
        </w:rPr>
        <w:t xml:space="preserve"> Monitoringo ir kontrolinių matavimų metu, vertinant nustatytų išmetimų atitiktį ribinėms vertėms, būtina atsižvelgti į paraiškoje nurodytus </w:t>
      </w:r>
      <w:r w:rsidR="00432868">
        <w:rPr>
          <w:sz w:val="22"/>
          <w:szCs w:val="24"/>
          <w:lang w:eastAsia="lt-LT"/>
        </w:rPr>
        <w:t>visų</w:t>
      </w:r>
      <w:r w:rsidR="008845CA" w:rsidRPr="008845CA">
        <w:rPr>
          <w:sz w:val="22"/>
          <w:szCs w:val="24"/>
          <w:lang w:eastAsia="lt-LT"/>
        </w:rPr>
        <w:t xml:space="preserve"> lakiųjų organinių junginių </w:t>
      </w:r>
      <w:r w:rsidR="00432868" w:rsidRPr="008845CA">
        <w:rPr>
          <w:sz w:val="22"/>
          <w:szCs w:val="24"/>
          <w:lang w:eastAsia="lt-LT"/>
        </w:rPr>
        <w:t>sumin</w:t>
      </w:r>
      <w:r w:rsidR="00432868">
        <w:rPr>
          <w:sz w:val="22"/>
          <w:szCs w:val="24"/>
          <w:lang w:eastAsia="lt-LT"/>
        </w:rPr>
        <w:t>ė</w:t>
      </w:r>
      <w:r w:rsidR="00432868" w:rsidRPr="008845CA">
        <w:rPr>
          <w:sz w:val="22"/>
          <w:szCs w:val="24"/>
          <w:lang w:eastAsia="lt-LT"/>
        </w:rPr>
        <w:t>s</w:t>
      </w:r>
      <w:r w:rsidR="00432868">
        <w:rPr>
          <w:sz w:val="22"/>
          <w:szCs w:val="24"/>
          <w:lang w:eastAsia="lt-LT"/>
        </w:rPr>
        <w:t xml:space="preserve"> koncentracijos </w:t>
      </w:r>
      <w:r w:rsidR="008845CA" w:rsidRPr="008845CA">
        <w:rPr>
          <w:sz w:val="22"/>
          <w:szCs w:val="24"/>
          <w:lang w:eastAsia="lt-LT"/>
        </w:rPr>
        <w:t>vienkartinius dydžius, atitinkamų išmatuotų lakiųjų organinių junginių vienkartinius dydžius ir apskaičiuotų lakiųjų organinių junginių bendrus vienkartinius dydžius.</w:t>
      </w:r>
      <w:bookmarkEnd w:id="6"/>
    </w:p>
    <w:bookmarkEnd w:id="5"/>
    <w:p w14:paraId="7576A200" w14:textId="0520048D" w:rsidR="003B00C6" w:rsidRDefault="00AD0DFF">
      <w:pPr>
        <w:ind w:firstLine="567"/>
        <w:jc w:val="both"/>
        <w:rPr>
          <w:sz w:val="22"/>
          <w:szCs w:val="24"/>
          <w:lang w:eastAsia="lt-LT"/>
        </w:rPr>
      </w:pPr>
      <w:r>
        <w:rPr>
          <w:sz w:val="22"/>
          <w:szCs w:val="24"/>
          <w:lang w:eastAsia="lt-LT"/>
        </w:rPr>
        <w:t>2</w:t>
      </w:r>
      <w:r w:rsidR="003B00C6">
        <w:rPr>
          <w:sz w:val="22"/>
          <w:szCs w:val="24"/>
          <w:lang w:eastAsia="lt-LT"/>
        </w:rPr>
        <w:t>) Neorganizuotuose oro taršos šaltiniuose Nr. 601/2, 610/2, 611/2, 612/2, 613/2, 617</w:t>
      </w:r>
      <w:r w:rsidR="0023734B">
        <w:rPr>
          <w:sz w:val="22"/>
          <w:szCs w:val="24"/>
          <w:lang w:eastAsia="lt-LT"/>
        </w:rPr>
        <w:t xml:space="preserve">, </w:t>
      </w:r>
      <w:r w:rsidR="003B00C6">
        <w:rPr>
          <w:sz w:val="22"/>
          <w:szCs w:val="24"/>
          <w:lang w:eastAsia="lt-LT"/>
        </w:rPr>
        <w:t>690/2</w:t>
      </w:r>
      <w:r w:rsidR="0023734B">
        <w:rPr>
          <w:sz w:val="22"/>
          <w:szCs w:val="24"/>
          <w:lang w:eastAsia="lt-LT"/>
        </w:rPr>
        <w:t>, 691/2 ir 69</w:t>
      </w:r>
      <w:r w:rsidR="00670A1C">
        <w:rPr>
          <w:sz w:val="22"/>
          <w:szCs w:val="24"/>
          <w:lang w:eastAsia="lt-LT"/>
        </w:rPr>
        <w:t>2/2</w:t>
      </w:r>
      <w:r w:rsidR="003B00C6">
        <w:rPr>
          <w:sz w:val="22"/>
          <w:szCs w:val="24"/>
          <w:lang w:eastAsia="lt-LT"/>
        </w:rPr>
        <w:t xml:space="preserve"> nenurodyti vienkartiniai maksimalūs taršos dydžiai, </w:t>
      </w:r>
      <w:r w:rsidR="008153FB">
        <w:rPr>
          <w:sz w:val="22"/>
          <w:szCs w:val="24"/>
          <w:lang w:eastAsia="lt-LT"/>
        </w:rPr>
        <w:t xml:space="preserve">nes </w:t>
      </w:r>
      <w:r w:rsidR="00134920">
        <w:rPr>
          <w:sz w:val="22"/>
          <w:szCs w:val="24"/>
          <w:lang w:eastAsia="lt-LT"/>
        </w:rPr>
        <w:t>I</w:t>
      </w:r>
      <w:r w:rsidR="003B00C6">
        <w:rPr>
          <w:sz w:val="22"/>
          <w:szCs w:val="24"/>
          <w:lang w:eastAsia="lt-LT"/>
        </w:rPr>
        <w:t xml:space="preserve">nventorizacijos ataskaitoje </w:t>
      </w:r>
      <w:r w:rsidR="0023000B">
        <w:rPr>
          <w:sz w:val="22"/>
          <w:szCs w:val="24"/>
          <w:lang w:eastAsia="lt-LT"/>
        </w:rPr>
        <w:t>ši</w:t>
      </w:r>
      <w:r w:rsidR="008153FB">
        <w:rPr>
          <w:sz w:val="22"/>
          <w:szCs w:val="24"/>
          <w:lang w:eastAsia="lt-LT"/>
        </w:rPr>
        <w:t>ų</w:t>
      </w:r>
      <w:r w:rsidR="0023000B">
        <w:rPr>
          <w:sz w:val="22"/>
          <w:szCs w:val="24"/>
          <w:lang w:eastAsia="lt-LT"/>
        </w:rPr>
        <w:t xml:space="preserve"> taršos šaltini</w:t>
      </w:r>
      <w:r w:rsidR="008153FB">
        <w:rPr>
          <w:sz w:val="22"/>
          <w:szCs w:val="24"/>
          <w:lang w:eastAsia="lt-LT"/>
        </w:rPr>
        <w:t>ų</w:t>
      </w:r>
      <w:r w:rsidR="0023000B">
        <w:rPr>
          <w:sz w:val="22"/>
          <w:szCs w:val="24"/>
          <w:lang w:eastAsia="lt-LT"/>
        </w:rPr>
        <w:t xml:space="preserve"> </w:t>
      </w:r>
      <w:r w:rsidR="008153FB">
        <w:rPr>
          <w:sz w:val="22"/>
          <w:szCs w:val="24"/>
          <w:lang w:eastAsia="lt-LT"/>
        </w:rPr>
        <w:t>išmetam</w:t>
      </w:r>
      <w:r w:rsidR="00134920">
        <w:rPr>
          <w:sz w:val="22"/>
          <w:szCs w:val="24"/>
          <w:lang w:eastAsia="lt-LT"/>
        </w:rPr>
        <w:t>i</w:t>
      </w:r>
      <w:r w:rsidR="008153FB">
        <w:rPr>
          <w:sz w:val="22"/>
          <w:szCs w:val="24"/>
          <w:lang w:eastAsia="lt-LT"/>
        </w:rPr>
        <w:t xml:space="preserve"> </w:t>
      </w:r>
      <w:r w:rsidR="0023000B">
        <w:rPr>
          <w:sz w:val="22"/>
          <w:szCs w:val="24"/>
          <w:lang w:eastAsia="lt-LT"/>
        </w:rPr>
        <w:t xml:space="preserve">LOJ, geležies ir jos junginių, mangano oksidų, </w:t>
      </w:r>
      <w:r w:rsidR="008713E0">
        <w:rPr>
          <w:sz w:val="22"/>
          <w:szCs w:val="24"/>
          <w:lang w:eastAsia="lt-LT"/>
        </w:rPr>
        <w:t xml:space="preserve">kietųjų dalelių, </w:t>
      </w:r>
      <w:r w:rsidR="0023000B">
        <w:rPr>
          <w:sz w:val="22"/>
          <w:szCs w:val="24"/>
          <w:lang w:eastAsia="lt-LT"/>
        </w:rPr>
        <w:t>fluoridų, fluoro vandenilio, anglies monoksido ir azoto oksidų momentini</w:t>
      </w:r>
      <w:r w:rsidR="008153FB">
        <w:rPr>
          <w:sz w:val="22"/>
          <w:szCs w:val="24"/>
          <w:lang w:eastAsia="lt-LT"/>
        </w:rPr>
        <w:t>ai</w:t>
      </w:r>
      <w:r w:rsidR="0023000B">
        <w:rPr>
          <w:sz w:val="22"/>
          <w:szCs w:val="24"/>
          <w:lang w:eastAsia="lt-LT"/>
        </w:rPr>
        <w:t xml:space="preserve"> kieki</w:t>
      </w:r>
      <w:r w:rsidR="008153FB">
        <w:rPr>
          <w:sz w:val="22"/>
          <w:szCs w:val="24"/>
          <w:lang w:eastAsia="lt-LT"/>
        </w:rPr>
        <w:t>ai</w:t>
      </w:r>
      <w:r w:rsidR="0023000B">
        <w:rPr>
          <w:sz w:val="22"/>
          <w:szCs w:val="24"/>
          <w:lang w:eastAsia="lt-LT"/>
        </w:rPr>
        <w:t xml:space="preserve"> (g/s) nebuvo išmatuoti, o buvo tik apskaičiuoti</w:t>
      </w:r>
      <w:r w:rsidR="008153FB">
        <w:rPr>
          <w:sz w:val="22"/>
          <w:szCs w:val="24"/>
          <w:lang w:eastAsia="lt-LT"/>
        </w:rPr>
        <w:t xml:space="preserve"> pagal galiojančias metodikas</w:t>
      </w:r>
      <w:r w:rsidR="0023000B">
        <w:rPr>
          <w:sz w:val="22"/>
          <w:szCs w:val="24"/>
          <w:lang w:eastAsia="lt-LT"/>
        </w:rPr>
        <w:t xml:space="preserve"> šių teršalų sklaidos aplinkos ore modeliavimo skaičiavimui.</w:t>
      </w:r>
    </w:p>
    <w:p w14:paraId="41F3B97F" w14:textId="3CB68251" w:rsidR="00F60830" w:rsidRDefault="00AD0DFF" w:rsidP="00432868">
      <w:pPr>
        <w:ind w:firstLine="567"/>
        <w:jc w:val="both"/>
        <w:rPr>
          <w:sz w:val="22"/>
          <w:szCs w:val="22"/>
          <w:lang w:eastAsia="lt-LT"/>
        </w:rPr>
      </w:pPr>
      <w:r w:rsidRPr="00F524C7">
        <w:rPr>
          <w:sz w:val="22"/>
          <w:szCs w:val="22"/>
          <w:lang w:eastAsia="lt-LT"/>
        </w:rPr>
        <w:t>3</w:t>
      </w:r>
      <w:r w:rsidR="008153FB" w:rsidRPr="00F524C7">
        <w:rPr>
          <w:sz w:val="22"/>
          <w:szCs w:val="22"/>
          <w:lang w:eastAsia="lt-LT"/>
        </w:rPr>
        <w:t xml:space="preserve">) </w:t>
      </w:r>
      <w:r w:rsidR="00022A48" w:rsidRPr="00022A48">
        <w:rPr>
          <w:sz w:val="22"/>
          <w:szCs w:val="22"/>
          <w:lang w:eastAsia="lt-LT"/>
        </w:rPr>
        <w:t xml:space="preserve">Iš Lietuvos išvilktų plaukiojančių dokų Nr. 812 (taršos šaltiniai Nr. 606/1, 606/2 ir 606/3) ir Nr. 8 (taršos šaltiniai Nr. 607/1, 607/2 ir 607/3) Inventorizacijos ataskaitoje įvertinta oro tarša perskirstyta atitinkamai naujiems taršos šaltiniams plaukiojantiems dokams Nr. 12 (t. šalt. Nr. 691/1, 691/2, 691/3) </w:t>
      </w:r>
      <w:r w:rsidR="00022A48" w:rsidRPr="00022A48">
        <w:rPr>
          <w:sz w:val="22"/>
          <w:szCs w:val="22"/>
          <w:lang w:eastAsia="lt-LT"/>
        </w:rPr>
        <w:lastRenderedPageBreak/>
        <w:t>ir Nr. 170 (t. šalt. 692/1, 692/2 ir 692/3). Lakiųjų organinių junginių emisijų, susidarančių naudojant tirpiklius turinčias medžiagas, kietųjų dalelių ir cinko junginių, susidarančių metalizavimo cinku metu, perskirstymo skaičiavimai pateikti šio paraiškos 3 priede.</w:t>
      </w:r>
    </w:p>
    <w:p w14:paraId="40B228CE" w14:textId="014F067C" w:rsidR="00022A48" w:rsidRPr="00F524C7" w:rsidRDefault="00022A48" w:rsidP="00432868">
      <w:pPr>
        <w:ind w:firstLine="567"/>
        <w:jc w:val="both"/>
        <w:rPr>
          <w:sz w:val="22"/>
          <w:szCs w:val="22"/>
          <w:lang w:eastAsia="lt-LT"/>
        </w:rPr>
      </w:pPr>
      <w:r>
        <w:rPr>
          <w:sz w:val="22"/>
          <w:szCs w:val="22"/>
          <w:lang w:eastAsia="lt-LT"/>
        </w:rPr>
        <w:t>4)</w:t>
      </w:r>
      <w:r w:rsidRPr="00022A48">
        <w:rPr>
          <w:sz w:val="22"/>
          <w:szCs w:val="22"/>
          <w:lang w:eastAsia="lt-LT"/>
        </w:rPr>
        <w:t xml:space="preserve"> </w:t>
      </w:r>
      <w:r>
        <w:rPr>
          <w:sz w:val="22"/>
          <w:szCs w:val="22"/>
          <w:lang w:eastAsia="lt-LT"/>
        </w:rPr>
        <w:t xml:space="preserve">Paraiškos </w:t>
      </w:r>
      <w:r w:rsidRPr="00022A48">
        <w:rPr>
          <w:sz w:val="22"/>
          <w:szCs w:val="22"/>
          <w:lang w:eastAsia="lt-LT"/>
        </w:rPr>
        <w:t>4 priede pridedamos aplinkos oro taršos šaltinių ir iš jų išmetamų teršalų inventorizacijos ataskaitos (Minijos g. 180) patikslintos lentelės po teršalų perskirstymo.</w:t>
      </w:r>
    </w:p>
    <w:p w14:paraId="11B7C353" w14:textId="6F7D28D2" w:rsidR="00F60830" w:rsidRPr="00BC398A" w:rsidRDefault="00022A48" w:rsidP="00BC398A">
      <w:pPr>
        <w:ind w:firstLine="567"/>
        <w:jc w:val="both"/>
        <w:rPr>
          <w:sz w:val="22"/>
          <w:szCs w:val="24"/>
          <w:lang w:eastAsia="lt-LT"/>
        </w:rPr>
      </w:pPr>
      <w:r>
        <w:rPr>
          <w:sz w:val="22"/>
          <w:szCs w:val="24"/>
          <w:lang w:eastAsia="lt-LT"/>
        </w:rPr>
        <w:t>5</w:t>
      </w:r>
      <w:r w:rsidR="00F60830" w:rsidRPr="00BC398A">
        <w:rPr>
          <w:sz w:val="22"/>
          <w:szCs w:val="24"/>
          <w:lang w:eastAsia="lt-LT"/>
        </w:rPr>
        <w:t xml:space="preserve">) Aplinkos oro taršos šaltinių išmetamų teršalų vienkartiniai dydžiai nekeičiami, lieka tokie patys, kaip įvertinti 2020-07-13 pakeistame TIPK leidime. </w:t>
      </w:r>
      <w:r w:rsidR="006D617C" w:rsidRPr="00BC398A">
        <w:rPr>
          <w:sz w:val="22"/>
          <w:szCs w:val="24"/>
          <w:lang w:eastAsia="lt-LT"/>
        </w:rPr>
        <w:t>Tik p</w:t>
      </w:r>
      <w:r w:rsidR="00F60830" w:rsidRPr="00BC398A">
        <w:rPr>
          <w:sz w:val="22"/>
          <w:szCs w:val="24"/>
          <w:lang w:eastAsia="lt-LT"/>
        </w:rPr>
        <w:t>laukiojančiam dokui Nr. 12 (t. šalt. Nr. 691/1, 691/2, 691/3) įvertinti plaukiojančio doko Nr. 812 (</w:t>
      </w:r>
      <w:proofErr w:type="spellStart"/>
      <w:r w:rsidR="00F60830" w:rsidRPr="00BC398A">
        <w:rPr>
          <w:sz w:val="22"/>
          <w:szCs w:val="24"/>
          <w:lang w:eastAsia="lt-LT"/>
        </w:rPr>
        <w:t>t</w:t>
      </w:r>
      <w:r w:rsidR="006D617C" w:rsidRPr="00BC398A">
        <w:rPr>
          <w:sz w:val="22"/>
          <w:szCs w:val="24"/>
          <w:lang w:eastAsia="lt-LT"/>
        </w:rPr>
        <w:t>.</w:t>
      </w:r>
      <w:r w:rsidR="00F60830" w:rsidRPr="00BC398A">
        <w:rPr>
          <w:sz w:val="22"/>
          <w:szCs w:val="24"/>
          <w:lang w:eastAsia="lt-LT"/>
        </w:rPr>
        <w:t>šalt</w:t>
      </w:r>
      <w:proofErr w:type="spellEnd"/>
      <w:r w:rsidR="006D617C" w:rsidRPr="00BC398A">
        <w:rPr>
          <w:sz w:val="22"/>
          <w:szCs w:val="24"/>
          <w:lang w:eastAsia="lt-LT"/>
        </w:rPr>
        <w:t>.</w:t>
      </w:r>
      <w:r w:rsidR="00F60830" w:rsidRPr="00BC398A">
        <w:rPr>
          <w:sz w:val="22"/>
          <w:szCs w:val="24"/>
          <w:lang w:eastAsia="lt-LT"/>
        </w:rPr>
        <w:t xml:space="preserve"> Nr. 606/1, 606/2 ir 606/3) vienkartiniai </w:t>
      </w:r>
      <w:r w:rsidR="006D617C" w:rsidRPr="00BC398A">
        <w:rPr>
          <w:sz w:val="22"/>
          <w:szCs w:val="24"/>
          <w:lang w:eastAsia="lt-LT"/>
        </w:rPr>
        <w:t xml:space="preserve">ir metiniai </w:t>
      </w:r>
      <w:r w:rsidR="00F60830" w:rsidRPr="00BC398A">
        <w:rPr>
          <w:sz w:val="22"/>
          <w:szCs w:val="24"/>
          <w:lang w:eastAsia="lt-LT"/>
        </w:rPr>
        <w:t>dydžiai</w:t>
      </w:r>
      <w:r w:rsidR="006D617C" w:rsidRPr="00BC398A">
        <w:rPr>
          <w:sz w:val="22"/>
          <w:szCs w:val="24"/>
          <w:lang w:eastAsia="lt-LT"/>
        </w:rPr>
        <w:t>, o plaukiojančiam dokui Nr. 170 (t. šalt. 692/1, 692/2 ir 692/3) - plaukiojančio doko Nr. 8 (</w:t>
      </w:r>
      <w:proofErr w:type="spellStart"/>
      <w:r w:rsidR="00BC398A" w:rsidRPr="00F524C7">
        <w:rPr>
          <w:sz w:val="22"/>
          <w:szCs w:val="22"/>
          <w:lang w:eastAsia="lt-LT"/>
        </w:rPr>
        <w:t>t.šalt</w:t>
      </w:r>
      <w:proofErr w:type="spellEnd"/>
      <w:r w:rsidR="00BC398A" w:rsidRPr="00F524C7">
        <w:rPr>
          <w:sz w:val="22"/>
          <w:szCs w:val="22"/>
          <w:lang w:eastAsia="lt-LT"/>
        </w:rPr>
        <w:t>. Nr. 607/1, 607/2 ir 607/3</w:t>
      </w:r>
      <w:r w:rsidR="006D617C" w:rsidRPr="00BC398A">
        <w:rPr>
          <w:sz w:val="22"/>
          <w:szCs w:val="24"/>
          <w:lang w:eastAsia="lt-LT"/>
        </w:rPr>
        <w:t>) vienkartiniai ir metiniai dydžiai</w:t>
      </w:r>
      <w:r w:rsidR="00F60830" w:rsidRPr="00BC398A">
        <w:rPr>
          <w:sz w:val="22"/>
          <w:szCs w:val="24"/>
          <w:lang w:eastAsia="lt-LT"/>
        </w:rPr>
        <w:t>.</w:t>
      </w:r>
    </w:p>
    <w:p w14:paraId="51CD0531" w14:textId="5979AF40" w:rsidR="00F60830" w:rsidRPr="00BC398A" w:rsidRDefault="00022A48" w:rsidP="00BC398A">
      <w:pPr>
        <w:ind w:firstLine="567"/>
        <w:jc w:val="both"/>
        <w:rPr>
          <w:sz w:val="22"/>
          <w:szCs w:val="24"/>
          <w:lang w:eastAsia="lt-LT"/>
        </w:rPr>
      </w:pPr>
      <w:r>
        <w:rPr>
          <w:sz w:val="22"/>
          <w:szCs w:val="24"/>
          <w:lang w:eastAsia="lt-LT"/>
        </w:rPr>
        <w:t>6</w:t>
      </w:r>
      <w:r w:rsidR="00F60830" w:rsidRPr="00BC398A">
        <w:rPr>
          <w:sz w:val="22"/>
          <w:szCs w:val="24"/>
          <w:lang w:eastAsia="lt-LT"/>
        </w:rPr>
        <w:t>) UAB „</w:t>
      </w:r>
      <w:r w:rsidR="00F524C7" w:rsidRPr="00BC398A">
        <w:rPr>
          <w:sz w:val="22"/>
          <w:szCs w:val="24"/>
          <w:lang w:eastAsia="lt-LT"/>
        </w:rPr>
        <w:t>Baltic Premator Klaipėda</w:t>
      </w:r>
      <w:r w:rsidR="00F60830" w:rsidRPr="00BC398A">
        <w:rPr>
          <w:sz w:val="22"/>
          <w:szCs w:val="24"/>
          <w:lang w:eastAsia="lt-LT"/>
        </w:rPr>
        <w:t xml:space="preserve">“ aplinkos oro užterštumo lygio įvertinimas (teršalų koncentracijų sklaidos aplinkos ore modeliavimas), aplinkos oro (stacionarių aplinkos oro taršos šaltinių ir poveikio aplinkos orui) monitoringo būtinumo įvertinimas buvo atliktas prieš rengiant paraišką </w:t>
      </w:r>
      <w:r w:rsidR="00F524C7" w:rsidRPr="00BC398A">
        <w:rPr>
          <w:sz w:val="22"/>
          <w:szCs w:val="24"/>
          <w:lang w:eastAsia="lt-LT"/>
        </w:rPr>
        <w:t>TIPK</w:t>
      </w:r>
      <w:r w:rsidR="00F60830" w:rsidRPr="00BC398A">
        <w:rPr>
          <w:sz w:val="22"/>
          <w:szCs w:val="24"/>
          <w:lang w:eastAsia="lt-LT"/>
        </w:rPr>
        <w:t xml:space="preserve"> leidimui pakeisti ir 20</w:t>
      </w:r>
      <w:r w:rsidR="00F524C7" w:rsidRPr="00BC398A">
        <w:rPr>
          <w:sz w:val="22"/>
          <w:szCs w:val="24"/>
          <w:lang w:eastAsia="lt-LT"/>
        </w:rPr>
        <w:t>20</w:t>
      </w:r>
      <w:r w:rsidR="00F60830" w:rsidRPr="00BC398A">
        <w:rPr>
          <w:sz w:val="22"/>
          <w:szCs w:val="24"/>
          <w:lang w:eastAsia="lt-LT"/>
        </w:rPr>
        <w:t>-0</w:t>
      </w:r>
      <w:r w:rsidR="00F524C7" w:rsidRPr="00BC398A">
        <w:rPr>
          <w:sz w:val="22"/>
          <w:szCs w:val="24"/>
          <w:lang w:eastAsia="lt-LT"/>
        </w:rPr>
        <w:t>5</w:t>
      </w:r>
      <w:r w:rsidR="00F60830" w:rsidRPr="00BC398A">
        <w:rPr>
          <w:sz w:val="22"/>
          <w:szCs w:val="24"/>
          <w:lang w:eastAsia="lt-LT"/>
        </w:rPr>
        <w:t>-</w:t>
      </w:r>
      <w:r w:rsidR="00F524C7" w:rsidRPr="00BC398A">
        <w:rPr>
          <w:sz w:val="22"/>
          <w:szCs w:val="24"/>
          <w:lang w:eastAsia="lt-LT"/>
        </w:rPr>
        <w:t>15</w:t>
      </w:r>
      <w:r w:rsidR="00F60830" w:rsidRPr="00BC398A">
        <w:rPr>
          <w:sz w:val="22"/>
          <w:szCs w:val="24"/>
          <w:lang w:eastAsia="lt-LT"/>
        </w:rPr>
        <w:t xml:space="preserve"> pateiktas Aplinkos apsaugos agentūrai kartu su patikslinta paraiška, pagal kurią 2020-0</w:t>
      </w:r>
      <w:r w:rsidR="00DD3E0B" w:rsidRPr="00BC398A">
        <w:rPr>
          <w:sz w:val="22"/>
          <w:szCs w:val="24"/>
          <w:lang w:eastAsia="lt-LT"/>
        </w:rPr>
        <w:t>7</w:t>
      </w:r>
      <w:r w:rsidR="00F60830" w:rsidRPr="00BC398A">
        <w:rPr>
          <w:sz w:val="22"/>
          <w:szCs w:val="24"/>
          <w:lang w:eastAsia="lt-LT"/>
        </w:rPr>
        <w:t>-</w:t>
      </w:r>
      <w:r w:rsidR="00DD3E0B" w:rsidRPr="00BC398A">
        <w:rPr>
          <w:sz w:val="22"/>
          <w:szCs w:val="24"/>
          <w:lang w:eastAsia="lt-LT"/>
        </w:rPr>
        <w:t>13</w:t>
      </w:r>
      <w:r w:rsidR="00F60830" w:rsidRPr="00BC398A">
        <w:rPr>
          <w:sz w:val="22"/>
          <w:szCs w:val="24"/>
          <w:lang w:eastAsia="lt-LT"/>
        </w:rPr>
        <w:t xml:space="preserve"> Aplinkos apsaugos agentūra  sprendimu Nr. (30.</w:t>
      </w:r>
      <w:r w:rsidR="00DD3E0B" w:rsidRPr="00BC398A">
        <w:rPr>
          <w:sz w:val="22"/>
          <w:szCs w:val="24"/>
          <w:lang w:eastAsia="lt-LT"/>
        </w:rPr>
        <w:t>1</w:t>
      </w:r>
      <w:r w:rsidR="00F60830" w:rsidRPr="00BC398A">
        <w:rPr>
          <w:sz w:val="22"/>
          <w:szCs w:val="24"/>
          <w:lang w:eastAsia="lt-LT"/>
        </w:rPr>
        <w:t>)-A4</w:t>
      </w:r>
      <w:r w:rsidR="00DD3E0B" w:rsidRPr="00BC398A">
        <w:rPr>
          <w:sz w:val="22"/>
          <w:szCs w:val="24"/>
          <w:lang w:eastAsia="lt-LT"/>
        </w:rPr>
        <w:t>E</w:t>
      </w:r>
      <w:r w:rsidR="00F60830" w:rsidRPr="00BC398A">
        <w:rPr>
          <w:sz w:val="22"/>
          <w:szCs w:val="24"/>
          <w:lang w:eastAsia="lt-LT"/>
        </w:rPr>
        <w:t>-6</w:t>
      </w:r>
      <w:r w:rsidR="00DD3E0B" w:rsidRPr="00BC398A">
        <w:rPr>
          <w:sz w:val="22"/>
          <w:szCs w:val="24"/>
          <w:lang w:eastAsia="lt-LT"/>
        </w:rPr>
        <w:t>07</w:t>
      </w:r>
      <w:r w:rsidR="00F60830" w:rsidRPr="00BC398A">
        <w:rPr>
          <w:sz w:val="22"/>
          <w:szCs w:val="24"/>
          <w:lang w:eastAsia="lt-LT"/>
        </w:rPr>
        <w:t xml:space="preserve">5 pakeitė bendrovės </w:t>
      </w:r>
      <w:r w:rsidR="00DD3E0B" w:rsidRPr="00BC398A">
        <w:rPr>
          <w:sz w:val="22"/>
          <w:szCs w:val="24"/>
          <w:lang w:eastAsia="lt-LT"/>
        </w:rPr>
        <w:t>TIPK</w:t>
      </w:r>
      <w:r w:rsidR="00F60830" w:rsidRPr="00BC398A">
        <w:rPr>
          <w:sz w:val="22"/>
          <w:szCs w:val="24"/>
          <w:lang w:eastAsia="lt-LT"/>
        </w:rPr>
        <w:t xml:space="preserve"> leidimą. Tuomet teršalų koncentracijų aplinkos ore sklaidos skaičiavimų rezultatai patvirtino, kad </w:t>
      </w:r>
      <w:r w:rsidR="00BC398A" w:rsidRPr="00BC398A">
        <w:rPr>
          <w:sz w:val="22"/>
          <w:szCs w:val="24"/>
          <w:lang w:eastAsia="lt-LT"/>
        </w:rPr>
        <w:t>ribinių verčių aplinkos ore viršijimų nėra</w:t>
      </w:r>
      <w:r w:rsidR="00F60830" w:rsidRPr="00BC398A">
        <w:rPr>
          <w:sz w:val="22"/>
          <w:szCs w:val="24"/>
          <w:lang w:eastAsia="lt-LT"/>
        </w:rPr>
        <w:t>.</w:t>
      </w:r>
    </w:p>
    <w:p w14:paraId="414D11ED" w14:textId="6C9DE0C3" w:rsidR="00F60830" w:rsidRPr="00BC398A" w:rsidRDefault="00F60830" w:rsidP="00BC398A">
      <w:pPr>
        <w:ind w:firstLine="567"/>
        <w:jc w:val="both"/>
        <w:rPr>
          <w:sz w:val="22"/>
          <w:szCs w:val="24"/>
          <w:lang w:eastAsia="lt-LT"/>
        </w:rPr>
      </w:pPr>
      <w:r w:rsidRPr="00BC398A">
        <w:rPr>
          <w:sz w:val="22"/>
          <w:szCs w:val="24"/>
          <w:lang w:eastAsia="lt-LT"/>
        </w:rPr>
        <w:t>Kadangi šioje paraiškoje nebuvo keičiami taršos šaltinių išmetamų teršalų vienkartiniai dydžiai, tai dėl šios priežasties nebuvo atliekamas UAB „</w:t>
      </w:r>
      <w:r w:rsidR="00BC398A" w:rsidRPr="00BC398A">
        <w:rPr>
          <w:sz w:val="22"/>
          <w:szCs w:val="24"/>
          <w:lang w:eastAsia="lt-LT"/>
        </w:rPr>
        <w:t>Baltic Premator Klaipėda</w:t>
      </w:r>
      <w:r w:rsidRPr="00BC398A">
        <w:rPr>
          <w:sz w:val="22"/>
          <w:szCs w:val="24"/>
          <w:lang w:eastAsia="lt-LT"/>
        </w:rPr>
        <w:t>“ visų taršos šaltinių aplinkos oro užterštumo lygio įvertinimas, t.y. teršalų koncentracijų sklaidos aplinkos ore modeliavimas.</w:t>
      </w:r>
    </w:p>
    <w:p w14:paraId="44B584DE" w14:textId="78686796" w:rsidR="00F60830" w:rsidRPr="00BC398A" w:rsidRDefault="00022A48" w:rsidP="00BC398A">
      <w:pPr>
        <w:ind w:firstLine="567"/>
        <w:jc w:val="both"/>
        <w:rPr>
          <w:sz w:val="22"/>
          <w:szCs w:val="24"/>
          <w:lang w:eastAsia="lt-LT"/>
        </w:rPr>
      </w:pPr>
      <w:r>
        <w:rPr>
          <w:sz w:val="22"/>
          <w:szCs w:val="24"/>
          <w:lang w:eastAsia="lt-LT"/>
        </w:rPr>
        <w:t>7</w:t>
      </w:r>
      <w:r w:rsidR="00F60830" w:rsidRPr="00BC398A">
        <w:rPr>
          <w:sz w:val="22"/>
          <w:szCs w:val="24"/>
          <w:lang w:eastAsia="lt-LT"/>
        </w:rPr>
        <w:t xml:space="preserve">) Papildomas tik taršos šaltinių </w:t>
      </w:r>
      <w:r w:rsidR="00BC398A">
        <w:rPr>
          <w:sz w:val="22"/>
          <w:szCs w:val="24"/>
          <w:lang w:eastAsia="lt-LT"/>
        </w:rPr>
        <w:t xml:space="preserve">plaukiojančių dokų Nr. </w:t>
      </w:r>
      <w:r w:rsidR="00F60830" w:rsidRPr="00BC398A">
        <w:rPr>
          <w:sz w:val="22"/>
          <w:szCs w:val="24"/>
          <w:lang w:eastAsia="lt-LT"/>
        </w:rPr>
        <w:t>219 (</w:t>
      </w:r>
      <w:r w:rsidR="00BC398A" w:rsidRPr="00F524C7">
        <w:rPr>
          <w:sz w:val="22"/>
          <w:szCs w:val="22"/>
          <w:lang w:eastAsia="lt-LT"/>
        </w:rPr>
        <w:t>(</w:t>
      </w:r>
      <w:proofErr w:type="spellStart"/>
      <w:r w:rsidR="00BC398A" w:rsidRPr="00F524C7">
        <w:rPr>
          <w:sz w:val="22"/>
          <w:szCs w:val="22"/>
          <w:lang w:eastAsia="lt-LT"/>
        </w:rPr>
        <w:t>t.šalt</w:t>
      </w:r>
      <w:proofErr w:type="spellEnd"/>
      <w:r w:rsidR="00BC398A" w:rsidRPr="00F524C7">
        <w:rPr>
          <w:sz w:val="22"/>
          <w:szCs w:val="22"/>
          <w:lang w:eastAsia="lt-LT"/>
        </w:rPr>
        <w:t>. Nr. 60</w:t>
      </w:r>
      <w:r w:rsidR="00BC398A">
        <w:rPr>
          <w:sz w:val="22"/>
          <w:szCs w:val="22"/>
          <w:lang w:eastAsia="lt-LT"/>
        </w:rPr>
        <w:t>1</w:t>
      </w:r>
      <w:r w:rsidR="00BC398A" w:rsidRPr="00F524C7">
        <w:rPr>
          <w:sz w:val="22"/>
          <w:szCs w:val="22"/>
          <w:lang w:eastAsia="lt-LT"/>
        </w:rPr>
        <w:t>/1, 60</w:t>
      </w:r>
      <w:r w:rsidR="00BC398A">
        <w:rPr>
          <w:sz w:val="22"/>
          <w:szCs w:val="22"/>
          <w:lang w:eastAsia="lt-LT"/>
        </w:rPr>
        <w:t>1</w:t>
      </w:r>
      <w:r w:rsidR="00BC398A" w:rsidRPr="00F524C7">
        <w:rPr>
          <w:sz w:val="22"/>
          <w:szCs w:val="22"/>
          <w:lang w:eastAsia="lt-LT"/>
        </w:rPr>
        <w:t>/2 ir 60</w:t>
      </w:r>
      <w:r w:rsidR="00BC398A">
        <w:rPr>
          <w:sz w:val="22"/>
          <w:szCs w:val="22"/>
          <w:lang w:eastAsia="lt-LT"/>
        </w:rPr>
        <w:t>1</w:t>
      </w:r>
      <w:r w:rsidR="00BC398A" w:rsidRPr="00F524C7">
        <w:rPr>
          <w:sz w:val="22"/>
          <w:szCs w:val="22"/>
          <w:lang w:eastAsia="lt-LT"/>
        </w:rPr>
        <w:t>/3)</w:t>
      </w:r>
      <w:r w:rsidR="00F60830" w:rsidRPr="00BC398A">
        <w:rPr>
          <w:sz w:val="22"/>
          <w:szCs w:val="24"/>
          <w:lang w:eastAsia="lt-LT"/>
        </w:rPr>
        <w:t xml:space="preserve">, </w:t>
      </w:r>
      <w:r w:rsidR="00BC398A">
        <w:rPr>
          <w:sz w:val="22"/>
          <w:szCs w:val="24"/>
          <w:lang w:eastAsia="lt-LT"/>
        </w:rPr>
        <w:t xml:space="preserve">Nr. </w:t>
      </w:r>
      <w:r w:rsidR="00F60830" w:rsidRPr="00BC398A">
        <w:rPr>
          <w:sz w:val="22"/>
          <w:szCs w:val="24"/>
          <w:lang w:eastAsia="lt-LT"/>
        </w:rPr>
        <w:t xml:space="preserve">12 </w:t>
      </w:r>
      <w:r w:rsidR="0092546E" w:rsidRPr="00BC398A">
        <w:rPr>
          <w:sz w:val="22"/>
          <w:szCs w:val="24"/>
          <w:lang w:eastAsia="lt-LT"/>
        </w:rPr>
        <w:t>(t. šalt. Nr. 691/1, 691/2, 691/3)</w:t>
      </w:r>
      <w:r w:rsidR="00F60830" w:rsidRPr="00BC398A">
        <w:rPr>
          <w:sz w:val="22"/>
          <w:szCs w:val="24"/>
          <w:lang w:eastAsia="lt-LT"/>
        </w:rPr>
        <w:t xml:space="preserve"> ir </w:t>
      </w:r>
      <w:r w:rsidR="0092546E" w:rsidRPr="00BC398A">
        <w:rPr>
          <w:sz w:val="22"/>
          <w:szCs w:val="24"/>
          <w:lang w:eastAsia="lt-LT"/>
        </w:rPr>
        <w:t>Nr. 170 (t. šalt. 692/1, 692/2 ir 692/3)</w:t>
      </w:r>
      <w:r w:rsidR="00F60830" w:rsidRPr="00BC398A">
        <w:rPr>
          <w:sz w:val="22"/>
          <w:szCs w:val="24"/>
          <w:lang w:eastAsia="lt-LT"/>
        </w:rPr>
        <w:t xml:space="preserve"> teršalų koncentracijų sklaidos aplinkos ore modeliavimas buvo atliktas, rengiant „</w:t>
      </w:r>
      <w:bookmarkStart w:id="7" w:name="_Hlk47023292"/>
      <w:r w:rsidR="00F60830" w:rsidRPr="00BC398A">
        <w:rPr>
          <w:sz w:val="22"/>
          <w:szCs w:val="24"/>
          <w:lang w:eastAsia="lt-LT"/>
        </w:rPr>
        <w:t>Laivų remonto veiklos pertvarkymo, pakeičiant naudojamą infrastruktūrą Minijos g. 180, Klaipėdoje – atrankos dėl poveikio aplinkai vertinimo dokumentą</w:t>
      </w:r>
      <w:bookmarkEnd w:id="7"/>
      <w:r w:rsidR="00F60830" w:rsidRPr="00BC398A">
        <w:rPr>
          <w:sz w:val="22"/>
          <w:szCs w:val="24"/>
          <w:lang w:eastAsia="lt-LT"/>
        </w:rPr>
        <w:t xml:space="preserve">“ (2020-05-21 galutinė redakcija). Šio dokumento išrašas </w:t>
      </w:r>
      <w:bookmarkStart w:id="8" w:name="_Hlk47023701"/>
      <w:r w:rsidR="00F60830" w:rsidRPr="00BC398A">
        <w:rPr>
          <w:sz w:val="22"/>
          <w:szCs w:val="24"/>
          <w:lang w:eastAsia="lt-LT"/>
        </w:rPr>
        <w:t xml:space="preserve">su oro taršos bei poveikio orui ir klimatui informacija </w:t>
      </w:r>
      <w:bookmarkEnd w:id="8"/>
      <w:r w:rsidR="00F60830" w:rsidRPr="00BC398A">
        <w:rPr>
          <w:sz w:val="22"/>
          <w:szCs w:val="24"/>
          <w:lang w:eastAsia="lt-LT"/>
        </w:rPr>
        <w:t xml:space="preserve">pateikti šios paraiškos </w:t>
      </w:r>
      <w:r w:rsidR="00D748CE" w:rsidRPr="000C4389">
        <w:rPr>
          <w:sz w:val="22"/>
          <w:szCs w:val="24"/>
          <w:lang w:eastAsia="lt-LT"/>
        </w:rPr>
        <w:t>5</w:t>
      </w:r>
      <w:r w:rsidR="00F60830" w:rsidRPr="000C4389">
        <w:rPr>
          <w:sz w:val="22"/>
          <w:szCs w:val="24"/>
          <w:lang w:eastAsia="lt-LT"/>
        </w:rPr>
        <w:t xml:space="preserve"> priede</w:t>
      </w:r>
      <w:r w:rsidR="00F60830" w:rsidRPr="00BC398A">
        <w:rPr>
          <w:sz w:val="22"/>
          <w:szCs w:val="24"/>
          <w:lang w:eastAsia="lt-LT"/>
        </w:rPr>
        <w:t xml:space="preserve">. Dokumento išvadose nurodyta, kad </w:t>
      </w:r>
      <w:r w:rsidR="000C4389">
        <w:rPr>
          <w:sz w:val="22"/>
          <w:szCs w:val="24"/>
          <w:lang w:eastAsia="lt-LT"/>
        </w:rPr>
        <w:t xml:space="preserve">pakeitus plaukiojančius dokus, </w:t>
      </w:r>
      <w:r w:rsidR="00F60830" w:rsidRPr="00BC398A">
        <w:rPr>
          <w:sz w:val="22"/>
          <w:szCs w:val="24"/>
          <w:lang w:eastAsia="lt-LT"/>
        </w:rPr>
        <w:t xml:space="preserve">laivų remonto veikloje susidarančios aplinkos oro teršalų emisijos </w:t>
      </w:r>
      <w:proofErr w:type="spellStart"/>
      <w:r w:rsidR="00F60830" w:rsidRPr="00BC398A">
        <w:rPr>
          <w:sz w:val="22"/>
          <w:szCs w:val="24"/>
          <w:lang w:eastAsia="lt-LT"/>
        </w:rPr>
        <w:t>nevirši</w:t>
      </w:r>
      <w:r w:rsidR="000C4389">
        <w:rPr>
          <w:sz w:val="22"/>
          <w:szCs w:val="24"/>
          <w:lang w:eastAsia="lt-LT"/>
        </w:rPr>
        <w:t>s</w:t>
      </w:r>
      <w:proofErr w:type="spellEnd"/>
      <w:r w:rsidR="00F60830" w:rsidRPr="00BC398A">
        <w:rPr>
          <w:sz w:val="22"/>
          <w:szCs w:val="24"/>
          <w:lang w:eastAsia="lt-LT"/>
        </w:rPr>
        <w:t xml:space="preserve"> ribinių verčių tiek be foninės taršos, tiek ir su fonine tarša, todėl neturės neigiamos įtakos aplinkos oro kokybei.</w:t>
      </w:r>
    </w:p>
    <w:p w14:paraId="477FDF24" w14:textId="77777777" w:rsidR="00022A48" w:rsidRDefault="00022A48" w:rsidP="00432868">
      <w:pPr>
        <w:ind w:firstLine="567"/>
        <w:jc w:val="both"/>
        <w:rPr>
          <w:szCs w:val="24"/>
          <w:lang w:eastAsia="lt-LT"/>
        </w:rPr>
      </w:pPr>
    </w:p>
    <w:p w14:paraId="080EAB5A" w14:textId="7A1B73A8" w:rsidR="000B50F2" w:rsidRDefault="000B50F2" w:rsidP="00432868">
      <w:pPr>
        <w:ind w:firstLine="567"/>
        <w:jc w:val="both"/>
        <w:rPr>
          <w:sz w:val="22"/>
          <w:szCs w:val="24"/>
          <w:lang w:eastAsia="lt-LT"/>
        </w:rPr>
      </w:pPr>
      <w:r>
        <w:rPr>
          <w:sz w:val="22"/>
          <w:szCs w:val="24"/>
          <w:lang w:eastAsia="lt-LT"/>
        </w:rPr>
        <w:br w:type="page"/>
      </w:r>
    </w:p>
    <w:p w14:paraId="35D04FD9" w14:textId="77777777" w:rsidR="005B7C65" w:rsidRDefault="005B7C65" w:rsidP="005B7C65">
      <w:pPr>
        <w:ind w:firstLine="567"/>
        <w:jc w:val="both"/>
        <w:rPr>
          <w:sz w:val="22"/>
          <w:szCs w:val="24"/>
          <w:lang w:eastAsia="lt-LT"/>
        </w:rPr>
      </w:pPr>
      <w:bookmarkStart w:id="9" w:name="_Hlk40422078"/>
      <w:r>
        <w:rPr>
          <w:sz w:val="22"/>
          <w:szCs w:val="24"/>
          <w:lang w:eastAsia="lt-LT"/>
        </w:rPr>
        <w:lastRenderedPageBreak/>
        <w:t>11.2 lentelė. Tarša į aplinkos orą</w:t>
      </w:r>
      <w:bookmarkEnd w:id="9"/>
    </w:p>
    <w:p w14:paraId="1393FB7F" w14:textId="77777777" w:rsidR="005B7C65" w:rsidRDefault="005B7C65" w:rsidP="005B7C65">
      <w:pPr>
        <w:ind w:firstLine="567"/>
        <w:jc w:val="both"/>
        <w:rPr>
          <w:sz w:val="22"/>
          <w:szCs w:val="24"/>
          <w:lang w:eastAsia="lt-LT"/>
        </w:rPr>
      </w:pPr>
    </w:p>
    <w:p w14:paraId="2F23EB70" w14:textId="77777777" w:rsidR="005B7C65" w:rsidRDefault="005B7C65" w:rsidP="005B7C65">
      <w:pPr>
        <w:tabs>
          <w:tab w:val="left" w:leader="underscore" w:pos="8901"/>
        </w:tabs>
        <w:rPr>
          <w:szCs w:val="24"/>
          <w:lang w:eastAsia="lt-LT"/>
        </w:rPr>
      </w:pPr>
      <w:r>
        <w:rPr>
          <w:szCs w:val="24"/>
          <w:lang w:eastAsia="lt-LT"/>
        </w:rPr>
        <w:t xml:space="preserve">Įrenginio pavadinimas </w:t>
      </w:r>
      <w:r w:rsidRPr="005B7C65">
        <w:rPr>
          <w:b/>
          <w:bCs/>
          <w:sz w:val="22"/>
          <w:szCs w:val="24"/>
          <w:u w:val="single"/>
          <w:lang w:eastAsia="lt-LT"/>
        </w:rPr>
        <w:t>UAB „Baltic Premator Klaipėda“ Pilies g. 8 teritorijoje</w:t>
      </w:r>
    </w:p>
    <w:p w14:paraId="100BF94A" w14:textId="77777777" w:rsidR="005B7C65" w:rsidRDefault="005B7C65" w:rsidP="005B7C65">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529"/>
        <w:gridCol w:w="932"/>
        <w:gridCol w:w="800"/>
        <w:gridCol w:w="3654"/>
        <w:gridCol w:w="851"/>
        <w:gridCol w:w="706"/>
        <w:gridCol w:w="1057"/>
        <w:gridCol w:w="1029"/>
      </w:tblGrid>
      <w:tr w:rsidR="0045066E" w14:paraId="3E69C347" w14:textId="77777777" w:rsidTr="00CE3EDA">
        <w:trPr>
          <w:cantSplit/>
          <w:trHeight w:val="340"/>
        </w:trPr>
        <w:tc>
          <w:tcPr>
            <w:tcW w:w="556" w:type="pct"/>
            <w:vMerge w:val="restart"/>
            <w:tcBorders>
              <w:top w:val="single" w:sz="4" w:space="0" w:color="auto"/>
              <w:left w:val="single" w:sz="4" w:space="0" w:color="auto"/>
              <w:bottom w:val="single" w:sz="4" w:space="0" w:color="auto"/>
              <w:right w:val="single" w:sz="4" w:space="0" w:color="auto"/>
            </w:tcBorders>
            <w:vAlign w:val="center"/>
          </w:tcPr>
          <w:p w14:paraId="366737F1" w14:textId="77777777" w:rsidR="0045066E" w:rsidRDefault="0045066E" w:rsidP="0045066E">
            <w:pPr>
              <w:ind w:firstLine="20"/>
              <w:jc w:val="center"/>
              <w:rPr>
                <w:bCs/>
                <w:sz w:val="18"/>
              </w:rPr>
            </w:pPr>
            <w:r>
              <w:rPr>
                <w:sz w:val="18"/>
                <w:lang w:eastAsia="lt-LT"/>
              </w:rPr>
              <w:t>Cecho ar kt. pavadinimas arba Nr.</w:t>
            </w:r>
          </w:p>
        </w:tc>
        <w:tc>
          <w:tcPr>
            <w:tcW w:w="1579" w:type="pct"/>
            <w:gridSpan w:val="2"/>
            <w:tcBorders>
              <w:top w:val="single" w:sz="4" w:space="0" w:color="auto"/>
              <w:left w:val="single" w:sz="4" w:space="0" w:color="auto"/>
              <w:bottom w:val="single" w:sz="4" w:space="0" w:color="auto"/>
              <w:right w:val="single" w:sz="4" w:space="0" w:color="auto"/>
            </w:tcBorders>
            <w:vAlign w:val="center"/>
          </w:tcPr>
          <w:p w14:paraId="30D9EAE6" w14:textId="77777777" w:rsidR="0045066E" w:rsidRDefault="0045066E" w:rsidP="0045066E">
            <w:pPr>
              <w:jc w:val="center"/>
              <w:rPr>
                <w:bCs/>
                <w:sz w:val="18"/>
              </w:rPr>
            </w:pPr>
            <w:r>
              <w:rPr>
                <w:sz w:val="18"/>
                <w:lang w:eastAsia="lt-LT"/>
              </w:rPr>
              <w:t>Taršos šaltiniai</w:t>
            </w:r>
          </w:p>
        </w:tc>
        <w:tc>
          <w:tcPr>
            <w:tcW w:w="1877" w:type="pct"/>
            <w:gridSpan w:val="3"/>
            <w:tcBorders>
              <w:top w:val="single" w:sz="4" w:space="0" w:color="auto"/>
              <w:left w:val="single" w:sz="4" w:space="0" w:color="auto"/>
              <w:bottom w:val="single" w:sz="4" w:space="0" w:color="auto"/>
              <w:right w:val="single" w:sz="4" w:space="0" w:color="auto"/>
            </w:tcBorders>
            <w:vAlign w:val="center"/>
          </w:tcPr>
          <w:p w14:paraId="331544EF" w14:textId="77777777" w:rsidR="0045066E" w:rsidRDefault="0045066E" w:rsidP="0045066E">
            <w:pPr>
              <w:jc w:val="center"/>
              <w:rPr>
                <w:bCs/>
                <w:sz w:val="18"/>
              </w:rPr>
            </w:pPr>
            <w:r>
              <w:rPr>
                <w:sz w:val="18"/>
                <w:lang w:eastAsia="lt-LT"/>
              </w:rPr>
              <w:t>Teršalai</w:t>
            </w:r>
          </w:p>
        </w:tc>
        <w:tc>
          <w:tcPr>
            <w:tcW w:w="988" w:type="pct"/>
            <w:gridSpan w:val="3"/>
            <w:tcBorders>
              <w:top w:val="single" w:sz="4" w:space="0" w:color="auto"/>
              <w:left w:val="single" w:sz="4" w:space="0" w:color="auto"/>
              <w:bottom w:val="single" w:sz="4" w:space="0" w:color="auto"/>
              <w:right w:val="single" w:sz="4" w:space="0" w:color="auto"/>
            </w:tcBorders>
            <w:vAlign w:val="center"/>
          </w:tcPr>
          <w:p w14:paraId="52025453" w14:textId="77777777" w:rsidR="0045066E" w:rsidRDefault="0045066E" w:rsidP="0045066E">
            <w:pPr>
              <w:ind w:hanging="108"/>
              <w:jc w:val="center"/>
              <w:rPr>
                <w:bCs/>
                <w:sz w:val="18"/>
              </w:rPr>
            </w:pPr>
            <w:r>
              <w:rPr>
                <w:sz w:val="18"/>
                <w:lang w:eastAsia="lt-LT"/>
              </w:rPr>
              <w:t>Numatoma (prašoma leisti) tarša</w:t>
            </w:r>
          </w:p>
        </w:tc>
      </w:tr>
      <w:tr w:rsidR="0045066E" w14:paraId="6792631F" w14:textId="77777777" w:rsidTr="00CE3EDA">
        <w:trPr>
          <w:cantSplit/>
        </w:trPr>
        <w:tc>
          <w:tcPr>
            <w:tcW w:w="556" w:type="pct"/>
            <w:vMerge/>
            <w:tcBorders>
              <w:top w:val="single" w:sz="4" w:space="0" w:color="auto"/>
              <w:left w:val="single" w:sz="4" w:space="0" w:color="auto"/>
              <w:bottom w:val="single" w:sz="4" w:space="0" w:color="auto"/>
              <w:right w:val="single" w:sz="4" w:space="0" w:color="auto"/>
            </w:tcBorders>
            <w:vAlign w:val="center"/>
          </w:tcPr>
          <w:p w14:paraId="7A754D70" w14:textId="77777777" w:rsidR="0045066E" w:rsidRDefault="0045066E" w:rsidP="0045066E">
            <w:pPr>
              <w:ind w:firstLine="567"/>
              <w:jc w:val="center"/>
              <w:rPr>
                <w:sz w:val="18"/>
                <w:lang w:eastAsia="lt-LT"/>
              </w:rPr>
            </w:pPr>
          </w:p>
        </w:tc>
        <w:tc>
          <w:tcPr>
            <w:tcW w:w="1249" w:type="pct"/>
            <w:vMerge w:val="restart"/>
            <w:tcBorders>
              <w:top w:val="single" w:sz="4" w:space="0" w:color="auto"/>
              <w:left w:val="single" w:sz="4" w:space="0" w:color="auto"/>
              <w:right w:val="single" w:sz="4" w:space="0" w:color="auto"/>
            </w:tcBorders>
            <w:vAlign w:val="center"/>
          </w:tcPr>
          <w:p w14:paraId="0128A8F1" w14:textId="77777777" w:rsidR="0045066E" w:rsidRDefault="0045066E" w:rsidP="0045066E">
            <w:pPr>
              <w:ind w:firstLine="23"/>
              <w:jc w:val="center"/>
              <w:rPr>
                <w:sz w:val="18"/>
                <w:lang w:eastAsia="lt-LT"/>
              </w:rPr>
            </w:pPr>
            <w:r>
              <w:rPr>
                <w:sz w:val="18"/>
                <w:lang w:eastAsia="lt-LT"/>
              </w:rPr>
              <w:t>pavadinimas</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14:paraId="0FE5E4B8" w14:textId="77777777" w:rsidR="0045066E" w:rsidRDefault="0045066E" w:rsidP="002D7E5D">
            <w:pPr>
              <w:ind w:firstLine="23"/>
              <w:jc w:val="center"/>
              <w:rPr>
                <w:sz w:val="18"/>
                <w:lang w:eastAsia="lt-LT"/>
              </w:rPr>
            </w:pPr>
            <w:r>
              <w:rPr>
                <w:sz w:val="18"/>
                <w:lang w:eastAsia="lt-LT"/>
              </w:rPr>
              <w:t>Nr.</w:t>
            </w:r>
          </w:p>
        </w:tc>
        <w:tc>
          <w:tcPr>
            <w:tcW w:w="1576" w:type="pct"/>
            <w:gridSpan w:val="2"/>
            <w:vMerge w:val="restart"/>
            <w:tcBorders>
              <w:top w:val="single" w:sz="4" w:space="0" w:color="auto"/>
              <w:left w:val="single" w:sz="4" w:space="0" w:color="auto"/>
              <w:bottom w:val="single" w:sz="4" w:space="0" w:color="auto"/>
              <w:right w:val="single" w:sz="4" w:space="0" w:color="auto"/>
            </w:tcBorders>
            <w:vAlign w:val="center"/>
          </w:tcPr>
          <w:p w14:paraId="01841F0C" w14:textId="77777777" w:rsidR="0045066E" w:rsidRDefault="0045066E" w:rsidP="0045066E">
            <w:pPr>
              <w:ind w:firstLine="23"/>
              <w:jc w:val="center"/>
              <w:rPr>
                <w:sz w:val="18"/>
                <w:lang w:eastAsia="lt-LT"/>
              </w:rPr>
            </w:pPr>
            <w:r>
              <w:rPr>
                <w:sz w:val="18"/>
                <w:lang w:eastAsia="lt-LT"/>
              </w:rPr>
              <w:t>pavadinimas</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14:paraId="44A7B0D1" w14:textId="77777777" w:rsidR="0045066E" w:rsidRDefault="0045066E" w:rsidP="0045066E">
            <w:pPr>
              <w:ind w:firstLine="23"/>
              <w:jc w:val="center"/>
              <w:rPr>
                <w:sz w:val="18"/>
                <w:lang w:eastAsia="lt-LT"/>
              </w:rPr>
            </w:pPr>
            <w:r>
              <w:rPr>
                <w:sz w:val="18"/>
                <w:lang w:eastAsia="lt-LT"/>
              </w:rPr>
              <w:t>kodas</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70370C84" w14:textId="77777777" w:rsidR="0045066E" w:rsidRDefault="0045066E" w:rsidP="0045066E">
            <w:pPr>
              <w:ind w:hanging="108"/>
              <w:jc w:val="center"/>
              <w:rPr>
                <w:sz w:val="18"/>
                <w:lang w:eastAsia="lt-LT"/>
              </w:rPr>
            </w:pPr>
            <w:r>
              <w:rPr>
                <w:sz w:val="18"/>
                <w:lang w:eastAsia="lt-LT"/>
              </w:rPr>
              <w:t>vienkartinis dydis</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14:paraId="0AE815B3" w14:textId="77777777" w:rsidR="0045066E" w:rsidRDefault="0045066E" w:rsidP="0045066E">
            <w:pPr>
              <w:ind w:hanging="108"/>
              <w:jc w:val="center"/>
              <w:rPr>
                <w:sz w:val="18"/>
                <w:lang w:eastAsia="lt-LT"/>
              </w:rPr>
            </w:pPr>
            <w:r>
              <w:rPr>
                <w:sz w:val="18"/>
                <w:lang w:eastAsia="lt-LT"/>
              </w:rPr>
              <w:t>metinė,</w:t>
            </w:r>
          </w:p>
          <w:p w14:paraId="04951D51" w14:textId="77777777" w:rsidR="0045066E" w:rsidRDefault="0045066E" w:rsidP="0045066E">
            <w:pPr>
              <w:ind w:hanging="108"/>
              <w:jc w:val="center"/>
              <w:rPr>
                <w:sz w:val="18"/>
                <w:lang w:eastAsia="lt-LT"/>
              </w:rPr>
            </w:pPr>
            <w:r>
              <w:rPr>
                <w:sz w:val="18"/>
                <w:lang w:eastAsia="lt-LT"/>
              </w:rPr>
              <w:t>t/m.</w:t>
            </w:r>
          </w:p>
        </w:tc>
      </w:tr>
      <w:tr w:rsidR="0045066E" w14:paraId="2AA0A8EA" w14:textId="77777777" w:rsidTr="00CE3EDA">
        <w:trPr>
          <w:cantSplit/>
        </w:trPr>
        <w:tc>
          <w:tcPr>
            <w:tcW w:w="556" w:type="pct"/>
            <w:vMerge/>
            <w:tcBorders>
              <w:top w:val="single" w:sz="4" w:space="0" w:color="auto"/>
              <w:left w:val="single" w:sz="4" w:space="0" w:color="auto"/>
              <w:bottom w:val="single" w:sz="4" w:space="0" w:color="auto"/>
              <w:right w:val="single" w:sz="4" w:space="0" w:color="auto"/>
            </w:tcBorders>
            <w:vAlign w:val="center"/>
          </w:tcPr>
          <w:p w14:paraId="75F18D07" w14:textId="77777777" w:rsidR="0045066E" w:rsidRDefault="0045066E" w:rsidP="0045066E">
            <w:pPr>
              <w:ind w:firstLine="567"/>
              <w:jc w:val="center"/>
              <w:rPr>
                <w:sz w:val="18"/>
                <w:lang w:eastAsia="lt-LT"/>
              </w:rPr>
            </w:pPr>
          </w:p>
        </w:tc>
        <w:tc>
          <w:tcPr>
            <w:tcW w:w="1249" w:type="pct"/>
            <w:vMerge/>
            <w:tcBorders>
              <w:left w:val="single" w:sz="4" w:space="0" w:color="auto"/>
              <w:bottom w:val="single" w:sz="4" w:space="0" w:color="auto"/>
              <w:right w:val="single" w:sz="4" w:space="0" w:color="auto"/>
            </w:tcBorders>
          </w:tcPr>
          <w:p w14:paraId="4EBC2D8B" w14:textId="77777777" w:rsidR="0045066E" w:rsidRDefault="0045066E" w:rsidP="0045066E">
            <w:pPr>
              <w:ind w:firstLine="23"/>
              <w:jc w:val="center"/>
              <w:rPr>
                <w:sz w:val="18"/>
                <w:lang w:eastAsia="lt-LT"/>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242C0BD5" w14:textId="77777777" w:rsidR="0045066E" w:rsidRDefault="0045066E" w:rsidP="002D7E5D">
            <w:pPr>
              <w:ind w:firstLine="23"/>
              <w:jc w:val="center"/>
              <w:rPr>
                <w:sz w:val="18"/>
                <w:lang w:eastAsia="lt-LT"/>
              </w:rPr>
            </w:pPr>
          </w:p>
        </w:tc>
        <w:tc>
          <w:tcPr>
            <w:tcW w:w="1576" w:type="pct"/>
            <w:gridSpan w:val="2"/>
            <w:vMerge/>
            <w:tcBorders>
              <w:top w:val="single" w:sz="4" w:space="0" w:color="auto"/>
              <w:left w:val="single" w:sz="4" w:space="0" w:color="auto"/>
              <w:bottom w:val="single" w:sz="4" w:space="0" w:color="auto"/>
              <w:right w:val="single" w:sz="4" w:space="0" w:color="auto"/>
            </w:tcBorders>
            <w:vAlign w:val="center"/>
          </w:tcPr>
          <w:p w14:paraId="48CEB827" w14:textId="77777777" w:rsidR="0045066E" w:rsidRDefault="0045066E" w:rsidP="0045066E">
            <w:pPr>
              <w:ind w:firstLine="23"/>
              <w:jc w:val="center"/>
              <w:rPr>
                <w:sz w:val="18"/>
                <w:lang w:eastAsia="lt-LT"/>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3D7B9ED6" w14:textId="77777777" w:rsidR="0045066E" w:rsidRDefault="0045066E" w:rsidP="0045066E">
            <w:pPr>
              <w:ind w:firstLine="23"/>
              <w:jc w:val="center"/>
              <w:rPr>
                <w:sz w:val="18"/>
                <w:lang w:eastAsia="lt-LT"/>
              </w:rPr>
            </w:pPr>
          </w:p>
        </w:tc>
        <w:tc>
          <w:tcPr>
            <w:tcW w:w="250" w:type="pct"/>
            <w:tcBorders>
              <w:top w:val="single" w:sz="4" w:space="0" w:color="auto"/>
              <w:left w:val="single" w:sz="4" w:space="0" w:color="auto"/>
              <w:bottom w:val="single" w:sz="4" w:space="0" w:color="auto"/>
              <w:right w:val="single" w:sz="4" w:space="0" w:color="auto"/>
            </w:tcBorders>
            <w:vAlign w:val="center"/>
          </w:tcPr>
          <w:p w14:paraId="4A895C72" w14:textId="77777777" w:rsidR="0045066E" w:rsidRDefault="0045066E" w:rsidP="0045066E">
            <w:pPr>
              <w:ind w:firstLine="23"/>
              <w:jc w:val="center"/>
              <w:rPr>
                <w:sz w:val="18"/>
                <w:lang w:eastAsia="lt-LT"/>
              </w:rPr>
            </w:pPr>
            <w:r>
              <w:rPr>
                <w:sz w:val="18"/>
                <w:lang w:eastAsia="lt-LT"/>
              </w:rPr>
              <w:t>vnt.</w:t>
            </w:r>
          </w:p>
        </w:tc>
        <w:tc>
          <w:tcPr>
            <w:tcW w:w="374" w:type="pct"/>
            <w:tcBorders>
              <w:top w:val="single" w:sz="4" w:space="0" w:color="auto"/>
              <w:left w:val="single" w:sz="4" w:space="0" w:color="auto"/>
              <w:bottom w:val="single" w:sz="4" w:space="0" w:color="auto"/>
              <w:right w:val="single" w:sz="4" w:space="0" w:color="auto"/>
            </w:tcBorders>
            <w:vAlign w:val="center"/>
          </w:tcPr>
          <w:p w14:paraId="12AC600D" w14:textId="77777777" w:rsidR="0045066E" w:rsidRDefault="0045066E" w:rsidP="0045066E">
            <w:pPr>
              <w:ind w:firstLine="23"/>
              <w:jc w:val="center"/>
              <w:rPr>
                <w:sz w:val="18"/>
                <w:lang w:eastAsia="lt-LT"/>
              </w:rPr>
            </w:pPr>
            <w:proofErr w:type="spellStart"/>
            <w:r>
              <w:rPr>
                <w:sz w:val="18"/>
                <w:lang w:eastAsia="lt-LT"/>
              </w:rPr>
              <w:t>maks</w:t>
            </w:r>
            <w:proofErr w:type="spellEnd"/>
            <w:r>
              <w:rPr>
                <w:sz w:val="18"/>
                <w:lang w:eastAsia="lt-LT"/>
              </w:rPr>
              <w:t>.</w:t>
            </w:r>
          </w:p>
        </w:tc>
        <w:tc>
          <w:tcPr>
            <w:tcW w:w="364" w:type="pct"/>
            <w:vMerge/>
            <w:tcBorders>
              <w:top w:val="single" w:sz="4" w:space="0" w:color="auto"/>
              <w:left w:val="single" w:sz="4" w:space="0" w:color="auto"/>
              <w:bottom w:val="single" w:sz="4" w:space="0" w:color="auto"/>
              <w:right w:val="single" w:sz="4" w:space="0" w:color="auto"/>
            </w:tcBorders>
            <w:vAlign w:val="center"/>
          </w:tcPr>
          <w:p w14:paraId="79ED9601" w14:textId="77777777" w:rsidR="0045066E" w:rsidRDefault="0045066E" w:rsidP="0045066E">
            <w:pPr>
              <w:ind w:firstLine="567"/>
              <w:jc w:val="center"/>
              <w:rPr>
                <w:sz w:val="18"/>
                <w:lang w:eastAsia="lt-LT"/>
              </w:rPr>
            </w:pPr>
          </w:p>
        </w:tc>
      </w:tr>
      <w:tr w:rsidR="0045066E" w14:paraId="5689B84E" w14:textId="77777777" w:rsidTr="00CE3EDA">
        <w:tc>
          <w:tcPr>
            <w:tcW w:w="556" w:type="pct"/>
            <w:tcBorders>
              <w:top w:val="single" w:sz="4" w:space="0" w:color="auto"/>
              <w:left w:val="single" w:sz="4" w:space="0" w:color="auto"/>
              <w:bottom w:val="single" w:sz="4" w:space="0" w:color="auto"/>
              <w:right w:val="single" w:sz="4" w:space="0" w:color="auto"/>
            </w:tcBorders>
            <w:vAlign w:val="center"/>
          </w:tcPr>
          <w:p w14:paraId="707CD8EB" w14:textId="77777777" w:rsidR="0045066E" w:rsidRDefault="0045066E" w:rsidP="0045066E">
            <w:pPr>
              <w:jc w:val="center"/>
              <w:rPr>
                <w:sz w:val="18"/>
                <w:lang w:eastAsia="lt-LT"/>
              </w:rPr>
            </w:pPr>
            <w:r>
              <w:rPr>
                <w:sz w:val="18"/>
                <w:lang w:eastAsia="lt-LT"/>
              </w:rPr>
              <w:t>1</w:t>
            </w:r>
          </w:p>
        </w:tc>
        <w:tc>
          <w:tcPr>
            <w:tcW w:w="1249" w:type="pct"/>
            <w:tcBorders>
              <w:top w:val="single" w:sz="4" w:space="0" w:color="auto"/>
              <w:left w:val="single" w:sz="4" w:space="0" w:color="auto"/>
              <w:bottom w:val="single" w:sz="4" w:space="0" w:color="auto"/>
              <w:right w:val="single" w:sz="4" w:space="0" w:color="auto"/>
            </w:tcBorders>
          </w:tcPr>
          <w:p w14:paraId="009AAD41" w14:textId="77777777" w:rsidR="0045066E" w:rsidRDefault="0045066E" w:rsidP="0045066E">
            <w:pPr>
              <w:ind w:firstLine="23"/>
              <w:jc w:val="center"/>
              <w:rPr>
                <w:sz w:val="18"/>
                <w:lang w:eastAsia="lt-LT"/>
              </w:rPr>
            </w:pPr>
            <w:r>
              <w:rPr>
                <w:sz w:val="18"/>
                <w:lang w:eastAsia="lt-LT"/>
              </w:rPr>
              <w:t>2.1</w:t>
            </w:r>
          </w:p>
        </w:tc>
        <w:tc>
          <w:tcPr>
            <w:tcW w:w="330" w:type="pct"/>
            <w:tcBorders>
              <w:top w:val="single" w:sz="4" w:space="0" w:color="auto"/>
              <w:left w:val="single" w:sz="4" w:space="0" w:color="auto"/>
              <w:bottom w:val="single" w:sz="4" w:space="0" w:color="auto"/>
              <w:right w:val="single" w:sz="4" w:space="0" w:color="auto"/>
            </w:tcBorders>
            <w:vAlign w:val="center"/>
          </w:tcPr>
          <w:p w14:paraId="48F55015" w14:textId="77777777" w:rsidR="0045066E" w:rsidRDefault="0045066E" w:rsidP="002D7E5D">
            <w:pPr>
              <w:ind w:firstLine="23"/>
              <w:jc w:val="center"/>
              <w:rPr>
                <w:sz w:val="18"/>
                <w:lang w:eastAsia="lt-LT"/>
              </w:rPr>
            </w:pPr>
            <w:r>
              <w:rPr>
                <w:sz w:val="18"/>
                <w:lang w:eastAsia="lt-LT"/>
              </w:rPr>
              <w:t>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0E1BB0" w14:textId="77777777" w:rsidR="0045066E" w:rsidRDefault="0045066E" w:rsidP="0045066E">
            <w:pPr>
              <w:ind w:firstLine="23"/>
              <w:jc w:val="center"/>
              <w:rPr>
                <w:sz w:val="18"/>
                <w:lang w:eastAsia="lt-LT"/>
              </w:rPr>
            </w:pPr>
            <w:r>
              <w:rPr>
                <w:sz w:val="18"/>
                <w:lang w:eastAsia="lt-LT"/>
              </w:rPr>
              <w:t>3</w:t>
            </w:r>
          </w:p>
        </w:tc>
        <w:tc>
          <w:tcPr>
            <w:tcW w:w="301" w:type="pct"/>
            <w:tcBorders>
              <w:top w:val="single" w:sz="4" w:space="0" w:color="auto"/>
              <w:left w:val="single" w:sz="4" w:space="0" w:color="auto"/>
              <w:bottom w:val="single" w:sz="4" w:space="0" w:color="auto"/>
              <w:right w:val="single" w:sz="4" w:space="0" w:color="auto"/>
            </w:tcBorders>
            <w:vAlign w:val="center"/>
          </w:tcPr>
          <w:p w14:paraId="6648D6A6" w14:textId="77777777" w:rsidR="0045066E" w:rsidRDefault="0045066E" w:rsidP="0045066E">
            <w:pPr>
              <w:ind w:firstLine="23"/>
              <w:jc w:val="center"/>
              <w:rPr>
                <w:sz w:val="18"/>
                <w:lang w:eastAsia="lt-LT"/>
              </w:rPr>
            </w:pPr>
            <w:r>
              <w:rPr>
                <w:sz w:val="18"/>
                <w:lang w:eastAsia="lt-LT"/>
              </w:rPr>
              <w:t>4</w:t>
            </w:r>
          </w:p>
        </w:tc>
        <w:tc>
          <w:tcPr>
            <w:tcW w:w="250" w:type="pct"/>
            <w:tcBorders>
              <w:top w:val="single" w:sz="4" w:space="0" w:color="auto"/>
              <w:left w:val="single" w:sz="4" w:space="0" w:color="auto"/>
              <w:bottom w:val="single" w:sz="4" w:space="0" w:color="auto"/>
              <w:right w:val="single" w:sz="4" w:space="0" w:color="auto"/>
            </w:tcBorders>
            <w:vAlign w:val="center"/>
          </w:tcPr>
          <w:p w14:paraId="135F827D" w14:textId="77777777" w:rsidR="0045066E" w:rsidRDefault="0045066E" w:rsidP="0045066E">
            <w:pPr>
              <w:ind w:firstLine="23"/>
              <w:jc w:val="center"/>
              <w:rPr>
                <w:sz w:val="18"/>
                <w:lang w:eastAsia="lt-LT"/>
              </w:rPr>
            </w:pPr>
            <w:r>
              <w:rPr>
                <w:sz w:val="18"/>
                <w:lang w:eastAsia="lt-LT"/>
              </w:rPr>
              <w:t>5</w:t>
            </w:r>
          </w:p>
        </w:tc>
        <w:tc>
          <w:tcPr>
            <w:tcW w:w="374" w:type="pct"/>
            <w:tcBorders>
              <w:top w:val="single" w:sz="4" w:space="0" w:color="auto"/>
              <w:left w:val="single" w:sz="4" w:space="0" w:color="auto"/>
              <w:bottom w:val="single" w:sz="4" w:space="0" w:color="auto"/>
              <w:right w:val="single" w:sz="4" w:space="0" w:color="auto"/>
            </w:tcBorders>
            <w:vAlign w:val="center"/>
          </w:tcPr>
          <w:p w14:paraId="521DA344" w14:textId="77777777" w:rsidR="0045066E" w:rsidRDefault="0045066E" w:rsidP="0045066E">
            <w:pPr>
              <w:ind w:firstLine="23"/>
              <w:jc w:val="center"/>
              <w:rPr>
                <w:sz w:val="18"/>
                <w:lang w:eastAsia="lt-LT"/>
              </w:rPr>
            </w:pPr>
            <w:r>
              <w:rPr>
                <w:sz w:val="18"/>
                <w:lang w:eastAsia="lt-LT"/>
              </w:rPr>
              <w:t>6</w:t>
            </w:r>
          </w:p>
        </w:tc>
        <w:tc>
          <w:tcPr>
            <w:tcW w:w="364" w:type="pct"/>
            <w:tcBorders>
              <w:top w:val="single" w:sz="4" w:space="0" w:color="auto"/>
              <w:left w:val="single" w:sz="4" w:space="0" w:color="auto"/>
              <w:bottom w:val="single" w:sz="4" w:space="0" w:color="auto"/>
              <w:right w:val="single" w:sz="4" w:space="0" w:color="auto"/>
            </w:tcBorders>
            <w:vAlign w:val="center"/>
          </w:tcPr>
          <w:p w14:paraId="560D47D6" w14:textId="77777777" w:rsidR="0045066E" w:rsidRDefault="0045066E" w:rsidP="0045066E">
            <w:pPr>
              <w:jc w:val="center"/>
              <w:rPr>
                <w:sz w:val="18"/>
                <w:lang w:eastAsia="lt-LT"/>
              </w:rPr>
            </w:pPr>
            <w:r>
              <w:rPr>
                <w:sz w:val="18"/>
                <w:lang w:eastAsia="lt-LT"/>
              </w:rPr>
              <w:t>7</w:t>
            </w:r>
          </w:p>
        </w:tc>
      </w:tr>
      <w:tr w:rsidR="00847F76" w14:paraId="0C684BAB"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7C7060D3" w14:textId="77777777" w:rsidR="00847F76" w:rsidRDefault="00847F76" w:rsidP="00DD2564">
            <w:pPr>
              <w:jc w:val="center"/>
              <w:rPr>
                <w:sz w:val="20"/>
              </w:rPr>
            </w:pPr>
            <w:r>
              <w:rPr>
                <w:sz w:val="20"/>
              </w:rPr>
              <w:t>Mažų detalių valymo ir dažymo baras</w:t>
            </w:r>
          </w:p>
        </w:tc>
        <w:tc>
          <w:tcPr>
            <w:tcW w:w="1249" w:type="pct"/>
            <w:tcBorders>
              <w:top w:val="single" w:sz="4" w:space="0" w:color="auto"/>
              <w:left w:val="single" w:sz="4" w:space="0" w:color="auto"/>
              <w:bottom w:val="single" w:sz="4" w:space="0" w:color="auto"/>
              <w:right w:val="single" w:sz="4" w:space="0" w:color="auto"/>
            </w:tcBorders>
            <w:vAlign w:val="center"/>
          </w:tcPr>
          <w:p w14:paraId="7E3F6C58" w14:textId="77777777" w:rsidR="00847F76" w:rsidRDefault="00847F76" w:rsidP="00DD2564">
            <w:pPr>
              <w:rPr>
                <w:sz w:val="20"/>
              </w:rPr>
            </w:pPr>
            <w:r>
              <w:rPr>
                <w:sz w:val="20"/>
              </w:rPr>
              <w:t>Metalų paviršių valymas abrazyvo srautu.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622C692C" w14:textId="77777777" w:rsidR="00847F76" w:rsidRDefault="00847F76" w:rsidP="002D7E5D">
            <w:pPr>
              <w:jc w:val="center"/>
              <w:rPr>
                <w:sz w:val="20"/>
              </w:rPr>
            </w:pPr>
            <w:r>
              <w:rPr>
                <w:sz w:val="20"/>
              </w:rPr>
              <w:t>014/1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5CCBAAE7" w14:textId="77777777" w:rsidR="00847F76" w:rsidRDefault="00847F76" w:rsidP="00DD2564">
            <w:pPr>
              <w:rPr>
                <w:sz w:val="20"/>
              </w:rPr>
            </w:pPr>
            <w:r>
              <w:rPr>
                <w:sz w:val="20"/>
              </w:rPr>
              <w:t>Taršos šaltinis nenaudojamas gamybinei veiklai - nedirba.</w:t>
            </w:r>
          </w:p>
        </w:tc>
      </w:tr>
      <w:tr w:rsidR="00847F76" w14:paraId="7F985C3E"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82B9A3E" w14:textId="77777777" w:rsidR="00847F76" w:rsidRDefault="00847F76" w:rsidP="00DD2564">
            <w:pPr>
              <w:jc w:val="center"/>
              <w:rPr>
                <w:sz w:val="20"/>
              </w:rPr>
            </w:pPr>
            <w:r>
              <w:rPr>
                <w:sz w:val="20"/>
              </w:rPr>
              <w:t>Mažų detalių valymo ir dažymo baras</w:t>
            </w:r>
          </w:p>
        </w:tc>
        <w:tc>
          <w:tcPr>
            <w:tcW w:w="1249" w:type="pct"/>
            <w:tcBorders>
              <w:top w:val="single" w:sz="4" w:space="0" w:color="auto"/>
              <w:left w:val="single" w:sz="4" w:space="0" w:color="auto"/>
              <w:bottom w:val="single" w:sz="4" w:space="0" w:color="auto"/>
              <w:right w:val="single" w:sz="4" w:space="0" w:color="auto"/>
            </w:tcBorders>
            <w:vAlign w:val="center"/>
          </w:tcPr>
          <w:p w14:paraId="5BC8FC10" w14:textId="77777777" w:rsidR="00847F76" w:rsidRDefault="00847F76" w:rsidP="00DD2564">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487ACCDA" w14:textId="77777777" w:rsidR="00847F76" w:rsidRDefault="00847F76" w:rsidP="002D7E5D">
            <w:pPr>
              <w:jc w:val="center"/>
              <w:rPr>
                <w:sz w:val="20"/>
              </w:rPr>
            </w:pPr>
            <w:r>
              <w:rPr>
                <w:sz w:val="20"/>
              </w:rPr>
              <w:t>014/2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2A119546" w14:textId="77777777" w:rsidR="00847F76" w:rsidRDefault="00847F76" w:rsidP="00DD2564">
            <w:pPr>
              <w:rPr>
                <w:sz w:val="20"/>
              </w:rPr>
            </w:pPr>
            <w:r>
              <w:rPr>
                <w:sz w:val="20"/>
              </w:rPr>
              <w:t>Taršos šaltinis nenaudojamas gamybinei veiklai - nedirba.</w:t>
            </w:r>
          </w:p>
        </w:tc>
      </w:tr>
      <w:tr w:rsidR="002024D6" w14:paraId="623523EE"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1317B11C" w14:textId="77777777" w:rsidR="002024D6" w:rsidRDefault="002024D6" w:rsidP="002024D6">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0EF238F2" w14:textId="77777777" w:rsidR="002024D6" w:rsidRDefault="002024D6" w:rsidP="002024D6">
            <w:pPr>
              <w:rPr>
                <w:sz w:val="20"/>
              </w:rPr>
            </w:pPr>
            <w:r>
              <w:rPr>
                <w:sz w:val="20"/>
              </w:rPr>
              <w:t>Dažų paruošimas ir sandėliavimas, dažymo įrangos plovimas ir skiediklių regeneravimas.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7D7F511C" w14:textId="77777777" w:rsidR="002024D6" w:rsidRDefault="002024D6"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579E07" w14:textId="77777777" w:rsidR="002024D6" w:rsidRPr="002024D6" w:rsidRDefault="002024D6" w:rsidP="002024D6">
            <w:pPr>
              <w:rPr>
                <w:sz w:val="20"/>
              </w:rPr>
            </w:pPr>
            <w:proofErr w:type="spellStart"/>
            <w:r w:rsidRPr="002024D6">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45639F2" w14:textId="77777777" w:rsidR="002024D6" w:rsidRPr="002024D6" w:rsidRDefault="002024D6" w:rsidP="002024D6">
            <w:pPr>
              <w:jc w:val="center"/>
              <w:rPr>
                <w:sz w:val="20"/>
              </w:rPr>
            </w:pPr>
            <w:r w:rsidRPr="002024D6">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2AF9FD17" w14:textId="77777777" w:rsidR="002024D6" w:rsidRDefault="002024D6" w:rsidP="002024D6">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36F1EB7" w14:textId="77777777" w:rsidR="002024D6" w:rsidRDefault="002024D6" w:rsidP="002024D6">
            <w:pPr>
              <w:jc w:val="center"/>
              <w:rPr>
                <w:sz w:val="20"/>
              </w:rPr>
            </w:pPr>
            <w:r>
              <w:rPr>
                <w:sz w:val="20"/>
              </w:rPr>
              <w:t>0,00092</w:t>
            </w:r>
          </w:p>
        </w:tc>
        <w:tc>
          <w:tcPr>
            <w:tcW w:w="364" w:type="pct"/>
            <w:tcBorders>
              <w:top w:val="single" w:sz="4" w:space="0" w:color="auto"/>
              <w:left w:val="single" w:sz="4" w:space="0" w:color="auto"/>
              <w:bottom w:val="single" w:sz="4" w:space="0" w:color="auto"/>
              <w:right w:val="single" w:sz="4" w:space="0" w:color="auto"/>
            </w:tcBorders>
            <w:vAlign w:val="center"/>
          </w:tcPr>
          <w:p w14:paraId="68FA37A2" w14:textId="77777777" w:rsidR="002024D6" w:rsidRDefault="002024D6" w:rsidP="002024D6">
            <w:pPr>
              <w:jc w:val="center"/>
              <w:rPr>
                <w:sz w:val="20"/>
              </w:rPr>
            </w:pPr>
            <w:r>
              <w:rPr>
                <w:sz w:val="20"/>
              </w:rPr>
              <w:t>0,3646</w:t>
            </w:r>
          </w:p>
        </w:tc>
      </w:tr>
      <w:tr w:rsidR="002D7E5D" w14:paraId="714ACE65"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2BB058C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74977D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86845C" w14:textId="5C2E6021"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90ABCA" w14:textId="77777777" w:rsidR="002D7E5D" w:rsidRPr="002024D6" w:rsidRDefault="002D7E5D" w:rsidP="002D7E5D">
            <w:pPr>
              <w:rPr>
                <w:sz w:val="20"/>
              </w:rPr>
            </w:pPr>
            <w:proofErr w:type="spellStart"/>
            <w:r w:rsidRPr="002024D6">
              <w:rPr>
                <w:sz w:val="20"/>
              </w:rPr>
              <w:t>Izobutanolis</w:t>
            </w:r>
            <w:proofErr w:type="spellEnd"/>
            <w:r w:rsidRPr="002024D6">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281B5394" w14:textId="77777777" w:rsidR="002D7E5D" w:rsidRPr="002024D6" w:rsidRDefault="002D7E5D" w:rsidP="002D7E5D">
            <w:pPr>
              <w:jc w:val="center"/>
              <w:rPr>
                <w:sz w:val="20"/>
              </w:rPr>
            </w:pPr>
            <w:r w:rsidRPr="002024D6">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3B621D86"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E135F78" w14:textId="77777777" w:rsidR="002D7E5D" w:rsidRDefault="002D7E5D" w:rsidP="002D7E5D">
            <w:pPr>
              <w:jc w:val="center"/>
              <w:rPr>
                <w:sz w:val="20"/>
              </w:rPr>
            </w:pPr>
            <w:r>
              <w:rPr>
                <w:sz w:val="20"/>
              </w:rPr>
              <w:t>0,00300</w:t>
            </w:r>
          </w:p>
        </w:tc>
        <w:tc>
          <w:tcPr>
            <w:tcW w:w="364" w:type="pct"/>
            <w:tcBorders>
              <w:top w:val="single" w:sz="4" w:space="0" w:color="auto"/>
              <w:left w:val="single" w:sz="4" w:space="0" w:color="auto"/>
              <w:bottom w:val="single" w:sz="4" w:space="0" w:color="auto"/>
              <w:right w:val="single" w:sz="4" w:space="0" w:color="auto"/>
            </w:tcBorders>
            <w:vAlign w:val="center"/>
          </w:tcPr>
          <w:p w14:paraId="08424481" w14:textId="77777777" w:rsidR="002D7E5D" w:rsidRDefault="002D7E5D" w:rsidP="002D7E5D">
            <w:pPr>
              <w:jc w:val="center"/>
              <w:rPr>
                <w:sz w:val="20"/>
              </w:rPr>
            </w:pPr>
            <w:r>
              <w:rPr>
                <w:sz w:val="20"/>
              </w:rPr>
              <w:t>0,2511</w:t>
            </w:r>
          </w:p>
        </w:tc>
      </w:tr>
      <w:tr w:rsidR="002D7E5D" w14:paraId="3534A478"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5DDCE81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EC157E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564209" w14:textId="7A2AB68A"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A303CB2" w14:textId="77777777" w:rsidR="002D7E5D" w:rsidRPr="002024D6" w:rsidRDefault="002D7E5D" w:rsidP="002D7E5D">
            <w:pPr>
              <w:rPr>
                <w:sz w:val="20"/>
              </w:rPr>
            </w:pPr>
            <w:proofErr w:type="spellStart"/>
            <w:r w:rsidRPr="002024D6">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79541F1" w14:textId="77777777" w:rsidR="002D7E5D" w:rsidRPr="002024D6" w:rsidRDefault="002D7E5D" w:rsidP="002D7E5D">
            <w:pPr>
              <w:jc w:val="center"/>
              <w:rPr>
                <w:sz w:val="20"/>
              </w:rPr>
            </w:pPr>
            <w:r w:rsidRPr="002024D6">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640FAD1D"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8712752" w14:textId="77777777" w:rsidR="002D7E5D" w:rsidRDefault="002D7E5D" w:rsidP="002D7E5D">
            <w:pPr>
              <w:jc w:val="center"/>
              <w:rPr>
                <w:sz w:val="20"/>
              </w:rPr>
            </w:pPr>
            <w:r>
              <w:rPr>
                <w:sz w:val="20"/>
              </w:rPr>
              <w:t>0,02149</w:t>
            </w:r>
          </w:p>
        </w:tc>
        <w:tc>
          <w:tcPr>
            <w:tcW w:w="364" w:type="pct"/>
            <w:tcBorders>
              <w:top w:val="single" w:sz="4" w:space="0" w:color="auto"/>
              <w:left w:val="single" w:sz="4" w:space="0" w:color="auto"/>
              <w:bottom w:val="single" w:sz="4" w:space="0" w:color="auto"/>
              <w:right w:val="single" w:sz="4" w:space="0" w:color="auto"/>
            </w:tcBorders>
            <w:vAlign w:val="center"/>
          </w:tcPr>
          <w:p w14:paraId="37FE634F" w14:textId="77777777" w:rsidR="002D7E5D" w:rsidRDefault="002D7E5D" w:rsidP="002D7E5D">
            <w:pPr>
              <w:jc w:val="center"/>
              <w:rPr>
                <w:sz w:val="20"/>
              </w:rPr>
            </w:pPr>
            <w:r>
              <w:rPr>
                <w:sz w:val="20"/>
              </w:rPr>
              <w:t>6,4696</w:t>
            </w:r>
          </w:p>
        </w:tc>
      </w:tr>
      <w:tr w:rsidR="002D7E5D" w14:paraId="428B3370"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F96501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48C04B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A9D78FC" w14:textId="53A9C331"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371E3B" w14:textId="5199777B" w:rsidR="002D7E5D" w:rsidRPr="00AA3673" w:rsidRDefault="002D7E5D" w:rsidP="002D7E5D">
            <w:pPr>
              <w:rPr>
                <w:sz w:val="20"/>
              </w:rPr>
            </w:pPr>
            <w:r w:rsidRPr="00AA3673">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1B8FB09A" w14:textId="41901CF7" w:rsidR="002D7E5D" w:rsidRPr="00AA3673" w:rsidRDefault="002D7E5D" w:rsidP="002D7E5D">
            <w:pPr>
              <w:jc w:val="center"/>
              <w:rPr>
                <w:sz w:val="20"/>
              </w:rPr>
            </w:pPr>
            <w:r w:rsidRPr="00AA3673">
              <w:rPr>
                <w:sz w:val="20"/>
              </w:rPr>
              <w:t>7485</w:t>
            </w:r>
          </w:p>
        </w:tc>
        <w:tc>
          <w:tcPr>
            <w:tcW w:w="250" w:type="pct"/>
            <w:tcBorders>
              <w:top w:val="single" w:sz="4" w:space="0" w:color="auto"/>
              <w:left w:val="single" w:sz="4" w:space="0" w:color="auto"/>
              <w:right w:val="single" w:sz="4" w:space="0" w:color="auto"/>
            </w:tcBorders>
            <w:vAlign w:val="center"/>
          </w:tcPr>
          <w:p w14:paraId="7276BE63" w14:textId="50B3FCC2" w:rsidR="002D7E5D" w:rsidRPr="00AA3673" w:rsidRDefault="002D7E5D" w:rsidP="002D7E5D">
            <w:pPr>
              <w:jc w:val="center"/>
              <w:rPr>
                <w:sz w:val="20"/>
              </w:rPr>
            </w:pPr>
            <w:r w:rsidRPr="00AA3673">
              <w:rPr>
                <w:sz w:val="20"/>
              </w:rPr>
              <w:t>g/s</w:t>
            </w:r>
          </w:p>
        </w:tc>
        <w:tc>
          <w:tcPr>
            <w:tcW w:w="374" w:type="pct"/>
            <w:tcBorders>
              <w:top w:val="single" w:sz="4" w:space="0" w:color="auto"/>
              <w:left w:val="single" w:sz="4" w:space="0" w:color="auto"/>
              <w:right w:val="single" w:sz="4" w:space="0" w:color="auto"/>
            </w:tcBorders>
            <w:vAlign w:val="center"/>
          </w:tcPr>
          <w:p w14:paraId="5072CFE1" w14:textId="23F46DD4" w:rsidR="002D7E5D" w:rsidRPr="00AA3673" w:rsidRDefault="002D7E5D" w:rsidP="002D7E5D">
            <w:pPr>
              <w:jc w:val="center"/>
              <w:rPr>
                <w:sz w:val="20"/>
              </w:rPr>
            </w:pPr>
            <w:r w:rsidRPr="00AA3673">
              <w:rPr>
                <w:sz w:val="20"/>
              </w:rPr>
              <w:t>0,00051</w:t>
            </w:r>
          </w:p>
        </w:tc>
        <w:tc>
          <w:tcPr>
            <w:tcW w:w="364" w:type="pct"/>
            <w:tcBorders>
              <w:top w:val="single" w:sz="4" w:space="0" w:color="auto"/>
              <w:left w:val="single" w:sz="4" w:space="0" w:color="auto"/>
              <w:bottom w:val="single" w:sz="4" w:space="0" w:color="auto"/>
              <w:right w:val="single" w:sz="4" w:space="0" w:color="auto"/>
            </w:tcBorders>
            <w:vAlign w:val="center"/>
          </w:tcPr>
          <w:p w14:paraId="5F9DC493" w14:textId="1887E8C8" w:rsidR="002D7E5D" w:rsidRPr="00AA3673" w:rsidRDefault="002D7E5D" w:rsidP="002D7E5D">
            <w:pPr>
              <w:jc w:val="center"/>
              <w:rPr>
                <w:sz w:val="20"/>
              </w:rPr>
            </w:pPr>
            <w:r w:rsidRPr="00AA3673">
              <w:rPr>
                <w:sz w:val="20"/>
              </w:rPr>
              <w:t>0,0721</w:t>
            </w:r>
          </w:p>
        </w:tc>
      </w:tr>
      <w:tr w:rsidR="002D7E5D" w14:paraId="28D04AEE"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141291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BD1B27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6B95786" w14:textId="32B220C5"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F5FA218" w14:textId="0200380B" w:rsidR="002D7E5D" w:rsidRPr="00AA3673" w:rsidRDefault="002D7E5D" w:rsidP="002D7E5D">
            <w:pPr>
              <w:rPr>
                <w:sz w:val="20"/>
              </w:rPr>
            </w:pPr>
            <w:proofErr w:type="spellStart"/>
            <w:r w:rsidRPr="00AA3673">
              <w:rPr>
                <w:sz w:val="20"/>
              </w:rPr>
              <w:t>Benzilo</w:t>
            </w:r>
            <w:proofErr w:type="spellEnd"/>
            <w:r w:rsidRPr="00AA3673">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2DA5A92" w14:textId="127CD2BD" w:rsidR="002D7E5D" w:rsidRPr="00AA3673" w:rsidRDefault="002D7E5D" w:rsidP="002D7E5D">
            <w:pPr>
              <w:jc w:val="center"/>
              <w:rPr>
                <w:sz w:val="20"/>
              </w:rPr>
            </w:pPr>
            <w:r w:rsidRPr="00AA3673">
              <w:rPr>
                <w:sz w:val="20"/>
              </w:rPr>
              <w:t>292</w:t>
            </w:r>
          </w:p>
        </w:tc>
        <w:tc>
          <w:tcPr>
            <w:tcW w:w="250" w:type="pct"/>
            <w:tcBorders>
              <w:left w:val="single" w:sz="4" w:space="0" w:color="auto"/>
              <w:right w:val="single" w:sz="4" w:space="0" w:color="auto"/>
            </w:tcBorders>
            <w:vAlign w:val="center"/>
          </w:tcPr>
          <w:p w14:paraId="4DD16396" w14:textId="59AD6830"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74E65572" w14:textId="6C82D6DF" w:rsidR="002D7E5D" w:rsidRPr="00AA3673" w:rsidRDefault="002D7E5D" w:rsidP="002D7E5D">
            <w:pPr>
              <w:jc w:val="center"/>
              <w:rPr>
                <w:sz w:val="20"/>
              </w:rPr>
            </w:pPr>
            <w:r w:rsidRPr="00AA3673">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4368DC18" w14:textId="50B4B585" w:rsidR="002D7E5D" w:rsidRPr="00AA3673" w:rsidRDefault="002D7E5D" w:rsidP="002D7E5D">
            <w:pPr>
              <w:jc w:val="center"/>
              <w:rPr>
                <w:sz w:val="20"/>
              </w:rPr>
            </w:pPr>
            <w:r w:rsidRPr="00AA3673">
              <w:rPr>
                <w:sz w:val="20"/>
              </w:rPr>
              <w:t>0,3815</w:t>
            </w:r>
          </w:p>
        </w:tc>
      </w:tr>
      <w:tr w:rsidR="002D7E5D" w14:paraId="12ABA233"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59D7478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DEFEC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E1B745" w14:textId="769FE39B"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409FC5" w14:textId="293C7207" w:rsidR="002D7E5D" w:rsidRPr="00AA3673" w:rsidRDefault="002D7E5D" w:rsidP="002D7E5D">
            <w:pPr>
              <w:rPr>
                <w:sz w:val="20"/>
              </w:rPr>
            </w:pPr>
            <w:r w:rsidRPr="00AA3673">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73E09E8" w14:textId="0C98608A" w:rsidR="002D7E5D" w:rsidRPr="00AA3673" w:rsidRDefault="002D7E5D" w:rsidP="002D7E5D">
            <w:pPr>
              <w:jc w:val="center"/>
              <w:rPr>
                <w:sz w:val="20"/>
              </w:rPr>
            </w:pPr>
            <w:r w:rsidRPr="00AA3673">
              <w:rPr>
                <w:sz w:val="20"/>
              </w:rPr>
              <w:t>359</w:t>
            </w:r>
          </w:p>
        </w:tc>
        <w:tc>
          <w:tcPr>
            <w:tcW w:w="250" w:type="pct"/>
            <w:tcBorders>
              <w:left w:val="single" w:sz="4" w:space="0" w:color="auto"/>
              <w:right w:val="single" w:sz="4" w:space="0" w:color="auto"/>
            </w:tcBorders>
            <w:vAlign w:val="center"/>
          </w:tcPr>
          <w:p w14:paraId="120ECBBF" w14:textId="4CBC34B8"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5CAB21C9" w14:textId="6B3F6596" w:rsidR="002D7E5D" w:rsidRPr="00AA3673" w:rsidRDefault="002D7E5D" w:rsidP="002D7E5D">
            <w:pPr>
              <w:jc w:val="center"/>
              <w:rPr>
                <w:sz w:val="20"/>
              </w:rPr>
            </w:pPr>
            <w:r w:rsidRPr="00AA3673">
              <w:rPr>
                <w:sz w:val="20"/>
              </w:rPr>
              <w:t>0,00786</w:t>
            </w:r>
          </w:p>
        </w:tc>
        <w:tc>
          <w:tcPr>
            <w:tcW w:w="364" w:type="pct"/>
            <w:tcBorders>
              <w:top w:val="single" w:sz="4" w:space="0" w:color="auto"/>
              <w:left w:val="single" w:sz="4" w:space="0" w:color="auto"/>
              <w:bottom w:val="single" w:sz="4" w:space="0" w:color="auto"/>
              <w:right w:val="single" w:sz="4" w:space="0" w:color="auto"/>
            </w:tcBorders>
            <w:vAlign w:val="center"/>
          </w:tcPr>
          <w:p w14:paraId="2C3BF17A" w14:textId="156A80D9" w:rsidR="002D7E5D" w:rsidRPr="00AA3673" w:rsidRDefault="002D7E5D" w:rsidP="002D7E5D">
            <w:pPr>
              <w:jc w:val="center"/>
              <w:rPr>
                <w:sz w:val="20"/>
              </w:rPr>
            </w:pPr>
            <w:r w:rsidRPr="00AA3673">
              <w:rPr>
                <w:sz w:val="20"/>
              </w:rPr>
              <w:t>1,1008</w:t>
            </w:r>
          </w:p>
        </w:tc>
      </w:tr>
      <w:tr w:rsidR="002D7E5D" w14:paraId="06EFE553"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5D7A3FF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5F3C9F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4987C52" w14:textId="6EEB9A6E"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E64356" w14:textId="256F9848" w:rsidR="002D7E5D" w:rsidRPr="00AA3673" w:rsidRDefault="002D7E5D" w:rsidP="002D7E5D">
            <w:pPr>
              <w:rPr>
                <w:sz w:val="20"/>
              </w:rPr>
            </w:pPr>
            <w:proofErr w:type="spellStart"/>
            <w:r w:rsidRPr="00AA3673">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4B20326" w14:textId="2305AC01" w:rsidR="002D7E5D" w:rsidRPr="00AA3673" w:rsidRDefault="002D7E5D" w:rsidP="002D7E5D">
            <w:pPr>
              <w:jc w:val="center"/>
              <w:rPr>
                <w:sz w:val="20"/>
              </w:rPr>
            </w:pPr>
            <w:r w:rsidRPr="00AA3673">
              <w:rPr>
                <w:sz w:val="20"/>
              </w:rPr>
              <w:t>6629</w:t>
            </w:r>
          </w:p>
        </w:tc>
        <w:tc>
          <w:tcPr>
            <w:tcW w:w="250" w:type="pct"/>
            <w:tcBorders>
              <w:left w:val="single" w:sz="4" w:space="0" w:color="auto"/>
              <w:right w:val="single" w:sz="4" w:space="0" w:color="auto"/>
            </w:tcBorders>
            <w:vAlign w:val="center"/>
          </w:tcPr>
          <w:p w14:paraId="7C2F9886" w14:textId="2BA45C96"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48FB5712" w14:textId="5B809F23" w:rsidR="002D7E5D" w:rsidRPr="00AA3673" w:rsidRDefault="002D7E5D" w:rsidP="002D7E5D">
            <w:pPr>
              <w:jc w:val="center"/>
              <w:rPr>
                <w:sz w:val="20"/>
              </w:rPr>
            </w:pPr>
            <w:r w:rsidRPr="00AA3673">
              <w:rPr>
                <w:sz w:val="20"/>
              </w:rPr>
              <w:t>0,00001</w:t>
            </w:r>
          </w:p>
        </w:tc>
        <w:tc>
          <w:tcPr>
            <w:tcW w:w="364" w:type="pct"/>
            <w:tcBorders>
              <w:top w:val="single" w:sz="4" w:space="0" w:color="auto"/>
              <w:left w:val="single" w:sz="4" w:space="0" w:color="auto"/>
              <w:bottom w:val="single" w:sz="4" w:space="0" w:color="auto"/>
              <w:right w:val="single" w:sz="4" w:space="0" w:color="auto"/>
            </w:tcBorders>
            <w:vAlign w:val="center"/>
          </w:tcPr>
          <w:p w14:paraId="6D483A42" w14:textId="107C130D" w:rsidR="002D7E5D" w:rsidRPr="00AA3673" w:rsidRDefault="002D7E5D" w:rsidP="002D7E5D">
            <w:pPr>
              <w:jc w:val="center"/>
              <w:rPr>
                <w:sz w:val="20"/>
              </w:rPr>
            </w:pPr>
            <w:r w:rsidRPr="00AA3673">
              <w:rPr>
                <w:sz w:val="20"/>
              </w:rPr>
              <w:t>0,0013</w:t>
            </w:r>
          </w:p>
        </w:tc>
      </w:tr>
      <w:tr w:rsidR="002D7E5D" w14:paraId="0906C1B3"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C3D51A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717B5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79550A8" w14:textId="5F90682B"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4422A3" w14:textId="56A4965E" w:rsidR="002D7E5D" w:rsidRPr="00AA3673" w:rsidRDefault="002D7E5D" w:rsidP="002D7E5D">
            <w:pPr>
              <w:rPr>
                <w:sz w:val="20"/>
              </w:rPr>
            </w:pPr>
            <w:proofErr w:type="spellStart"/>
            <w:r w:rsidRPr="00AA3673">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EF18660" w14:textId="69841387" w:rsidR="002D7E5D" w:rsidRPr="00AA3673" w:rsidRDefault="002D7E5D" w:rsidP="002D7E5D">
            <w:pPr>
              <w:jc w:val="center"/>
              <w:rPr>
                <w:sz w:val="20"/>
              </w:rPr>
            </w:pPr>
            <w:r w:rsidRPr="00AA3673">
              <w:rPr>
                <w:sz w:val="20"/>
              </w:rPr>
              <w:t>506</w:t>
            </w:r>
          </w:p>
        </w:tc>
        <w:tc>
          <w:tcPr>
            <w:tcW w:w="250" w:type="pct"/>
            <w:tcBorders>
              <w:left w:val="single" w:sz="4" w:space="0" w:color="auto"/>
              <w:right w:val="single" w:sz="4" w:space="0" w:color="auto"/>
            </w:tcBorders>
            <w:vAlign w:val="center"/>
          </w:tcPr>
          <w:p w14:paraId="42BD15CC" w14:textId="0AEE197C"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6AFA15F0" w14:textId="6B5462B1" w:rsidR="002D7E5D" w:rsidRPr="00AA3673" w:rsidRDefault="002D7E5D" w:rsidP="002D7E5D">
            <w:pPr>
              <w:jc w:val="center"/>
              <w:rPr>
                <w:sz w:val="20"/>
              </w:rPr>
            </w:pPr>
            <w:r w:rsidRPr="00AA3673">
              <w:rPr>
                <w:sz w:val="20"/>
              </w:rPr>
              <w:t>0,00022</w:t>
            </w:r>
          </w:p>
        </w:tc>
        <w:tc>
          <w:tcPr>
            <w:tcW w:w="364" w:type="pct"/>
            <w:tcBorders>
              <w:top w:val="single" w:sz="4" w:space="0" w:color="auto"/>
              <w:left w:val="single" w:sz="4" w:space="0" w:color="auto"/>
              <w:bottom w:val="single" w:sz="4" w:space="0" w:color="auto"/>
              <w:right w:val="single" w:sz="4" w:space="0" w:color="auto"/>
            </w:tcBorders>
            <w:vAlign w:val="center"/>
          </w:tcPr>
          <w:p w14:paraId="1728886F" w14:textId="0212739F" w:rsidR="002D7E5D" w:rsidRPr="00AA3673" w:rsidRDefault="002D7E5D" w:rsidP="002D7E5D">
            <w:pPr>
              <w:jc w:val="center"/>
              <w:rPr>
                <w:sz w:val="20"/>
              </w:rPr>
            </w:pPr>
            <w:r w:rsidRPr="00AA3673">
              <w:rPr>
                <w:sz w:val="20"/>
              </w:rPr>
              <w:t>0,0305</w:t>
            </w:r>
          </w:p>
        </w:tc>
      </w:tr>
      <w:tr w:rsidR="002D7E5D" w14:paraId="697FCD83"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6341AC6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9806E2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F0E6325" w14:textId="41F91D5A"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FE7D3F" w14:textId="6D360973" w:rsidR="002D7E5D" w:rsidRPr="00AA3673" w:rsidRDefault="002D7E5D" w:rsidP="002D7E5D">
            <w:pPr>
              <w:rPr>
                <w:sz w:val="20"/>
              </w:rPr>
            </w:pPr>
            <w:proofErr w:type="spellStart"/>
            <w:r w:rsidRPr="00AA3673">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F17CEFF" w14:textId="485624BB" w:rsidR="002D7E5D" w:rsidRPr="00AA3673" w:rsidRDefault="002D7E5D" w:rsidP="002D7E5D">
            <w:pPr>
              <w:jc w:val="center"/>
              <w:rPr>
                <w:sz w:val="20"/>
              </w:rPr>
            </w:pPr>
            <w:r w:rsidRPr="00AA3673">
              <w:rPr>
                <w:sz w:val="20"/>
              </w:rPr>
              <w:t>763</w:t>
            </w:r>
          </w:p>
        </w:tc>
        <w:tc>
          <w:tcPr>
            <w:tcW w:w="250" w:type="pct"/>
            <w:tcBorders>
              <w:left w:val="single" w:sz="4" w:space="0" w:color="auto"/>
              <w:right w:val="single" w:sz="4" w:space="0" w:color="auto"/>
            </w:tcBorders>
            <w:vAlign w:val="center"/>
          </w:tcPr>
          <w:p w14:paraId="7F6D092A" w14:textId="2BCBEE4E"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15058C44" w14:textId="4981EE0B" w:rsidR="002D7E5D" w:rsidRPr="00AA3673" w:rsidRDefault="002D7E5D" w:rsidP="002D7E5D">
            <w:pPr>
              <w:jc w:val="center"/>
              <w:rPr>
                <w:sz w:val="20"/>
              </w:rPr>
            </w:pPr>
            <w:r w:rsidRPr="00AA3673">
              <w:rPr>
                <w:sz w:val="20"/>
              </w:rPr>
              <w:t>0,00900</w:t>
            </w:r>
          </w:p>
        </w:tc>
        <w:tc>
          <w:tcPr>
            <w:tcW w:w="364" w:type="pct"/>
            <w:tcBorders>
              <w:top w:val="single" w:sz="4" w:space="0" w:color="auto"/>
              <w:left w:val="single" w:sz="4" w:space="0" w:color="auto"/>
              <w:bottom w:val="single" w:sz="4" w:space="0" w:color="auto"/>
              <w:right w:val="single" w:sz="4" w:space="0" w:color="auto"/>
            </w:tcBorders>
            <w:vAlign w:val="center"/>
          </w:tcPr>
          <w:p w14:paraId="10E2D7DC" w14:textId="4B0ACFAA" w:rsidR="002D7E5D" w:rsidRPr="00AA3673" w:rsidRDefault="002D7E5D" w:rsidP="002D7E5D">
            <w:pPr>
              <w:jc w:val="center"/>
              <w:rPr>
                <w:sz w:val="20"/>
              </w:rPr>
            </w:pPr>
            <w:r w:rsidRPr="00AA3673">
              <w:rPr>
                <w:sz w:val="20"/>
              </w:rPr>
              <w:t>1,2598</w:t>
            </w:r>
          </w:p>
        </w:tc>
      </w:tr>
      <w:tr w:rsidR="002D7E5D" w14:paraId="1D6E5272"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66FC1C7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DBEC9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00F8EDB" w14:textId="0CE7D679"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FE83E1A" w14:textId="019CF725" w:rsidR="002D7E5D" w:rsidRPr="00AA3673" w:rsidRDefault="002D7E5D" w:rsidP="002D7E5D">
            <w:pPr>
              <w:rPr>
                <w:sz w:val="20"/>
              </w:rPr>
            </w:pPr>
            <w:proofErr w:type="spellStart"/>
            <w:r w:rsidRPr="00AA3673">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BA33D6A" w14:textId="136FD723" w:rsidR="002D7E5D" w:rsidRPr="00AA3673" w:rsidRDefault="002D7E5D" w:rsidP="002D7E5D">
            <w:pPr>
              <w:jc w:val="center"/>
              <w:rPr>
                <w:sz w:val="20"/>
              </w:rPr>
            </w:pPr>
            <w:r w:rsidRPr="00AA3673">
              <w:rPr>
                <w:sz w:val="20"/>
              </w:rPr>
              <w:t>846</w:t>
            </w:r>
          </w:p>
        </w:tc>
        <w:tc>
          <w:tcPr>
            <w:tcW w:w="250" w:type="pct"/>
            <w:tcBorders>
              <w:left w:val="single" w:sz="4" w:space="0" w:color="auto"/>
              <w:right w:val="single" w:sz="4" w:space="0" w:color="auto"/>
            </w:tcBorders>
            <w:vAlign w:val="center"/>
          </w:tcPr>
          <w:p w14:paraId="407800C5" w14:textId="449D1223"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56C269BF" w14:textId="58CD99F0" w:rsidR="002D7E5D" w:rsidRPr="00AA3673" w:rsidRDefault="002D7E5D" w:rsidP="002D7E5D">
            <w:pPr>
              <w:jc w:val="center"/>
              <w:rPr>
                <w:sz w:val="20"/>
              </w:rPr>
            </w:pPr>
            <w:r w:rsidRPr="00AA3673">
              <w:rPr>
                <w:sz w:val="20"/>
              </w:rPr>
              <w:t>0,00007</w:t>
            </w:r>
          </w:p>
        </w:tc>
        <w:tc>
          <w:tcPr>
            <w:tcW w:w="364" w:type="pct"/>
            <w:tcBorders>
              <w:top w:val="single" w:sz="4" w:space="0" w:color="auto"/>
              <w:left w:val="single" w:sz="4" w:space="0" w:color="auto"/>
              <w:bottom w:val="single" w:sz="4" w:space="0" w:color="auto"/>
              <w:right w:val="single" w:sz="4" w:space="0" w:color="auto"/>
            </w:tcBorders>
            <w:vAlign w:val="center"/>
          </w:tcPr>
          <w:p w14:paraId="7B5F989A" w14:textId="649C72F0" w:rsidR="002D7E5D" w:rsidRPr="00AA3673" w:rsidRDefault="002D7E5D" w:rsidP="002D7E5D">
            <w:pPr>
              <w:jc w:val="center"/>
              <w:rPr>
                <w:sz w:val="20"/>
              </w:rPr>
            </w:pPr>
            <w:r w:rsidRPr="00AA3673">
              <w:rPr>
                <w:sz w:val="20"/>
              </w:rPr>
              <w:t>0,0097</w:t>
            </w:r>
          </w:p>
        </w:tc>
      </w:tr>
      <w:tr w:rsidR="002D7E5D" w14:paraId="3ECE10F7"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2C5D94B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D1E036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3752344" w14:textId="351B8C17"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FD6BEEB" w14:textId="4B1C6731" w:rsidR="002D7E5D" w:rsidRPr="00AA3673" w:rsidRDefault="002D7E5D" w:rsidP="002D7E5D">
            <w:pPr>
              <w:rPr>
                <w:sz w:val="20"/>
              </w:rPr>
            </w:pPr>
            <w:proofErr w:type="spellStart"/>
            <w:r w:rsidRPr="00AA3673">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C6727B2" w14:textId="3D6EF65A" w:rsidR="002D7E5D" w:rsidRPr="00AA3673" w:rsidRDefault="002D7E5D" w:rsidP="002D7E5D">
            <w:pPr>
              <w:jc w:val="center"/>
              <w:rPr>
                <w:sz w:val="20"/>
              </w:rPr>
            </w:pPr>
            <w:r w:rsidRPr="00AA3673">
              <w:rPr>
                <w:sz w:val="20"/>
              </w:rPr>
              <w:t>1368</w:t>
            </w:r>
          </w:p>
        </w:tc>
        <w:tc>
          <w:tcPr>
            <w:tcW w:w="250" w:type="pct"/>
            <w:tcBorders>
              <w:left w:val="single" w:sz="4" w:space="0" w:color="auto"/>
              <w:right w:val="single" w:sz="4" w:space="0" w:color="auto"/>
            </w:tcBorders>
            <w:vAlign w:val="center"/>
          </w:tcPr>
          <w:p w14:paraId="2C6AA7D7" w14:textId="64EDA6E5"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12B5A439" w14:textId="0C2894FB" w:rsidR="002D7E5D" w:rsidRPr="00AA3673" w:rsidRDefault="002D7E5D" w:rsidP="002D7E5D">
            <w:pPr>
              <w:jc w:val="center"/>
              <w:rPr>
                <w:sz w:val="20"/>
              </w:rPr>
            </w:pPr>
            <w:r w:rsidRPr="00AA3673">
              <w:rPr>
                <w:sz w:val="20"/>
              </w:rPr>
              <w:t>0,00085</w:t>
            </w:r>
          </w:p>
        </w:tc>
        <w:tc>
          <w:tcPr>
            <w:tcW w:w="364" w:type="pct"/>
            <w:tcBorders>
              <w:top w:val="single" w:sz="4" w:space="0" w:color="auto"/>
              <w:left w:val="single" w:sz="4" w:space="0" w:color="auto"/>
              <w:bottom w:val="single" w:sz="4" w:space="0" w:color="auto"/>
              <w:right w:val="single" w:sz="4" w:space="0" w:color="auto"/>
            </w:tcBorders>
            <w:vAlign w:val="center"/>
          </w:tcPr>
          <w:p w14:paraId="5D69CC43" w14:textId="6486C55F" w:rsidR="002D7E5D" w:rsidRPr="00AA3673" w:rsidRDefault="002D7E5D" w:rsidP="002D7E5D">
            <w:pPr>
              <w:jc w:val="center"/>
              <w:rPr>
                <w:sz w:val="20"/>
              </w:rPr>
            </w:pPr>
            <w:r w:rsidRPr="00AA3673">
              <w:rPr>
                <w:sz w:val="20"/>
              </w:rPr>
              <w:t>0,1188</w:t>
            </w:r>
          </w:p>
        </w:tc>
      </w:tr>
      <w:tr w:rsidR="002D7E5D" w14:paraId="6AF6483A"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026D996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1A34E8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10759EC" w14:textId="7CDA27AB"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2117FEA" w14:textId="636B22DD" w:rsidR="002D7E5D" w:rsidRPr="00AA3673" w:rsidRDefault="002D7E5D" w:rsidP="002D7E5D">
            <w:pPr>
              <w:rPr>
                <w:sz w:val="20"/>
              </w:rPr>
            </w:pPr>
            <w:proofErr w:type="spellStart"/>
            <w:r w:rsidRPr="00AA3673">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464EAED" w14:textId="548153A3" w:rsidR="002D7E5D" w:rsidRPr="00AA3673" w:rsidRDefault="002D7E5D" w:rsidP="002D7E5D">
            <w:pPr>
              <w:jc w:val="center"/>
              <w:rPr>
                <w:sz w:val="20"/>
              </w:rPr>
            </w:pPr>
            <w:r w:rsidRPr="00AA3673">
              <w:rPr>
                <w:sz w:val="20"/>
              </w:rPr>
              <w:t>1820</w:t>
            </w:r>
          </w:p>
        </w:tc>
        <w:tc>
          <w:tcPr>
            <w:tcW w:w="250" w:type="pct"/>
            <w:tcBorders>
              <w:left w:val="single" w:sz="4" w:space="0" w:color="auto"/>
              <w:right w:val="single" w:sz="4" w:space="0" w:color="auto"/>
            </w:tcBorders>
            <w:vAlign w:val="center"/>
          </w:tcPr>
          <w:p w14:paraId="5E958BC5" w14:textId="00728762"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2A1FF749" w14:textId="44C0750C" w:rsidR="002D7E5D" w:rsidRPr="00AA3673" w:rsidRDefault="002D7E5D" w:rsidP="002D7E5D">
            <w:pPr>
              <w:jc w:val="center"/>
              <w:rPr>
                <w:sz w:val="20"/>
              </w:rPr>
            </w:pPr>
            <w:r w:rsidRPr="00AA3673">
              <w:rPr>
                <w:sz w:val="20"/>
              </w:rPr>
              <w:t>0,01189</w:t>
            </w:r>
          </w:p>
        </w:tc>
        <w:tc>
          <w:tcPr>
            <w:tcW w:w="364" w:type="pct"/>
            <w:tcBorders>
              <w:top w:val="single" w:sz="4" w:space="0" w:color="auto"/>
              <w:left w:val="single" w:sz="4" w:space="0" w:color="auto"/>
              <w:bottom w:val="single" w:sz="4" w:space="0" w:color="auto"/>
              <w:right w:val="single" w:sz="4" w:space="0" w:color="auto"/>
            </w:tcBorders>
            <w:vAlign w:val="center"/>
          </w:tcPr>
          <w:p w14:paraId="275E6285" w14:textId="76B041DF" w:rsidR="002D7E5D" w:rsidRPr="00AA3673" w:rsidRDefault="002D7E5D" w:rsidP="002D7E5D">
            <w:pPr>
              <w:jc w:val="center"/>
              <w:rPr>
                <w:sz w:val="20"/>
              </w:rPr>
            </w:pPr>
            <w:r w:rsidRPr="00AA3673">
              <w:rPr>
                <w:sz w:val="20"/>
              </w:rPr>
              <w:t>1,6646</w:t>
            </w:r>
          </w:p>
        </w:tc>
      </w:tr>
      <w:tr w:rsidR="002D7E5D" w14:paraId="7959A5B6"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053DD6F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6C081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B80003A" w14:textId="5830B8BD"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89573AF" w14:textId="2ABBBFC4" w:rsidR="002D7E5D" w:rsidRPr="00AA3673" w:rsidRDefault="002D7E5D" w:rsidP="002D7E5D">
            <w:pPr>
              <w:rPr>
                <w:sz w:val="20"/>
              </w:rPr>
            </w:pPr>
            <w:proofErr w:type="spellStart"/>
            <w:r w:rsidRPr="00AA3673">
              <w:rPr>
                <w:sz w:val="20"/>
              </w:rPr>
              <w:t>Stirolas</w:t>
            </w:r>
            <w:proofErr w:type="spellEnd"/>
            <w:r w:rsidRPr="00AA3673">
              <w:rPr>
                <w:sz w:val="20"/>
              </w:rPr>
              <w:t xml:space="preserve"> (</w:t>
            </w:r>
            <w:proofErr w:type="spellStart"/>
            <w:r w:rsidRPr="00AA3673">
              <w:rPr>
                <w:sz w:val="20"/>
              </w:rPr>
              <w:t>stirenas</w:t>
            </w:r>
            <w:proofErr w:type="spellEnd"/>
            <w:r w:rsidRPr="00AA3673">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883C668" w14:textId="65A961CD" w:rsidR="002D7E5D" w:rsidRPr="00AA3673" w:rsidRDefault="002D7E5D" w:rsidP="002D7E5D">
            <w:pPr>
              <w:jc w:val="center"/>
              <w:rPr>
                <w:sz w:val="20"/>
              </w:rPr>
            </w:pPr>
            <w:r w:rsidRPr="00AA3673">
              <w:rPr>
                <w:sz w:val="20"/>
              </w:rPr>
              <w:t>1851</w:t>
            </w:r>
          </w:p>
        </w:tc>
        <w:tc>
          <w:tcPr>
            <w:tcW w:w="250" w:type="pct"/>
            <w:tcBorders>
              <w:left w:val="single" w:sz="4" w:space="0" w:color="auto"/>
              <w:right w:val="single" w:sz="4" w:space="0" w:color="auto"/>
            </w:tcBorders>
            <w:vAlign w:val="center"/>
          </w:tcPr>
          <w:p w14:paraId="525F68B5" w14:textId="2E19D010" w:rsidR="002D7E5D" w:rsidRPr="00AA3673" w:rsidRDefault="002D7E5D" w:rsidP="002D7E5D">
            <w:pPr>
              <w:jc w:val="center"/>
              <w:rPr>
                <w:sz w:val="20"/>
              </w:rPr>
            </w:pPr>
            <w:r w:rsidRPr="00AA3673">
              <w:rPr>
                <w:sz w:val="20"/>
              </w:rPr>
              <w:t>g/s</w:t>
            </w:r>
          </w:p>
        </w:tc>
        <w:tc>
          <w:tcPr>
            <w:tcW w:w="374" w:type="pct"/>
            <w:tcBorders>
              <w:left w:val="single" w:sz="4" w:space="0" w:color="auto"/>
              <w:right w:val="single" w:sz="4" w:space="0" w:color="auto"/>
            </w:tcBorders>
            <w:vAlign w:val="center"/>
          </w:tcPr>
          <w:p w14:paraId="3140DB4B" w14:textId="2F4FC071" w:rsidR="002D7E5D" w:rsidRPr="00AA3673" w:rsidRDefault="002D7E5D" w:rsidP="002D7E5D">
            <w:pPr>
              <w:jc w:val="center"/>
              <w:rPr>
                <w:sz w:val="20"/>
              </w:rPr>
            </w:pPr>
            <w:r w:rsidRPr="00AA3673">
              <w:rPr>
                <w:sz w:val="20"/>
              </w:rPr>
              <w:t>0,00002</w:t>
            </w:r>
          </w:p>
        </w:tc>
        <w:tc>
          <w:tcPr>
            <w:tcW w:w="364" w:type="pct"/>
            <w:tcBorders>
              <w:top w:val="single" w:sz="4" w:space="0" w:color="auto"/>
              <w:left w:val="single" w:sz="4" w:space="0" w:color="auto"/>
              <w:bottom w:val="single" w:sz="4" w:space="0" w:color="auto"/>
              <w:right w:val="single" w:sz="4" w:space="0" w:color="auto"/>
            </w:tcBorders>
            <w:vAlign w:val="center"/>
          </w:tcPr>
          <w:p w14:paraId="2029A989" w14:textId="268FEA31" w:rsidR="002D7E5D" w:rsidRPr="00AA3673" w:rsidRDefault="002D7E5D" w:rsidP="002D7E5D">
            <w:pPr>
              <w:jc w:val="center"/>
              <w:rPr>
                <w:sz w:val="20"/>
              </w:rPr>
            </w:pPr>
            <w:r w:rsidRPr="00AA3673">
              <w:rPr>
                <w:sz w:val="20"/>
              </w:rPr>
              <w:t>0,0027</w:t>
            </w:r>
          </w:p>
        </w:tc>
      </w:tr>
      <w:tr w:rsidR="002D7E5D" w14:paraId="3ED09717"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F37391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497137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2D15394" w14:textId="602C20F8"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3802ED5" w14:textId="0BDE3F23" w:rsidR="002D7E5D" w:rsidRPr="00AA3673" w:rsidRDefault="002D7E5D" w:rsidP="002D7E5D">
            <w:pPr>
              <w:rPr>
                <w:sz w:val="20"/>
              </w:rPr>
            </w:pPr>
            <w:r w:rsidRPr="00AA3673">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07916199" w14:textId="7FA4A032" w:rsidR="002D7E5D" w:rsidRPr="00AA3673" w:rsidRDefault="002D7E5D" w:rsidP="002D7E5D">
            <w:pPr>
              <w:jc w:val="center"/>
              <w:rPr>
                <w:sz w:val="20"/>
              </w:rPr>
            </w:pPr>
            <w:r w:rsidRPr="00AA3673">
              <w:rPr>
                <w:sz w:val="20"/>
              </w:rPr>
              <w:t>308</w:t>
            </w:r>
          </w:p>
        </w:tc>
        <w:tc>
          <w:tcPr>
            <w:tcW w:w="250" w:type="pct"/>
            <w:vMerge w:val="restart"/>
            <w:tcBorders>
              <w:left w:val="single" w:sz="4" w:space="0" w:color="auto"/>
              <w:right w:val="single" w:sz="4" w:space="0" w:color="auto"/>
            </w:tcBorders>
            <w:vAlign w:val="center"/>
          </w:tcPr>
          <w:p w14:paraId="6F59D13E" w14:textId="69A29FB6" w:rsidR="002D7E5D" w:rsidRPr="00AA3673" w:rsidRDefault="002D7E5D" w:rsidP="002D7E5D">
            <w:pPr>
              <w:jc w:val="center"/>
              <w:rPr>
                <w:sz w:val="20"/>
              </w:rPr>
            </w:pPr>
            <w:r w:rsidRPr="00AA3673">
              <w:rPr>
                <w:sz w:val="20"/>
              </w:rPr>
              <w:t>g/s</w:t>
            </w:r>
          </w:p>
        </w:tc>
        <w:tc>
          <w:tcPr>
            <w:tcW w:w="374" w:type="pct"/>
            <w:vMerge w:val="restart"/>
            <w:tcBorders>
              <w:left w:val="single" w:sz="4" w:space="0" w:color="auto"/>
              <w:right w:val="single" w:sz="4" w:space="0" w:color="auto"/>
            </w:tcBorders>
            <w:vAlign w:val="center"/>
          </w:tcPr>
          <w:p w14:paraId="63BD2D3C" w14:textId="1ED60B92" w:rsidR="002D7E5D" w:rsidRPr="00AA3673" w:rsidRDefault="002D7E5D" w:rsidP="002D7E5D">
            <w:pPr>
              <w:jc w:val="center"/>
              <w:rPr>
                <w:sz w:val="20"/>
              </w:rPr>
            </w:pPr>
            <w:r w:rsidRPr="00AA3673">
              <w:rPr>
                <w:sz w:val="20"/>
              </w:rPr>
              <w:t>0,00983</w:t>
            </w:r>
          </w:p>
        </w:tc>
        <w:tc>
          <w:tcPr>
            <w:tcW w:w="364" w:type="pct"/>
            <w:tcBorders>
              <w:top w:val="single" w:sz="4" w:space="0" w:color="auto"/>
              <w:left w:val="single" w:sz="4" w:space="0" w:color="auto"/>
              <w:bottom w:val="single" w:sz="4" w:space="0" w:color="auto"/>
              <w:right w:val="single" w:sz="4" w:space="0" w:color="auto"/>
            </w:tcBorders>
            <w:vAlign w:val="center"/>
          </w:tcPr>
          <w:p w14:paraId="6B7D3E6C" w14:textId="0B31D0FB" w:rsidR="002D7E5D" w:rsidRPr="00AA3673" w:rsidRDefault="002D7E5D" w:rsidP="002D7E5D">
            <w:pPr>
              <w:jc w:val="center"/>
              <w:rPr>
                <w:sz w:val="20"/>
              </w:rPr>
            </w:pPr>
            <w:r w:rsidRPr="00AA3673">
              <w:rPr>
                <w:sz w:val="20"/>
              </w:rPr>
              <w:t>1,0383</w:t>
            </w:r>
          </w:p>
        </w:tc>
      </w:tr>
      <w:tr w:rsidR="002D7E5D" w14:paraId="0B90BB6C"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63412FE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6D6EBD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E223874" w14:textId="17F9C308"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DC6719" w14:textId="34EB25B7" w:rsidR="002D7E5D" w:rsidRPr="00AA3673" w:rsidRDefault="002D7E5D" w:rsidP="002D7E5D">
            <w:pPr>
              <w:rPr>
                <w:sz w:val="20"/>
              </w:rPr>
            </w:pPr>
            <w:r w:rsidRPr="00AA3673">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0F6C0353" w14:textId="325515E3" w:rsidR="002D7E5D" w:rsidRPr="00AA3673" w:rsidRDefault="002D7E5D" w:rsidP="002D7E5D">
            <w:pPr>
              <w:jc w:val="center"/>
              <w:rPr>
                <w:sz w:val="20"/>
              </w:rPr>
            </w:pPr>
            <w:r w:rsidRPr="00AA3673">
              <w:rPr>
                <w:sz w:val="20"/>
              </w:rPr>
              <w:t>7418</w:t>
            </w:r>
          </w:p>
        </w:tc>
        <w:tc>
          <w:tcPr>
            <w:tcW w:w="250" w:type="pct"/>
            <w:vMerge/>
            <w:tcBorders>
              <w:left w:val="single" w:sz="4" w:space="0" w:color="auto"/>
              <w:right w:val="single" w:sz="4" w:space="0" w:color="auto"/>
            </w:tcBorders>
            <w:vAlign w:val="center"/>
          </w:tcPr>
          <w:p w14:paraId="3DC84771"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47698E0C"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77B2D97" w14:textId="70E8BEED" w:rsidR="002D7E5D" w:rsidRPr="00AA3673" w:rsidRDefault="002D7E5D" w:rsidP="002D7E5D">
            <w:pPr>
              <w:jc w:val="center"/>
              <w:rPr>
                <w:sz w:val="20"/>
              </w:rPr>
            </w:pPr>
            <w:r w:rsidRPr="00AA3673">
              <w:rPr>
                <w:sz w:val="20"/>
              </w:rPr>
              <w:t>0,0154</w:t>
            </w:r>
          </w:p>
        </w:tc>
      </w:tr>
      <w:tr w:rsidR="002D7E5D" w14:paraId="761738F6"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4A72CF3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85290F"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C84EC61" w14:textId="63BBC3D3"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26D2D76" w14:textId="6BFA61A7" w:rsidR="002D7E5D" w:rsidRPr="00AA3673" w:rsidRDefault="002D7E5D" w:rsidP="002D7E5D">
            <w:pPr>
              <w:rPr>
                <w:sz w:val="20"/>
              </w:rPr>
            </w:pPr>
            <w:r w:rsidRPr="00AA3673">
              <w:rPr>
                <w:sz w:val="20"/>
              </w:rPr>
              <w:t>Acetonas (</w:t>
            </w:r>
            <w:proofErr w:type="spellStart"/>
            <w:r w:rsidRPr="00AA3673">
              <w:rPr>
                <w:sz w:val="20"/>
              </w:rPr>
              <w:t>dimetilketonas</w:t>
            </w:r>
            <w:proofErr w:type="spellEnd"/>
            <w:r w:rsidRPr="00AA3673">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175FB1B" w14:textId="192A60F9" w:rsidR="002D7E5D" w:rsidRPr="00AA3673" w:rsidRDefault="002D7E5D" w:rsidP="002D7E5D">
            <w:pPr>
              <w:jc w:val="center"/>
              <w:rPr>
                <w:sz w:val="20"/>
              </w:rPr>
            </w:pPr>
            <w:r w:rsidRPr="00AA3673">
              <w:rPr>
                <w:sz w:val="20"/>
              </w:rPr>
              <w:t>65</w:t>
            </w:r>
          </w:p>
        </w:tc>
        <w:tc>
          <w:tcPr>
            <w:tcW w:w="250" w:type="pct"/>
            <w:vMerge/>
            <w:tcBorders>
              <w:left w:val="single" w:sz="4" w:space="0" w:color="auto"/>
              <w:right w:val="single" w:sz="4" w:space="0" w:color="auto"/>
            </w:tcBorders>
            <w:vAlign w:val="center"/>
          </w:tcPr>
          <w:p w14:paraId="062F22BD"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59545DA9"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49A14A8" w14:textId="130D23D8" w:rsidR="002D7E5D" w:rsidRPr="00AA3673" w:rsidRDefault="002D7E5D" w:rsidP="002D7E5D">
            <w:pPr>
              <w:jc w:val="center"/>
              <w:rPr>
                <w:sz w:val="20"/>
              </w:rPr>
            </w:pPr>
            <w:r w:rsidRPr="00AA3673">
              <w:rPr>
                <w:sz w:val="20"/>
              </w:rPr>
              <w:t>0,0058</w:t>
            </w:r>
          </w:p>
        </w:tc>
      </w:tr>
      <w:tr w:rsidR="002D7E5D" w14:paraId="0AF981C2"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3F11D97"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4091D2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B0E970" w14:textId="35545F27"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9F86054" w14:textId="7396570B" w:rsidR="002D7E5D" w:rsidRPr="00AA3673" w:rsidRDefault="002D7E5D" w:rsidP="002D7E5D">
            <w:pPr>
              <w:rPr>
                <w:sz w:val="20"/>
              </w:rPr>
            </w:pPr>
            <w:proofErr w:type="spellStart"/>
            <w:r w:rsidRPr="00AA3673">
              <w:rPr>
                <w:sz w:val="20"/>
              </w:rPr>
              <w:t>Butanonas</w:t>
            </w:r>
            <w:proofErr w:type="spellEnd"/>
            <w:r w:rsidRPr="00AA3673">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28944D0F" w14:textId="442D94D3" w:rsidR="002D7E5D" w:rsidRPr="00AA3673" w:rsidRDefault="002D7E5D" w:rsidP="002D7E5D">
            <w:pPr>
              <w:jc w:val="center"/>
              <w:rPr>
                <w:sz w:val="20"/>
              </w:rPr>
            </w:pPr>
            <w:r w:rsidRPr="00AA3673">
              <w:rPr>
                <w:sz w:val="20"/>
              </w:rPr>
              <w:t>7417</w:t>
            </w:r>
          </w:p>
        </w:tc>
        <w:tc>
          <w:tcPr>
            <w:tcW w:w="250" w:type="pct"/>
            <w:vMerge/>
            <w:tcBorders>
              <w:left w:val="single" w:sz="4" w:space="0" w:color="auto"/>
              <w:right w:val="single" w:sz="4" w:space="0" w:color="auto"/>
            </w:tcBorders>
            <w:vAlign w:val="center"/>
          </w:tcPr>
          <w:p w14:paraId="5C5D0A6B"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7865A021"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DBD1C74" w14:textId="30C8010E" w:rsidR="002D7E5D" w:rsidRPr="00AA3673" w:rsidRDefault="002D7E5D" w:rsidP="002D7E5D">
            <w:pPr>
              <w:jc w:val="center"/>
              <w:rPr>
                <w:sz w:val="20"/>
              </w:rPr>
            </w:pPr>
            <w:r w:rsidRPr="00AA3673">
              <w:rPr>
                <w:sz w:val="20"/>
              </w:rPr>
              <w:t>0,0227</w:t>
            </w:r>
          </w:p>
        </w:tc>
      </w:tr>
      <w:tr w:rsidR="002D7E5D" w14:paraId="3E63CB93"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20F3AD7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F51AA3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AFB8B25" w14:textId="00D32B6C"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F15E6C0" w14:textId="5AD779B6" w:rsidR="002D7E5D" w:rsidRPr="00AA3673" w:rsidRDefault="002D7E5D" w:rsidP="002D7E5D">
            <w:pPr>
              <w:rPr>
                <w:sz w:val="20"/>
              </w:rPr>
            </w:pPr>
            <w:proofErr w:type="spellStart"/>
            <w:r w:rsidRPr="00AA3673">
              <w:rPr>
                <w:sz w:val="20"/>
              </w:rPr>
              <w:t>Butilceliozolvas</w:t>
            </w:r>
            <w:proofErr w:type="spellEnd"/>
            <w:r w:rsidRPr="00AA3673">
              <w:rPr>
                <w:sz w:val="20"/>
              </w:rPr>
              <w:t xml:space="preserve"> (</w:t>
            </w:r>
            <w:proofErr w:type="spellStart"/>
            <w:r w:rsidRPr="00AA3673">
              <w:rPr>
                <w:sz w:val="20"/>
              </w:rPr>
              <w:t>butilglikolis</w:t>
            </w:r>
            <w:proofErr w:type="spellEnd"/>
            <w:r w:rsidRPr="00AA3673">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6424B8F" w14:textId="1C3AE8AB" w:rsidR="002D7E5D" w:rsidRPr="00AA3673" w:rsidRDefault="002D7E5D" w:rsidP="002D7E5D">
            <w:pPr>
              <w:jc w:val="center"/>
              <w:rPr>
                <w:sz w:val="20"/>
              </w:rPr>
            </w:pPr>
            <w:r w:rsidRPr="00AA3673">
              <w:rPr>
                <w:sz w:val="20"/>
              </w:rPr>
              <w:t>375</w:t>
            </w:r>
          </w:p>
        </w:tc>
        <w:tc>
          <w:tcPr>
            <w:tcW w:w="250" w:type="pct"/>
            <w:vMerge/>
            <w:tcBorders>
              <w:left w:val="single" w:sz="4" w:space="0" w:color="auto"/>
              <w:right w:val="single" w:sz="4" w:space="0" w:color="auto"/>
            </w:tcBorders>
            <w:vAlign w:val="center"/>
          </w:tcPr>
          <w:p w14:paraId="185997CD"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402147B3"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C868A8" w14:textId="6BB2C2AB" w:rsidR="002D7E5D" w:rsidRPr="00AA3673" w:rsidRDefault="002D7E5D" w:rsidP="002D7E5D">
            <w:pPr>
              <w:jc w:val="center"/>
              <w:rPr>
                <w:sz w:val="20"/>
              </w:rPr>
            </w:pPr>
            <w:r w:rsidRPr="00AA3673">
              <w:rPr>
                <w:sz w:val="20"/>
              </w:rPr>
              <w:t>0,0497</w:t>
            </w:r>
          </w:p>
        </w:tc>
      </w:tr>
      <w:tr w:rsidR="002D7E5D" w14:paraId="765D7203"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1585986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13369C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6DB508" w14:textId="40356FF4"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7C6E785" w14:textId="793C6211" w:rsidR="002D7E5D" w:rsidRPr="00AA3673" w:rsidRDefault="002D7E5D" w:rsidP="002D7E5D">
            <w:pPr>
              <w:rPr>
                <w:sz w:val="20"/>
              </w:rPr>
            </w:pPr>
            <w:proofErr w:type="spellStart"/>
            <w:r w:rsidRPr="00AA3673">
              <w:rPr>
                <w:sz w:val="20"/>
              </w:rPr>
              <w:t>Diacetonas</w:t>
            </w:r>
            <w:proofErr w:type="spellEnd"/>
            <w:r w:rsidRPr="00AA3673">
              <w:rPr>
                <w:sz w:val="20"/>
              </w:rPr>
              <w:t xml:space="preserve"> (</w:t>
            </w:r>
            <w:proofErr w:type="spellStart"/>
            <w:r w:rsidRPr="00AA3673">
              <w:rPr>
                <w:sz w:val="20"/>
              </w:rPr>
              <w:t>diacetono</w:t>
            </w:r>
            <w:proofErr w:type="spellEnd"/>
            <w:r w:rsidRPr="00AA3673">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34ACBDA5" w14:textId="21A5450E" w:rsidR="002D7E5D" w:rsidRPr="00AA3673" w:rsidRDefault="002D7E5D" w:rsidP="002D7E5D">
            <w:pPr>
              <w:jc w:val="center"/>
              <w:rPr>
                <w:sz w:val="20"/>
              </w:rPr>
            </w:pPr>
            <w:r w:rsidRPr="00AA3673">
              <w:rPr>
                <w:sz w:val="20"/>
              </w:rPr>
              <w:t>531</w:t>
            </w:r>
          </w:p>
        </w:tc>
        <w:tc>
          <w:tcPr>
            <w:tcW w:w="250" w:type="pct"/>
            <w:vMerge/>
            <w:tcBorders>
              <w:left w:val="single" w:sz="4" w:space="0" w:color="auto"/>
              <w:right w:val="single" w:sz="4" w:space="0" w:color="auto"/>
            </w:tcBorders>
            <w:vAlign w:val="center"/>
          </w:tcPr>
          <w:p w14:paraId="61F44519"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730BA7F8"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37D7C5" w14:textId="0B9E4D91" w:rsidR="002D7E5D" w:rsidRPr="00AA3673" w:rsidRDefault="002D7E5D" w:rsidP="002D7E5D">
            <w:pPr>
              <w:jc w:val="center"/>
              <w:rPr>
                <w:sz w:val="20"/>
              </w:rPr>
            </w:pPr>
            <w:r w:rsidRPr="00AA3673">
              <w:rPr>
                <w:sz w:val="20"/>
              </w:rPr>
              <w:t>0,0010</w:t>
            </w:r>
          </w:p>
        </w:tc>
      </w:tr>
      <w:tr w:rsidR="002D7E5D" w14:paraId="7DC200BA"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9EBC7E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621CE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FFC88BC" w14:textId="5D14B370"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168FEE" w14:textId="02EF81A6" w:rsidR="002D7E5D" w:rsidRPr="00AA3673" w:rsidRDefault="002D7E5D" w:rsidP="002D7E5D">
            <w:pPr>
              <w:rPr>
                <w:sz w:val="20"/>
              </w:rPr>
            </w:pPr>
            <w:r w:rsidRPr="00AA3673">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7A9C6C35" w14:textId="68C1B34A" w:rsidR="002D7E5D" w:rsidRPr="00AA3673" w:rsidRDefault="002D7E5D" w:rsidP="002D7E5D">
            <w:pPr>
              <w:jc w:val="center"/>
              <w:rPr>
                <w:sz w:val="20"/>
              </w:rPr>
            </w:pPr>
            <w:r w:rsidRPr="00AA3673">
              <w:rPr>
                <w:sz w:val="20"/>
              </w:rPr>
              <w:t>739</w:t>
            </w:r>
          </w:p>
        </w:tc>
        <w:tc>
          <w:tcPr>
            <w:tcW w:w="250" w:type="pct"/>
            <w:vMerge/>
            <w:tcBorders>
              <w:left w:val="single" w:sz="4" w:space="0" w:color="auto"/>
              <w:right w:val="single" w:sz="4" w:space="0" w:color="auto"/>
            </w:tcBorders>
            <w:vAlign w:val="center"/>
          </w:tcPr>
          <w:p w14:paraId="5DF029C9"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617FD9A9"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0CE19D7" w14:textId="508EB0AB" w:rsidR="002D7E5D" w:rsidRPr="00AA3673" w:rsidRDefault="002D7E5D" w:rsidP="002D7E5D">
            <w:pPr>
              <w:jc w:val="center"/>
              <w:rPr>
                <w:sz w:val="20"/>
              </w:rPr>
            </w:pPr>
            <w:r w:rsidRPr="00AA3673">
              <w:rPr>
                <w:sz w:val="20"/>
              </w:rPr>
              <w:t>0,0176</w:t>
            </w:r>
          </w:p>
        </w:tc>
      </w:tr>
      <w:tr w:rsidR="002D7E5D" w14:paraId="4B5FFAD2"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16A2E58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24CE23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8DF300" w14:textId="7E34C625"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2B01D3F" w14:textId="183BFB78" w:rsidR="002D7E5D" w:rsidRPr="00AA3673" w:rsidRDefault="002D7E5D" w:rsidP="002D7E5D">
            <w:pPr>
              <w:rPr>
                <w:sz w:val="20"/>
              </w:rPr>
            </w:pPr>
            <w:r w:rsidRPr="00AA3673">
              <w:rPr>
                <w:sz w:val="20"/>
              </w:rPr>
              <w:t>Etilenglikolis (</w:t>
            </w:r>
            <w:proofErr w:type="spellStart"/>
            <w:r w:rsidRPr="00AA3673">
              <w:rPr>
                <w:sz w:val="20"/>
              </w:rPr>
              <w:t>etandiolis</w:t>
            </w:r>
            <w:proofErr w:type="spellEnd"/>
            <w:r w:rsidRPr="00AA3673">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95EC6FE" w14:textId="1AE903EF" w:rsidR="002D7E5D" w:rsidRPr="00AA3673" w:rsidRDefault="002D7E5D" w:rsidP="002D7E5D">
            <w:pPr>
              <w:jc w:val="center"/>
              <w:rPr>
                <w:sz w:val="20"/>
              </w:rPr>
            </w:pPr>
            <w:r w:rsidRPr="00AA3673">
              <w:rPr>
                <w:sz w:val="20"/>
              </w:rPr>
              <w:t>2959</w:t>
            </w:r>
          </w:p>
        </w:tc>
        <w:tc>
          <w:tcPr>
            <w:tcW w:w="250" w:type="pct"/>
            <w:vMerge/>
            <w:tcBorders>
              <w:left w:val="single" w:sz="4" w:space="0" w:color="auto"/>
              <w:right w:val="single" w:sz="4" w:space="0" w:color="auto"/>
            </w:tcBorders>
            <w:vAlign w:val="center"/>
          </w:tcPr>
          <w:p w14:paraId="1404AE3B"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129CCA81"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4116BC4" w14:textId="15945DF9" w:rsidR="002D7E5D" w:rsidRPr="00AA3673" w:rsidRDefault="002D7E5D" w:rsidP="002D7E5D">
            <w:pPr>
              <w:jc w:val="center"/>
              <w:rPr>
                <w:sz w:val="20"/>
              </w:rPr>
            </w:pPr>
            <w:r w:rsidRPr="00AA3673">
              <w:rPr>
                <w:sz w:val="20"/>
              </w:rPr>
              <w:t>0,0001</w:t>
            </w:r>
          </w:p>
        </w:tc>
      </w:tr>
      <w:tr w:rsidR="002D7E5D" w14:paraId="6D3018A2"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C26221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DF73B2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0A51CBD" w14:textId="49A28050"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94C42C5" w14:textId="489A1FFA" w:rsidR="002D7E5D" w:rsidRPr="00AA3673" w:rsidRDefault="002D7E5D" w:rsidP="002D7E5D">
            <w:pPr>
              <w:rPr>
                <w:sz w:val="20"/>
              </w:rPr>
            </w:pPr>
            <w:proofErr w:type="spellStart"/>
            <w:r w:rsidRPr="00AA3673">
              <w:rPr>
                <w:sz w:val="20"/>
              </w:rPr>
              <w:t>Izopropanolis</w:t>
            </w:r>
            <w:proofErr w:type="spellEnd"/>
            <w:r w:rsidRPr="00AA3673">
              <w:rPr>
                <w:sz w:val="20"/>
              </w:rPr>
              <w:t xml:space="preserve"> (</w:t>
            </w:r>
            <w:proofErr w:type="spellStart"/>
            <w:r w:rsidRPr="00AA3673">
              <w:rPr>
                <w:sz w:val="20"/>
              </w:rPr>
              <w:t>dimetilkarbinolis</w:t>
            </w:r>
            <w:proofErr w:type="spellEnd"/>
            <w:r w:rsidRPr="00AA3673">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DAA5DAE" w14:textId="5D21A3DC" w:rsidR="002D7E5D" w:rsidRPr="00AA3673" w:rsidRDefault="002D7E5D" w:rsidP="002D7E5D">
            <w:pPr>
              <w:jc w:val="center"/>
              <w:rPr>
                <w:sz w:val="20"/>
              </w:rPr>
            </w:pPr>
            <w:r w:rsidRPr="00AA3673">
              <w:rPr>
                <w:sz w:val="20"/>
              </w:rPr>
              <w:t>1108</w:t>
            </w:r>
          </w:p>
        </w:tc>
        <w:tc>
          <w:tcPr>
            <w:tcW w:w="250" w:type="pct"/>
            <w:vMerge/>
            <w:tcBorders>
              <w:left w:val="single" w:sz="4" w:space="0" w:color="auto"/>
              <w:right w:val="single" w:sz="4" w:space="0" w:color="auto"/>
            </w:tcBorders>
            <w:vAlign w:val="center"/>
          </w:tcPr>
          <w:p w14:paraId="5BD89515"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1EDC1B4D"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101630" w14:textId="5DEA8097" w:rsidR="002D7E5D" w:rsidRPr="00AA3673" w:rsidRDefault="002D7E5D" w:rsidP="002D7E5D">
            <w:pPr>
              <w:jc w:val="center"/>
              <w:rPr>
                <w:sz w:val="20"/>
              </w:rPr>
            </w:pPr>
            <w:r w:rsidRPr="00AA3673">
              <w:rPr>
                <w:sz w:val="20"/>
              </w:rPr>
              <w:t>0,1453</w:t>
            </w:r>
          </w:p>
        </w:tc>
      </w:tr>
      <w:tr w:rsidR="002D7E5D" w14:paraId="30746EBA"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692DFFF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4C10C4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00FB6D" w14:textId="7A21551A"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9BA5332" w14:textId="1BC7ADAE" w:rsidR="002D7E5D" w:rsidRPr="00AA3673" w:rsidRDefault="002D7E5D" w:rsidP="002D7E5D">
            <w:pPr>
              <w:rPr>
                <w:sz w:val="20"/>
              </w:rPr>
            </w:pPr>
            <w:proofErr w:type="spellStart"/>
            <w:r w:rsidRPr="00AA3673">
              <w:rPr>
                <w:sz w:val="20"/>
              </w:rPr>
              <w:t>Izopropilbenzolas</w:t>
            </w:r>
            <w:proofErr w:type="spellEnd"/>
            <w:r w:rsidRPr="00AA3673">
              <w:rPr>
                <w:sz w:val="20"/>
              </w:rPr>
              <w:t xml:space="preserve"> (</w:t>
            </w:r>
            <w:proofErr w:type="spellStart"/>
            <w:r w:rsidRPr="00AA3673">
              <w:rPr>
                <w:sz w:val="20"/>
              </w:rPr>
              <w:t>kumolas</w:t>
            </w:r>
            <w:proofErr w:type="spellEnd"/>
            <w:r w:rsidRPr="00AA3673">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C1693C3" w14:textId="0846276C" w:rsidR="002D7E5D" w:rsidRPr="00AA3673" w:rsidRDefault="002D7E5D" w:rsidP="002D7E5D">
            <w:pPr>
              <w:jc w:val="center"/>
              <w:rPr>
                <w:sz w:val="20"/>
              </w:rPr>
            </w:pPr>
            <w:r w:rsidRPr="00AA3673">
              <w:rPr>
                <w:sz w:val="20"/>
              </w:rPr>
              <w:t>8122</w:t>
            </w:r>
          </w:p>
        </w:tc>
        <w:tc>
          <w:tcPr>
            <w:tcW w:w="250" w:type="pct"/>
            <w:vMerge/>
            <w:tcBorders>
              <w:left w:val="single" w:sz="4" w:space="0" w:color="auto"/>
              <w:right w:val="single" w:sz="4" w:space="0" w:color="auto"/>
            </w:tcBorders>
            <w:vAlign w:val="center"/>
          </w:tcPr>
          <w:p w14:paraId="592F5736"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08319560"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3C46C9" w14:textId="213FCEB9" w:rsidR="002D7E5D" w:rsidRPr="00AA3673" w:rsidRDefault="002D7E5D" w:rsidP="002D7E5D">
            <w:pPr>
              <w:jc w:val="center"/>
              <w:rPr>
                <w:sz w:val="20"/>
              </w:rPr>
            </w:pPr>
            <w:r w:rsidRPr="00AA3673">
              <w:rPr>
                <w:sz w:val="20"/>
              </w:rPr>
              <w:t>0,0080</w:t>
            </w:r>
          </w:p>
        </w:tc>
      </w:tr>
      <w:tr w:rsidR="002D7E5D" w14:paraId="2BCB8C54"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DC8AA0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62F2A2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A700357" w14:textId="6BCAB0B1"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63CE1CC" w14:textId="6299B366" w:rsidR="002D7E5D" w:rsidRPr="00AA3673" w:rsidRDefault="002D7E5D" w:rsidP="002D7E5D">
            <w:pPr>
              <w:rPr>
                <w:sz w:val="20"/>
              </w:rPr>
            </w:pPr>
            <w:r w:rsidRPr="00AA3673">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08AF03A3" w14:textId="13397D01" w:rsidR="002D7E5D" w:rsidRPr="00AA3673" w:rsidRDefault="002D7E5D" w:rsidP="002D7E5D">
            <w:pPr>
              <w:jc w:val="center"/>
              <w:rPr>
                <w:sz w:val="20"/>
              </w:rPr>
            </w:pPr>
            <w:r w:rsidRPr="00AA3673">
              <w:rPr>
                <w:sz w:val="20"/>
              </w:rPr>
              <w:t>3555</w:t>
            </w:r>
          </w:p>
        </w:tc>
        <w:tc>
          <w:tcPr>
            <w:tcW w:w="250" w:type="pct"/>
            <w:vMerge/>
            <w:tcBorders>
              <w:left w:val="single" w:sz="4" w:space="0" w:color="auto"/>
              <w:right w:val="single" w:sz="4" w:space="0" w:color="auto"/>
            </w:tcBorders>
            <w:vAlign w:val="center"/>
          </w:tcPr>
          <w:p w14:paraId="3D2B445B"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3FEA1D1E"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36BDB5F" w14:textId="2346461B" w:rsidR="002D7E5D" w:rsidRPr="00AA3673" w:rsidRDefault="002D7E5D" w:rsidP="002D7E5D">
            <w:pPr>
              <w:jc w:val="center"/>
              <w:rPr>
                <w:sz w:val="20"/>
              </w:rPr>
            </w:pPr>
            <w:r w:rsidRPr="00AA3673">
              <w:rPr>
                <w:sz w:val="20"/>
              </w:rPr>
              <w:t>0,0006</w:t>
            </w:r>
          </w:p>
        </w:tc>
      </w:tr>
      <w:tr w:rsidR="002D7E5D" w14:paraId="6441E267"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AD32A9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14AB0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DF322A1" w14:textId="59E96605"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38485ED" w14:textId="3FAEDE26" w:rsidR="002D7E5D" w:rsidRPr="00AA3673" w:rsidRDefault="002D7E5D" w:rsidP="002D7E5D">
            <w:pPr>
              <w:rPr>
                <w:sz w:val="20"/>
              </w:rPr>
            </w:pPr>
            <w:proofErr w:type="spellStart"/>
            <w:r w:rsidRPr="00AA3673">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E12D6A6" w14:textId="6F5A05BB" w:rsidR="002D7E5D" w:rsidRPr="00AA3673" w:rsidRDefault="002D7E5D" w:rsidP="002D7E5D">
            <w:pPr>
              <w:jc w:val="center"/>
              <w:rPr>
                <w:sz w:val="20"/>
              </w:rPr>
            </w:pPr>
            <w:r w:rsidRPr="00AA3673">
              <w:rPr>
                <w:sz w:val="20"/>
              </w:rPr>
              <w:t>3594</w:t>
            </w:r>
          </w:p>
        </w:tc>
        <w:tc>
          <w:tcPr>
            <w:tcW w:w="250" w:type="pct"/>
            <w:vMerge/>
            <w:tcBorders>
              <w:left w:val="single" w:sz="4" w:space="0" w:color="auto"/>
              <w:right w:val="single" w:sz="4" w:space="0" w:color="auto"/>
            </w:tcBorders>
            <w:vAlign w:val="center"/>
          </w:tcPr>
          <w:p w14:paraId="73C17A64" w14:textId="77777777" w:rsidR="002D7E5D" w:rsidRPr="00AA3673" w:rsidRDefault="002D7E5D" w:rsidP="002D7E5D">
            <w:pPr>
              <w:jc w:val="center"/>
              <w:rPr>
                <w:sz w:val="20"/>
              </w:rPr>
            </w:pPr>
          </w:p>
        </w:tc>
        <w:tc>
          <w:tcPr>
            <w:tcW w:w="374" w:type="pct"/>
            <w:vMerge/>
            <w:tcBorders>
              <w:left w:val="single" w:sz="4" w:space="0" w:color="auto"/>
              <w:right w:val="single" w:sz="4" w:space="0" w:color="auto"/>
            </w:tcBorders>
            <w:vAlign w:val="center"/>
          </w:tcPr>
          <w:p w14:paraId="6081313B"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4A9BA5" w14:textId="2A3CD981" w:rsidR="002D7E5D" w:rsidRPr="00AA3673" w:rsidRDefault="002D7E5D" w:rsidP="002D7E5D">
            <w:pPr>
              <w:jc w:val="center"/>
              <w:rPr>
                <w:sz w:val="20"/>
              </w:rPr>
            </w:pPr>
            <w:r w:rsidRPr="00AA3673">
              <w:rPr>
                <w:sz w:val="20"/>
              </w:rPr>
              <w:t>0,0013</w:t>
            </w:r>
          </w:p>
        </w:tc>
      </w:tr>
      <w:tr w:rsidR="002D7E5D" w14:paraId="777F80B1"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4E9784F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5D53274"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EFD587D" w14:textId="69FBA10F"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838B722" w14:textId="364988DC" w:rsidR="002D7E5D" w:rsidRPr="00AA3673" w:rsidRDefault="002D7E5D" w:rsidP="002D7E5D">
            <w:pPr>
              <w:rPr>
                <w:sz w:val="20"/>
              </w:rPr>
            </w:pPr>
            <w:proofErr w:type="spellStart"/>
            <w:r w:rsidRPr="00AA3673">
              <w:rPr>
                <w:sz w:val="20"/>
              </w:rPr>
              <w:t>Toluolas</w:t>
            </w:r>
            <w:proofErr w:type="spellEnd"/>
            <w:r w:rsidRPr="00AA3673">
              <w:rPr>
                <w:sz w:val="20"/>
              </w:rPr>
              <w:t xml:space="preserve"> (</w:t>
            </w:r>
            <w:proofErr w:type="spellStart"/>
            <w:r w:rsidRPr="00AA3673">
              <w:rPr>
                <w:sz w:val="20"/>
              </w:rPr>
              <w:t>toluenas</w:t>
            </w:r>
            <w:proofErr w:type="spellEnd"/>
            <w:r w:rsidRPr="00AA3673">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2D679C8" w14:textId="2A3AB107" w:rsidR="002D7E5D" w:rsidRPr="00AA3673" w:rsidRDefault="002D7E5D" w:rsidP="002D7E5D">
            <w:pPr>
              <w:jc w:val="center"/>
              <w:rPr>
                <w:sz w:val="20"/>
              </w:rPr>
            </w:pPr>
            <w:r w:rsidRPr="00AA3673">
              <w:rPr>
                <w:sz w:val="20"/>
              </w:rPr>
              <w:t>1950</w:t>
            </w:r>
          </w:p>
        </w:tc>
        <w:tc>
          <w:tcPr>
            <w:tcW w:w="250" w:type="pct"/>
            <w:vMerge/>
            <w:tcBorders>
              <w:left w:val="single" w:sz="4" w:space="0" w:color="auto"/>
              <w:bottom w:val="single" w:sz="4" w:space="0" w:color="auto"/>
              <w:right w:val="single" w:sz="4" w:space="0" w:color="auto"/>
            </w:tcBorders>
            <w:vAlign w:val="center"/>
          </w:tcPr>
          <w:p w14:paraId="490AACBF" w14:textId="77777777" w:rsidR="002D7E5D" w:rsidRPr="00AA3673" w:rsidRDefault="002D7E5D" w:rsidP="002D7E5D">
            <w:pPr>
              <w:jc w:val="center"/>
              <w:rPr>
                <w:sz w:val="20"/>
              </w:rPr>
            </w:pPr>
          </w:p>
        </w:tc>
        <w:tc>
          <w:tcPr>
            <w:tcW w:w="374" w:type="pct"/>
            <w:vMerge/>
            <w:tcBorders>
              <w:left w:val="single" w:sz="4" w:space="0" w:color="auto"/>
              <w:bottom w:val="single" w:sz="4" w:space="0" w:color="auto"/>
              <w:right w:val="single" w:sz="4" w:space="0" w:color="auto"/>
            </w:tcBorders>
            <w:vAlign w:val="center"/>
          </w:tcPr>
          <w:p w14:paraId="3991F2FB" w14:textId="77777777" w:rsidR="002D7E5D" w:rsidRPr="00AA3673"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F2347A0" w14:textId="0ACECB1F" w:rsidR="002D7E5D" w:rsidRPr="00AA3673" w:rsidRDefault="002D7E5D" w:rsidP="002D7E5D">
            <w:pPr>
              <w:jc w:val="center"/>
              <w:rPr>
                <w:sz w:val="20"/>
              </w:rPr>
            </w:pPr>
            <w:r w:rsidRPr="00AA3673">
              <w:rPr>
                <w:sz w:val="20"/>
              </w:rPr>
              <w:t>0,0713</w:t>
            </w:r>
          </w:p>
        </w:tc>
      </w:tr>
      <w:tr w:rsidR="002D7E5D" w14:paraId="5850556B"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7178EFA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78E9C2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087C53" w14:textId="755EB515" w:rsidR="002D7E5D" w:rsidRDefault="002D7E5D" w:rsidP="002D7E5D">
            <w:pPr>
              <w:jc w:val="center"/>
              <w:rPr>
                <w:sz w:val="20"/>
              </w:rPr>
            </w:pPr>
            <w:r>
              <w:rPr>
                <w:sz w:val="20"/>
              </w:rPr>
              <w:t>275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19649ED" w14:textId="22C7E80E" w:rsidR="002D7E5D" w:rsidRPr="00AA3673" w:rsidRDefault="002D7E5D" w:rsidP="002D7E5D">
            <w:pPr>
              <w:rPr>
                <w:i/>
                <w:iCs/>
                <w:sz w:val="20"/>
              </w:rPr>
            </w:pPr>
            <w:r w:rsidRPr="00AA3673">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2D9EF7C5" w14:textId="22C7BECB" w:rsidR="002D7E5D" w:rsidRPr="00AA3673" w:rsidRDefault="002D7E5D" w:rsidP="002D7E5D">
            <w:pPr>
              <w:jc w:val="center"/>
              <w:rPr>
                <w:i/>
                <w:iCs/>
                <w:sz w:val="20"/>
              </w:rPr>
            </w:pPr>
            <w:r w:rsidRPr="00AA3673">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4693FEFB" w14:textId="6914C622" w:rsidR="002D7E5D" w:rsidRPr="00AA3673" w:rsidRDefault="002D7E5D" w:rsidP="002D7E5D">
            <w:pPr>
              <w:jc w:val="center"/>
              <w:rPr>
                <w:i/>
                <w:iCs/>
                <w:sz w:val="20"/>
              </w:rPr>
            </w:pPr>
            <w:r w:rsidRPr="00AA3673">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6A9C8CA" w14:textId="319A0912" w:rsidR="002D7E5D" w:rsidRPr="00AA3673" w:rsidRDefault="002D7E5D" w:rsidP="002D7E5D">
            <w:pPr>
              <w:jc w:val="center"/>
              <w:rPr>
                <w:i/>
                <w:iCs/>
                <w:sz w:val="20"/>
              </w:rPr>
            </w:pPr>
            <w:r w:rsidRPr="00AA3673">
              <w:rPr>
                <w:i/>
                <w:iCs/>
                <w:sz w:val="20"/>
              </w:rPr>
              <w:t>0,06839</w:t>
            </w:r>
          </w:p>
        </w:tc>
        <w:tc>
          <w:tcPr>
            <w:tcW w:w="364" w:type="pct"/>
            <w:tcBorders>
              <w:top w:val="single" w:sz="4" w:space="0" w:color="auto"/>
              <w:left w:val="single" w:sz="4" w:space="0" w:color="auto"/>
              <w:bottom w:val="single" w:sz="4" w:space="0" w:color="auto"/>
              <w:right w:val="single" w:sz="4" w:space="0" w:color="auto"/>
            </w:tcBorders>
            <w:vAlign w:val="center"/>
          </w:tcPr>
          <w:p w14:paraId="2A88AC8D" w14:textId="1D33E98A" w:rsidR="002D7E5D" w:rsidRPr="00AA3673" w:rsidRDefault="002D7E5D" w:rsidP="002D7E5D">
            <w:pPr>
              <w:jc w:val="center"/>
              <w:rPr>
                <w:i/>
                <w:iCs/>
                <w:sz w:val="20"/>
              </w:rPr>
            </w:pPr>
            <w:r w:rsidRPr="00AA3673">
              <w:rPr>
                <w:i/>
                <w:iCs/>
                <w:sz w:val="20"/>
              </w:rPr>
              <w:t>-</w:t>
            </w:r>
          </w:p>
        </w:tc>
      </w:tr>
      <w:tr w:rsidR="002024D6" w14:paraId="29485608"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1CE9CC8E" w14:textId="77777777" w:rsidR="002024D6" w:rsidRDefault="002024D6" w:rsidP="002024D6">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0591F87" w14:textId="77777777" w:rsidR="002024D6" w:rsidRDefault="002024D6" w:rsidP="002024D6">
            <w:pPr>
              <w:rPr>
                <w:sz w:val="20"/>
              </w:rPr>
            </w:pPr>
            <w:r>
              <w:rPr>
                <w:sz w:val="20"/>
              </w:rPr>
              <w:t>Dažų paruošimas ir sandėliavimas, dažymo įrangos plovimas ir skiediklių regeneravimas.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061B63E0" w14:textId="77777777" w:rsidR="002024D6" w:rsidRDefault="002024D6"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3D33614" w14:textId="77777777" w:rsidR="002024D6" w:rsidRPr="002024D6" w:rsidRDefault="002024D6" w:rsidP="002024D6">
            <w:pPr>
              <w:rPr>
                <w:sz w:val="20"/>
              </w:rPr>
            </w:pPr>
            <w:proofErr w:type="spellStart"/>
            <w:r w:rsidRPr="002024D6">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8CE95D3" w14:textId="77777777" w:rsidR="002024D6" w:rsidRPr="002024D6" w:rsidRDefault="002024D6" w:rsidP="002024D6">
            <w:pPr>
              <w:jc w:val="center"/>
              <w:rPr>
                <w:sz w:val="20"/>
              </w:rPr>
            </w:pPr>
            <w:r w:rsidRPr="002024D6">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6856A374" w14:textId="77777777" w:rsidR="002024D6" w:rsidRDefault="002024D6" w:rsidP="002024D6">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EC9973E" w14:textId="77777777" w:rsidR="002024D6" w:rsidRDefault="002024D6" w:rsidP="002024D6">
            <w:pPr>
              <w:jc w:val="center"/>
              <w:rPr>
                <w:sz w:val="20"/>
              </w:rPr>
            </w:pPr>
            <w:r>
              <w:rPr>
                <w:sz w:val="20"/>
              </w:rPr>
              <w:t>0,00028</w:t>
            </w:r>
          </w:p>
        </w:tc>
        <w:tc>
          <w:tcPr>
            <w:tcW w:w="364" w:type="pct"/>
            <w:tcBorders>
              <w:top w:val="single" w:sz="4" w:space="0" w:color="auto"/>
              <w:left w:val="single" w:sz="4" w:space="0" w:color="auto"/>
              <w:bottom w:val="single" w:sz="4" w:space="0" w:color="auto"/>
              <w:right w:val="single" w:sz="4" w:space="0" w:color="auto"/>
            </w:tcBorders>
            <w:vAlign w:val="center"/>
          </w:tcPr>
          <w:p w14:paraId="76BC1A42" w14:textId="77777777" w:rsidR="002024D6" w:rsidRDefault="002024D6" w:rsidP="002024D6">
            <w:pPr>
              <w:jc w:val="center"/>
              <w:rPr>
                <w:sz w:val="20"/>
              </w:rPr>
            </w:pPr>
            <w:r>
              <w:rPr>
                <w:sz w:val="20"/>
              </w:rPr>
              <w:t>0,3645</w:t>
            </w:r>
          </w:p>
        </w:tc>
      </w:tr>
      <w:tr w:rsidR="002D7E5D" w14:paraId="6567B2C7"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571934B7"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083914"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F82A3FC" w14:textId="37D63BCF"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D9CDCC" w14:textId="77777777" w:rsidR="002D7E5D" w:rsidRPr="002024D6" w:rsidRDefault="002D7E5D" w:rsidP="002D7E5D">
            <w:pPr>
              <w:rPr>
                <w:sz w:val="20"/>
              </w:rPr>
            </w:pPr>
            <w:proofErr w:type="spellStart"/>
            <w:r w:rsidRPr="002024D6">
              <w:rPr>
                <w:sz w:val="20"/>
              </w:rPr>
              <w:t>Izobutanolis</w:t>
            </w:r>
            <w:proofErr w:type="spellEnd"/>
            <w:r w:rsidRPr="002024D6">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6BB8B704" w14:textId="77777777" w:rsidR="002D7E5D" w:rsidRPr="002024D6" w:rsidRDefault="002D7E5D" w:rsidP="002D7E5D">
            <w:pPr>
              <w:jc w:val="center"/>
              <w:rPr>
                <w:sz w:val="20"/>
              </w:rPr>
            </w:pPr>
            <w:r w:rsidRPr="002024D6">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2851FF3A"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CB927C3" w14:textId="77777777" w:rsidR="002D7E5D" w:rsidRDefault="002D7E5D" w:rsidP="002D7E5D">
            <w:pPr>
              <w:jc w:val="center"/>
              <w:rPr>
                <w:sz w:val="20"/>
              </w:rPr>
            </w:pPr>
            <w:r>
              <w:rPr>
                <w:sz w:val="20"/>
              </w:rPr>
              <w:t>0,00104</w:t>
            </w:r>
          </w:p>
        </w:tc>
        <w:tc>
          <w:tcPr>
            <w:tcW w:w="364" w:type="pct"/>
            <w:tcBorders>
              <w:top w:val="single" w:sz="4" w:space="0" w:color="auto"/>
              <w:left w:val="single" w:sz="4" w:space="0" w:color="auto"/>
              <w:bottom w:val="single" w:sz="4" w:space="0" w:color="auto"/>
              <w:right w:val="single" w:sz="4" w:space="0" w:color="auto"/>
            </w:tcBorders>
            <w:vAlign w:val="center"/>
          </w:tcPr>
          <w:p w14:paraId="16375FED" w14:textId="77777777" w:rsidR="002D7E5D" w:rsidRDefault="002D7E5D" w:rsidP="002D7E5D">
            <w:pPr>
              <w:jc w:val="center"/>
              <w:rPr>
                <w:sz w:val="20"/>
              </w:rPr>
            </w:pPr>
            <w:r>
              <w:rPr>
                <w:sz w:val="20"/>
              </w:rPr>
              <w:t>0,2509</w:t>
            </w:r>
          </w:p>
        </w:tc>
      </w:tr>
      <w:tr w:rsidR="002D7E5D" w14:paraId="64D1A502"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5642788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168CAA"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1F2363" w14:textId="30C13B9B"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89D4755" w14:textId="77777777" w:rsidR="002D7E5D" w:rsidRPr="002024D6" w:rsidRDefault="002D7E5D" w:rsidP="002D7E5D">
            <w:pPr>
              <w:rPr>
                <w:sz w:val="20"/>
              </w:rPr>
            </w:pPr>
            <w:proofErr w:type="spellStart"/>
            <w:r w:rsidRPr="002024D6">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4C674D4" w14:textId="77777777" w:rsidR="002D7E5D" w:rsidRPr="002024D6" w:rsidRDefault="002D7E5D" w:rsidP="002D7E5D">
            <w:pPr>
              <w:jc w:val="center"/>
              <w:rPr>
                <w:sz w:val="20"/>
              </w:rPr>
            </w:pPr>
            <w:r w:rsidRPr="002024D6">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6C7CA089"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4279877" w14:textId="77777777" w:rsidR="002D7E5D" w:rsidRDefault="002D7E5D" w:rsidP="002D7E5D">
            <w:pPr>
              <w:jc w:val="center"/>
              <w:rPr>
                <w:sz w:val="20"/>
              </w:rPr>
            </w:pPr>
            <w:r>
              <w:rPr>
                <w:sz w:val="20"/>
              </w:rPr>
              <w:t>0,00433</w:t>
            </w:r>
          </w:p>
        </w:tc>
        <w:tc>
          <w:tcPr>
            <w:tcW w:w="364" w:type="pct"/>
            <w:tcBorders>
              <w:top w:val="single" w:sz="4" w:space="0" w:color="auto"/>
              <w:left w:val="single" w:sz="4" w:space="0" w:color="auto"/>
              <w:bottom w:val="single" w:sz="4" w:space="0" w:color="auto"/>
              <w:right w:val="single" w:sz="4" w:space="0" w:color="auto"/>
            </w:tcBorders>
            <w:vAlign w:val="center"/>
          </w:tcPr>
          <w:p w14:paraId="7E10C7E5" w14:textId="77777777" w:rsidR="002D7E5D" w:rsidRDefault="002D7E5D" w:rsidP="002D7E5D">
            <w:pPr>
              <w:jc w:val="center"/>
              <w:rPr>
                <w:sz w:val="20"/>
              </w:rPr>
            </w:pPr>
            <w:r>
              <w:rPr>
                <w:sz w:val="20"/>
              </w:rPr>
              <w:t>6,4698</w:t>
            </w:r>
          </w:p>
        </w:tc>
      </w:tr>
      <w:tr w:rsidR="002D7E5D" w14:paraId="7347932A"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59B431A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E13A5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B880CAD" w14:textId="0018871F"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D5B0011" w14:textId="3A7BF3A5" w:rsidR="002D7E5D" w:rsidRPr="003B1A4D" w:rsidRDefault="002D7E5D" w:rsidP="002D7E5D">
            <w:pPr>
              <w:rPr>
                <w:sz w:val="20"/>
              </w:rPr>
            </w:pPr>
            <w:r w:rsidRPr="003B1A4D">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71E875C" w14:textId="44D7EDCA" w:rsidR="002D7E5D" w:rsidRPr="003B1A4D" w:rsidRDefault="002D7E5D" w:rsidP="002D7E5D">
            <w:pPr>
              <w:jc w:val="center"/>
              <w:rPr>
                <w:sz w:val="20"/>
              </w:rPr>
            </w:pPr>
            <w:r w:rsidRPr="003B1A4D">
              <w:rPr>
                <w:sz w:val="20"/>
              </w:rPr>
              <w:t>7485</w:t>
            </w:r>
          </w:p>
        </w:tc>
        <w:tc>
          <w:tcPr>
            <w:tcW w:w="250" w:type="pct"/>
            <w:tcBorders>
              <w:top w:val="single" w:sz="4" w:space="0" w:color="auto"/>
              <w:left w:val="single" w:sz="4" w:space="0" w:color="auto"/>
              <w:right w:val="single" w:sz="4" w:space="0" w:color="auto"/>
            </w:tcBorders>
            <w:vAlign w:val="center"/>
          </w:tcPr>
          <w:p w14:paraId="593B9F93" w14:textId="2ACA24AB" w:rsidR="002D7E5D" w:rsidRPr="003B1A4D" w:rsidRDefault="002D7E5D" w:rsidP="002D7E5D">
            <w:pPr>
              <w:jc w:val="center"/>
              <w:rPr>
                <w:sz w:val="20"/>
              </w:rPr>
            </w:pPr>
            <w:r w:rsidRPr="003B1A4D">
              <w:rPr>
                <w:sz w:val="20"/>
              </w:rPr>
              <w:t>g/s</w:t>
            </w:r>
          </w:p>
        </w:tc>
        <w:tc>
          <w:tcPr>
            <w:tcW w:w="374" w:type="pct"/>
            <w:tcBorders>
              <w:top w:val="single" w:sz="4" w:space="0" w:color="auto"/>
              <w:left w:val="single" w:sz="4" w:space="0" w:color="auto"/>
              <w:right w:val="single" w:sz="4" w:space="0" w:color="auto"/>
            </w:tcBorders>
            <w:vAlign w:val="center"/>
          </w:tcPr>
          <w:p w14:paraId="5F65AB5C" w14:textId="27ED7622" w:rsidR="002D7E5D" w:rsidRPr="003B1A4D" w:rsidRDefault="002D7E5D" w:rsidP="002D7E5D">
            <w:pPr>
              <w:jc w:val="center"/>
              <w:rPr>
                <w:sz w:val="20"/>
              </w:rPr>
            </w:pPr>
            <w:r w:rsidRPr="003B1A4D">
              <w:rPr>
                <w:sz w:val="20"/>
              </w:rPr>
              <w:t>0,00074</w:t>
            </w:r>
          </w:p>
        </w:tc>
        <w:tc>
          <w:tcPr>
            <w:tcW w:w="364" w:type="pct"/>
            <w:tcBorders>
              <w:top w:val="single" w:sz="4" w:space="0" w:color="auto"/>
              <w:left w:val="single" w:sz="4" w:space="0" w:color="auto"/>
              <w:bottom w:val="single" w:sz="4" w:space="0" w:color="auto"/>
              <w:right w:val="single" w:sz="4" w:space="0" w:color="auto"/>
            </w:tcBorders>
            <w:vAlign w:val="center"/>
          </w:tcPr>
          <w:p w14:paraId="5A6BC3E8" w14:textId="4E3A17CA" w:rsidR="002D7E5D" w:rsidRPr="003B1A4D" w:rsidRDefault="002D7E5D" w:rsidP="002D7E5D">
            <w:pPr>
              <w:jc w:val="center"/>
              <w:rPr>
                <w:sz w:val="20"/>
              </w:rPr>
            </w:pPr>
            <w:r w:rsidRPr="003B1A4D">
              <w:rPr>
                <w:sz w:val="20"/>
              </w:rPr>
              <w:t>0,0720</w:t>
            </w:r>
          </w:p>
        </w:tc>
      </w:tr>
      <w:tr w:rsidR="002D7E5D" w14:paraId="10C34E45"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1BE5A41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3D4437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12C3E64" w14:textId="4804739F"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9622ADD" w14:textId="5B57A731" w:rsidR="002D7E5D" w:rsidRPr="003B1A4D" w:rsidRDefault="002D7E5D" w:rsidP="002D7E5D">
            <w:pPr>
              <w:rPr>
                <w:sz w:val="20"/>
              </w:rPr>
            </w:pPr>
            <w:proofErr w:type="spellStart"/>
            <w:r w:rsidRPr="003B1A4D">
              <w:rPr>
                <w:sz w:val="20"/>
              </w:rPr>
              <w:t>Benzilo</w:t>
            </w:r>
            <w:proofErr w:type="spellEnd"/>
            <w:r w:rsidRPr="003B1A4D">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76134463" w14:textId="7A651426" w:rsidR="002D7E5D" w:rsidRPr="003B1A4D" w:rsidRDefault="002D7E5D" w:rsidP="002D7E5D">
            <w:pPr>
              <w:jc w:val="center"/>
              <w:rPr>
                <w:sz w:val="20"/>
              </w:rPr>
            </w:pPr>
            <w:r w:rsidRPr="003B1A4D">
              <w:rPr>
                <w:sz w:val="20"/>
              </w:rPr>
              <w:t>292</w:t>
            </w:r>
          </w:p>
        </w:tc>
        <w:tc>
          <w:tcPr>
            <w:tcW w:w="250" w:type="pct"/>
            <w:tcBorders>
              <w:left w:val="single" w:sz="4" w:space="0" w:color="auto"/>
              <w:right w:val="single" w:sz="4" w:space="0" w:color="auto"/>
            </w:tcBorders>
            <w:vAlign w:val="center"/>
          </w:tcPr>
          <w:p w14:paraId="5C337D94" w14:textId="12C2EF0B"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3E657B18" w14:textId="5B592893" w:rsidR="002D7E5D" w:rsidRPr="003B1A4D" w:rsidRDefault="002D7E5D" w:rsidP="002D7E5D">
            <w:pPr>
              <w:jc w:val="center"/>
              <w:rPr>
                <w:sz w:val="20"/>
              </w:rPr>
            </w:pPr>
            <w:r w:rsidRPr="003B1A4D">
              <w:rPr>
                <w:sz w:val="20"/>
              </w:rPr>
              <w:t>0,00394</w:t>
            </w:r>
          </w:p>
        </w:tc>
        <w:tc>
          <w:tcPr>
            <w:tcW w:w="364" w:type="pct"/>
            <w:tcBorders>
              <w:top w:val="single" w:sz="4" w:space="0" w:color="auto"/>
              <w:left w:val="single" w:sz="4" w:space="0" w:color="auto"/>
              <w:bottom w:val="single" w:sz="4" w:space="0" w:color="auto"/>
              <w:right w:val="single" w:sz="4" w:space="0" w:color="auto"/>
            </w:tcBorders>
            <w:vAlign w:val="center"/>
          </w:tcPr>
          <w:p w14:paraId="563029E0" w14:textId="09A74A91" w:rsidR="002D7E5D" w:rsidRPr="003B1A4D" w:rsidRDefault="002D7E5D" w:rsidP="002D7E5D">
            <w:pPr>
              <w:jc w:val="center"/>
              <w:rPr>
                <w:sz w:val="20"/>
              </w:rPr>
            </w:pPr>
            <w:r w:rsidRPr="003B1A4D">
              <w:rPr>
                <w:sz w:val="20"/>
              </w:rPr>
              <w:t>0,3816</w:t>
            </w:r>
          </w:p>
        </w:tc>
      </w:tr>
      <w:tr w:rsidR="002D7E5D" w14:paraId="49D86B11"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2F9E630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A4961E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C3D9F68" w14:textId="6DD47FEA"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3190D03" w14:textId="5FFA8D4B" w:rsidR="002D7E5D" w:rsidRPr="003B1A4D" w:rsidRDefault="002D7E5D" w:rsidP="002D7E5D">
            <w:pPr>
              <w:rPr>
                <w:sz w:val="20"/>
              </w:rPr>
            </w:pPr>
            <w:r w:rsidRPr="003B1A4D">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7314D05A" w14:textId="125387E7" w:rsidR="002D7E5D" w:rsidRPr="003B1A4D" w:rsidRDefault="002D7E5D" w:rsidP="002D7E5D">
            <w:pPr>
              <w:jc w:val="center"/>
              <w:rPr>
                <w:sz w:val="20"/>
              </w:rPr>
            </w:pPr>
            <w:r w:rsidRPr="003B1A4D">
              <w:rPr>
                <w:sz w:val="20"/>
              </w:rPr>
              <w:t>359</w:t>
            </w:r>
          </w:p>
        </w:tc>
        <w:tc>
          <w:tcPr>
            <w:tcW w:w="250" w:type="pct"/>
            <w:tcBorders>
              <w:left w:val="single" w:sz="4" w:space="0" w:color="auto"/>
              <w:right w:val="single" w:sz="4" w:space="0" w:color="auto"/>
            </w:tcBorders>
            <w:vAlign w:val="center"/>
          </w:tcPr>
          <w:p w14:paraId="008A099B" w14:textId="29917439"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4A9F41EB" w14:textId="4C24773D" w:rsidR="002D7E5D" w:rsidRPr="003B1A4D" w:rsidRDefault="002D7E5D" w:rsidP="002D7E5D">
            <w:pPr>
              <w:jc w:val="center"/>
              <w:rPr>
                <w:sz w:val="20"/>
              </w:rPr>
            </w:pPr>
            <w:r w:rsidRPr="003B1A4D">
              <w:rPr>
                <w:sz w:val="20"/>
              </w:rPr>
              <w:t>0,01137</w:t>
            </w:r>
          </w:p>
        </w:tc>
        <w:tc>
          <w:tcPr>
            <w:tcW w:w="364" w:type="pct"/>
            <w:tcBorders>
              <w:top w:val="single" w:sz="4" w:space="0" w:color="auto"/>
              <w:left w:val="single" w:sz="4" w:space="0" w:color="auto"/>
              <w:bottom w:val="single" w:sz="4" w:space="0" w:color="auto"/>
              <w:right w:val="single" w:sz="4" w:space="0" w:color="auto"/>
            </w:tcBorders>
            <w:vAlign w:val="center"/>
          </w:tcPr>
          <w:p w14:paraId="5AB0C091" w14:textId="323D920E" w:rsidR="002D7E5D" w:rsidRPr="003B1A4D" w:rsidRDefault="002D7E5D" w:rsidP="002D7E5D">
            <w:pPr>
              <w:jc w:val="center"/>
              <w:rPr>
                <w:sz w:val="20"/>
              </w:rPr>
            </w:pPr>
            <w:r w:rsidRPr="003B1A4D">
              <w:rPr>
                <w:sz w:val="20"/>
              </w:rPr>
              <w:t>1,1007</w:t>
            </w:r>
          </w:p>
        </w:tc>
      </w:tr>
      <w:tr w:rsidR="002D7E5D" w14:paraId="358D927A"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0E9056B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5ADD9A"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2F44F37" w14:textId="0C3C23BB"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18FA487" w14:textId="7975C6C1" w:rsidR="002D7E5D" w:rsidRPr="003B1A4D" w:rsidRDefault="002D7E5D" w:rsidP="002D7E5D">
            <w:pPr>
              <w:rPr>
                <w:sz w:val="20"/>
              </w:rPr>
            </w:pPr>
            <w:proofErr w:type="spellStart"/>
            <w:r w:rsidRPr="003B1A4D">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EA7CE0D" w14:textId="3B58BA50" w:rsidR="002D7E5D" w:rsidRPr="003B1A4D" w:rsidRDefault="002D7E5D" w:rsidP="002D7E5D">
            <w:pPr>
              <w:jc w:val="center"/>
              <w:rPr>
                <w:sz w:val="20"/>
              </w:rPr>
            </w:pPr>
            <w:r w:rsidRPr="003B1A4D">
              <w:rPr>
                <w:sz w:val="20"/>
              </w:rPr>
              <w:t>6629</w:t>
            </w:r>
          </w:p>
        </w:tc>
        <w:tc>
          <w:tcPr>
            <w:tcW w:w="250" w:type="pct"/>
            <w:tcBorders>
              <w:left w:val="single" w:sz="4" w:space="0" w:color="auto"/>
              <w:right w:val="single" w:sz="4" w:space="0" w:color="auto"/>
            </w:tcBorders>
            <w:vAlign w:val="center"/>
          </w:tcPr>
          <w:p w14:paraId="76988EA1" w14:textId="55F06B86"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55A4A262" w14:textId="0359D311" w:rsidR="002D7E5D" w:rsidRPr="003B1A4D" w:rsidRDefault="002D7E5D" w:rsidP="002D7E5D">
            <w:pPr>
              <w:jc w:val="center"/>
              <w:rPr>
                <w:sz w:val="20"/>
              </w:rPr>
            </w:pPr>
            <w:r w:rsidRPr="003B1A4D">
              <w:rPr>
                <w:sz w:val="20"/>
              </w:rPr>
              <w:t>0,00001</w:t>
            </w:r>
          </w:p>
        </w:tc>
        <w:tc>
          <w:tcPr>
            <w:tcW w:w="364" w:type="pct"/>
            <w:tcBorders>
              <w:top w:val="single" w:sz="4" w:space="0" w:color="auto"/>
              <w:left w:val="single" w:sz="4" w:space="0" w:color="auto"/>
              <w:bottom w:val="single" w:sz="4" w:space="0" w:color="auto"/>
              <w:right w:val="single" w:sz="4" w:space="0" w:color="auto"/>
            </w:tcBorders>
            <w:vAlign w:val="center"/>
          </w:tcPr>
          <w:p w14:paraId="27F67906" w14:textId="13A7B736" w:rsidR="002D7E5D" w:rsidRPr="003B1A4D" w:rsidRDefault="002D7E5D" w:rsidP="002D7E5D">
            <w:pPr>
              <w:jc w:val="center"/>
              <w:rPr>
                <w:sz w:val="20"/>
              </w:rPr>
            </w:pPr>
            <w:r w:rsidRPr="003B1A4D">
              <w:rPr>
                <w:sz w:val="20"/>
              </w:rPr>
              <w:t>0,0014</w:t>
            </w:r>
          </w:p>
        </w:tc>
      </w:tr>
      <w:tr w:rsidR="002D7E5D" w14:paraId="0CF558D4"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13392E1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3AAAF3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6103F3A" w14:textId="7A3369D0"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85645AD" w14:textId="53F3DC96" w:rsidR="002D7E5D" w:rsidRPr="003B1A4D" w:rsidRDefault="002D7E5D" w:rsidP="002D7E5D">
            <w:pPr>
              <w:rPr>
                <w:sz w:val="20"/>
              </w:rPr>
            </w:pPr>
            <w:proofErr w:type="spellStart"/>
            <w:r w:rsidRPr="003B1A4D">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0BBBAC3" w14:textId="4CACB5AA" w:rsidR="002D7E5D" w:rsidRPr="003B1A4D" w:rsidRDefault="002D7E5D" w:rsidP="002D7E5D">
            <w:pPr>
              <w:jc w:val="center"/>
              <w:rPr>
                <w:sz w:val="20"/>
              </w:rPr>
            </w:pPr>
            <w:r w:rsidRPr="003B1A4D">
              <w:rPr>
                <w:sz w:val="20"/>
              </w:rPr>
              <w:t>506</w:t>
            </w:r>
          </w:p>
        </w:tc>
        <w:tc>
          <w:tcPr>
            <w:tcW w:w="250" w:type="pct"/>
            <w:tcBorders>
              <w:left w:val="single" w:sz="4" w:space="0" w:color="auto"/>
              <w:right w:val="single" w:sz="4" w:space="0" w:color="auto"/>
            </w:tcBorders>
            <w:vAlign w:val="center"/>
          </w:tcPr>
          <w:p w14:paraId="6CF8BE87" w14:textId="18C210A1"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1DB22C45" w14:textId="6804AA1B" w:rsidR="002D7E5D" w:rsidRPr="003B1A4D" w:rsidRDefault="002D7E5D" w:rsidP="002D7E5D">
            <w:pPr>
              <w:jc w:val="center"/>
              <w:rPr>
                <w:sz w:val="20"/>
              </w:rPr>
            </w:pPr>
            <w:r w:rsidRPr="003B1A4D">
              <w:rPr>
                <w:sz w:val="20"/>
              </w:rPr>
              <w:t>0,00031</w:t>
            </w:r>
          </w:p>
        </w:tc>
        <w:tc>
          <w:tcPr>
            <w:tcW w:w="364" w:type="pct"/>
            <w:tcBorders>
              <w:top w:val="single" w:sz="4" w:space="0" w:color="auto"/>
              <w:left w:val="single" w:sz="4" w:space="0" w:color="auto"/>
              <w:bottom w:val="single" w:sz="4" w:space="0" w:color="auto"/>
              <w:right w:val="single" w:sz="4" w:space="0" w:color="auto"/>
            </w:tcBorders>
            <w:vAlign w:val="center"/>
          </w:tcPr>
          <w:p w14:paraId="575903D8" w14:textId="695D8FD7" w:rsidR="002D7E5D" w:rsidRPr="003B1A4D" w:rsidRDefault="002D7E5D" w:rsidP="002D7E5D">
            <w:pPr>
              <w:jc w:val="center"/>
              <w:rPr>
                <w:sz w:val="20"/>
              </w:rPr>
            </w:pPr>
            <w:r w:rsidRPr="003B1A4D">
              <w:rPr>
                <w:sz w:val="20"/>
              </w:rPr>
              <w:t>0,0302</w:t>
            </w:r>
          </w:p>
        </w:tc>
      </w:tr>
      <w:tr w:rsidR="002D7E5D" w14:paraId="7AF0F53C"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B5D6AF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9DCAD0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E649E4" w14:textId="216F4933"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ADAF0F" w14:textId="2BFB889C" w:rsidR="002D7E5D" w:rsidRPr="003B1A4D" w:rsidRDefault="002D7E5D" w:rsidP="002D7E5D">
            <w:pPr>
              <w:rPr>
                <w:sz w:val="20"/>
              </w:rPr>
            </w:pPr>
            <w:proofErr w:type="spellStart"/>
            <w:r w:rsidRPr="003B1A4D">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4219668" w14:textId="09784809" w:rsidR="002D7E5D" w:rsidRPr="003B1A4D" w:rsidRDefault="002D7E5D" w:rsidP="002D7E5D">
            <w:pPr>
              <w:jc w:val="center"/>
              <w:rPr>
                <w:sz w:val="20"/>
              </w:rPr>
            </w:pPr>
            <w:r w:rsidRPr="003B1A4D">
              <w:rPr>
                <w:sz w:val="20"/>
              </w:rPr>
              <w:t>763</w:t>
            </w:r>
          </w:p>
        </w:tc>
        <w:tc>
          <w:tcPr>
            <w:tcW w:w="250" w:type="pct"/>
            <w:tcBorders>
              <w:left w:val="single" w:sz="4" w:space="0" w:color="auto"/>
              <w:right w:val="single" w:sz="4" w:space="0" w:color="auto"/>
            </w:tcBorders>
            <w:vAlign w:val="center"/>
          </w:tcPr>
          <w:p w14:paraId="77940A51" w14:textId="66703D6F"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055CACE8" w14:textId="7AF1C60E" w:rsidR="002D7E5D" w:rsidRPr="003B1A4D" w:rsidRDefault="002D7E5D" w:rsidP="002D7E5D">
            <w:pPr>
              <w:jc w:val="center"/>
              <w:rPr>
                <w:sz w:val="20"/>
              </w:rPr>
            </w:pPr>
            <w:r w:rsidRPr="003B1A4D">
              <w:rPr>
                <w:sz w:val="20"/>
              </w:rPr>
              <w:t>0,01302</w:t>
            </w:r>
          </w:p>
        </w:tc>
        <w:tc>
          <w:tcPr>
            <w:tcW w:w="364" w:type="pct"/>
            <w:tcBorders>
              <w:top w:val="single" w:sz="4" w:space="0" w:color="auto"/>
              <w:left w:val="single" w:sz="4" w:space="0" w:color="auto"/>
              <w:bottom w:val="single" w:sz="4" w:space="0" w:color="auto"/>
              <w:right w:val="single" w:sz="4" w:space="0" w:color="auto"/>
            </w:tcBorders>
            <w:vAlign w:val="center"/>
          </w:tcPr>
          <w:p w14:paraId="4F61EDE9" w14:textId="6B94D2ED" w:rsidR="002D7E5D" w:rsidRPr="003B1A4D" w:rsidRDefault="002D7E5D" w:rsidP="002D7E5D">
            <w:pPr>
              <w:jc w:val="center"/>
              <w:rPr>
                <w:sz w:val="20"/>
              </w:rPr>
            </w:pPr>
            <w:r w:rsidRPr="003B1A4D">
              <w:rPr>
                <w:sz w:val="20"/>
              </w:rPr>
              <w:t>1,2599</w:t>
            </w:r>
          </w:p>
        </w:tc>
      </w:tr>
      <w:tr w:rsidR="002D7E5D" w14:paraId="28CBF9DA"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08FCE6B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92C1EA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CA09F2B" w14:textId="4557EE16"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9071ECC" w14:textId="2F67C8DE" w:rsidR="002D7E5D" w:rsidRPr="003B1A4D" w:rsidRDefault="002D7E5D" w:rsidP="002D7E5D">
            <w:pPr>
              <w:rPr>
                <w:sz w:val="20"/>
              </w:rPr>
            </w:pPr>
            <w:proofErr w:type="spellStart"/>
            <w:r w:rsidRPr="003B1A4D">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1353A59" w14:textId="61A6A485" w:rsidR="002D7E5D" w:rsidRPr="003B1A4D" w:rsidRDefault="002D7E5D" w:rsidP="002D7E5D">
            <w:pPr>
              <w:jc w:val="center"/>
              <w:rPr>
                <w:sz w:val="20"/>
              </w:rPr>
            </w:pPr>
            <w:r w:rsidRPr="003B1A4D">
              <w:rPr>
                <w:sz w:val="20"/>
              </w:rPr>
              <w:t>846</w:t>
            </w:r>
          </w:p>
        </w:tc>
        <w:tc>
          <w:tcPr>
            <w:tcW w:w="250" w:type="pct"/>
            <w:tcBorders>
              <w:left w:val="single" w:sz="4" w:space="0" w:color="auto"/>
              <w:right w:val="single" w:sz="4" w:space="0" w:color="auto"/>
            </w:tcBorders>
            <w:vAlign w:val="center"/>
          </w:tcPr>
          <w:p w14:paraId="320C31B0" w14:textId="51027C00"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18DB001C" w14:textId="675BE53D" w:rsidR="002D7E5D" w:rsidRPr="003B1A4D" w:rsidRDefault="002D7E5D" w:rsidP="002D7E5D">
            <w:pPr>
              <w:jc w:val="center"/>
              <w:rPr>
                <w:sz w:val="20"/>
              </w:rPr>
            </w:pPr>
            <w:r w:rsidRPr="003B1A4D">
              <w:rPr>
                <w:sz w:val="20"/>
              </w:rPr>
              <w:t>0,00010</w:t>
            </w:r>
          </w:p>
        </w:tc>
        <w:tc>
          <w:tcPr>
            <w:tcW w:w="364" w:type="pct"/>
            <w:tcBorders>
              <w:top w:val="single" w:sz="4" w:space="0" w:color="auto"/>
              <w:left w:val="single" w:sz="4" w:space="0" w:color="auto"/>
              <w:bottom w:val="single" w:sz="4" w:space="0" w:color="auto"/>
              <w:right w:val="single" w:sz="4" w:space="0" w:color="auto"/>
            </w:tcBorders>
            <w:vAlign w:val="center"/>
          </w:tcPr>
          <w:p w14:paraId="249FFD7A" w14:textId="11E16E8F" w:rsidR="002D7E5D" w:rsidRPr="003B1A4D" w:rsidRDefault="002D7E5D" w:rsidP="002D7E5D">
            <w:pPr>
              <w:jc w:val="center"/>
              <w:rPr>
                <w:sz w:val="20"/>
              </w:rPr>
            </w:pPr>
            <w:r w:rsidRPr="003B1A4D">
              <w:rPr>
                <w:sz w:val="20"/>
              </w:rPr>
              <w:t>0,0096</w:t>
            </w:r>
          </w:p>
        </w:tc>
      </w:tr>
      <w:tr w:rsidR="002D7E5D" w14:paraId="5F8D9DE0"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43CF37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54085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D01C90" w14:textId="5955A38C"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E493EE" w14:textId="152DB947" w:rsidR="002D7E5D" w:rsidRPr="003B1A4D" w:rsidRDefault="002D7E5D" w:rsidP="002D7E5D">
            <w:pPr>
              <w:rPr>
                <w:sz w:val="20"/>
              </w:rPr>
            </w:pPr>
            <w:proofErr w:type="spellStart"/>
            <w:r w:rsidRPr="003B1A4D">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50C0693" w14:textId="52982901" w:rsidR="002D7E5D" w:rsidRPr="003B1A4D" w:rsidRDefault="002D7E5D" w:rsidP="002D7E5D">
            <w:pPr>
              <w:jc w:val="center"/>
              <w:rPr>
                <w:sz w:val="20"/>
              </w:rPr>
            </w:pPr>
            <w:r w:rsidRPr="003B1A4D">
              <w:rPr>
                <w:sz w:val="20"/>
              </w:rPr>
              <w:t>1368</w:t>
            </w:r>
          </w:p>
        </w:tc>
        <w:tc>
          <w:tcPr>
            <w:tcW w:w="250" w:type="pct"/>
            <w:tcBorders>
              <w:left w:val="single" w:sz="4" w:space="0" w:color="auto"/>
              <w:right w:val="single" w:sz="4" w:space="0" w:color="auto"/>
            </w:tcBorders>
            <w:vAlign w:val="center"/>
          </w:tcPr>
          <w:p w14:paraId="59650B92" w14:textId="3269F9A9"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1479B589" w14:textId="269B8A42" w:rsidR="002D7E5D" w:rsidRPr="003B1A4D" w:rsidRDefault="002D7E5D" w:rsidP="002D7E5D">
            <w:pPr>
              <w:jc w:val="center"/>
              <w:rPr>
                <w:sz w:val="20"/>
              </w:rPr>
            </w:pPr>
            <w:r w:rsidRPr="003B1A4D">
              <w:rPr>
                <w:sz w:val="20"/>
              </w:rPr>
              <w:t>0,00123</w:t>
            </w:r>
          </w:p>
        </w:tc>
        <w:tc>
          <w:tcPr>
            <w:tcW w:w="364" w:type="pct"/>
            <w:tcBorders>
              <w:top w:val="single" w:sz="4" w:space="0" w:color="auto"/>
              <w:left w:val="single" w:sz="4" w:space="0" w:color="auto"/>
              <w:bottom w:val="single" w:sz="4" w:space="0" w:color="auto"/>
              <w:right w:val="single" w:sz="4" w:space="0" w:color="auto"/>
            </w:tcBorders>
            <w:vAlign w:val="center"/>
          </w:tcPr>
          <w:p w14:paraId="1C3605EA" w14:textId="6B8CDCF8" w:rsidR="002D7E5D" w:rsidRPr="003B1A4D" w:rsidRDefault="002D7E5D" w:rsidP="002D7E5D">
            <w:pPr>
              <w:jc w:val="center"/>
              <w:rPr>
                <w:sz w:val="20"/>
              </w:rPr>
            </w:pPr>
            <w:r w:rsidRPr="003B1A4D">
              <w:rPr>
                <w:sz w:val="20"/>
              </w:rPr>
              <w:t>0,1190</w:t>
            </w:r>
          </w:p>
        </w:tc>
      </w:tr>
      <w:tr w:rsidR="002D7E5D" w14:paraId="3C7F6778"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56EE793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5ADCAF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7511DBB" w14:textId="45701EBB"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DEE7643" w14:textId="001CAF9C" w:rsidR="002D7E5D" w:rsidRPr="003B1A4D" w:rsidRDefault="002D7E5D" w:rsidP="002D7E5D">
            <w:pPr>
              <w:rPr>
                <w:sz w:val="20"/>
              </w:rPr>
            </w:pPr>
            <w:proofErr w:type="spellStart"/>
            <w:r w:rsidRPr="003B1A4D">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03BAE53" w14:textId="24126EAF" w:rsidR="002D7E5D" w:rsidRPr="003B1A4D" w:rsidRDefault="002D7E5D" w:rsidP="002D7E5D">
            <w:pPr>
              <w:jc w:val="center"/>
              <w:rPr>
                <w:sz w:val="20"/>
              </w:rPr>
            </w:pPr>
            <w:r w:rsidRPr="003B1A4D">
              <w:rPr>
                <w:sz w:val="20"/>
              </w:rPr>
              <w:t>1820</w:t>
            </w:r>
          </w:p>
        </w:tc>
        <w:tc>
          <w:tcPr>
            <w:tcW w:w="250" w:type="pct"/>
            <w:tcBorders>
              <w:left w:val="single" w:sz="4" w:space="0" w:color="auto"/>
              <w:right w:val="single" w:sz="4" w:space="0" w:color="auto"/>
            </w:tcBorders>
            <w:vAlign w:val="center"/>
          </w:tcPr>
          <w:p w14:paraId="5C9B72A7" w14:textId="722CE751"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528A5BF7" w14:textId="3FB31406" w:rsidR="002D7E5D" w:rsidRPr="003B1A4D" w:rsidRDefault="002D7E5D" w:rsidP="002D7E5D">
            <w:pPr>
              <w:jc w:val="center"/>
              <w:rPr>
                <w:sz w:val="20"/>
              </w:rPr>
            </w:pPr>
            <w:r w:rsidRPr="003B1A4D">
              <w:rPr>
                <w:sz w:val="20"/>
              </w:rPr>
              <w:t>0,01720</w:t>
            </w:r>
          </w:p>
        </w:tc>
        <w:tc>
          <w:tcPr>
            <w:tcW w:w="364" w:type="pct"/>
            <w:tcBorders>
              <w:top w:val="single" w:sz="4" w:space="0" w:color="auto"/>
              <w:left w:val="single" w:sz="4" w:space="0" w:color="auto"/>
              <w:bottom w:val="single" w:sz="4" w:space="0" w:color="auto"/>
              <w:right w:val="single" w:sz="4" w:space="0" w:color="auto"/>
            </w:tcBorders>
            <w:vAlign w:val="center"/>
          </w:tcPr>
          <w:p w14:paraId="20F6F0C5" w14:textId="1E278E49" w:rsidR="002D7E5D" w:rsidRPr="003B1A4D" w:rsidRDefault="002D7E5D" w:rsidP="002D7E5D">
            <w:pPr>
              <w:jc w:val="center"/>
              <w:rPr>
                <w:sz w:val="20"/>
              </w:rPr>
            </w:pPr>
            <w:r w:rsidRPr="003B1A4D">
              <w:rPr>
                <w:sz w:val="20"/>
              </w:rPr>
              <w:t>1,6649</w:t>
            </w:r>
          </w:p>
        </w:tc>
      </w:tr>
      <w:tr w:rsidR="002D7E5D" w14:paraId="7B63445F"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EB13F6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D975C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1894C8E" w14:textId="7957C2D9"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4AD301" w14:textId="498EE9E9" w:rsidR="002D7E5D" w:rsidRPr="003B1A4D" w:rsidRDefault="002D7E5D" w:rsidP="002D7E5D">
            <w:pPr>
              <w:rPr>
                <w:sz w:val="20"/>
              </w:rPr>
            </w:pPr>
            <w:proofErr w:type="spellStart"/>
            <w:r w:rsidRPr="003B1A4D">
              <w:rPr>
                <w:sz w:val="20"/>
              </w:rPr>
              <w:t>Stirolas</w:t>
            </w:r>
            <w:proofErr w:type="spellEnd"/>
            <w:r w:rsidRPr="003B1A4D">
              <w:rPr>
                <w:sz w:val="20"/>
              </w:rPr>
              <w:t xml:space="preserve"> (</w:t>
            </w:r>
            <w:proofErr w:type="spellStart"/>
            <w:r w:rsidRPr="003B1A4D">
              <w:rPr>
                <w:sz w:val="20"/>
              </w:rPr>
              <w:t>stirenas</w:t>
            </w:r>
            <w:proofErr w:type="spellEnd"/>
            <w:r w:rsidRPr="003B1A4D">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08DAB06" w14:textId="2C1393FF" w:rsidR="002D7E5D" w:rsidRPr="003B1A4D" w:rsidRDefault="002D7E5D" w:rsidP="002D7E5D">
            <w:pPr>
              <w:jc w:val="center"/>
              <w:rPr>
                <w:sz w:val="20"/>
              </w:rPr>
            </w:pPr>
            <w:r w:rsidRPr="003B1A4D">
              <w:rPr>
                <w:sz w:val="20"/>
              </w:rPr>
              <w:t>1851</w:t>
            </w:r>
          </w:p>
        </w:tc>
        <w:tc>
          <w:tcPr>
            <w:tcW w:w="250" w:type="pct"/>
            <w:tcBorders>
              <w:left w:val="single" w:sz="4" w:space="0" w:color="auto"/>
              <w:right w:val="single" w:sz="4" w:space="0" w:color="auto"/>
            </w:tcBorders>
            <w:vAlign w:val="center"/>
          </w:tcPr>
          <w:p w14:paraId="45E6E11E" w14:textId="0621723C" w:rsidR="002D7E5D" w:rsidRPr="003B1A4D" w:rsidRDefault="002D7E5D" w:rsidP="002D7E5D">
            <w:pPr>
              <w:jc w:val="center"/>
              <w:rPr>
                <w:sz w:val="20"/>
              </w:rPr>
            </w:pPr>
            <w:r w:rsidRPr="003B1A4D">
              <w:rPr>
                <w:sz w:val="20"/>
              </w:rPr>
              <w:t>g/s</w:t>
            </w:r>
          </w:p>
        </w:tc>
        <w:tc>
          <w:tcPr>
            <w:tcW w:w="374" w:type="pct"/>
            <w:tcBorders>
              <w:left w:val="single" w:sz="4" w:space="0" w:color="auto"/>
              <w:right w:val="single" w:sz="4" w:space="0" w:color="auto"/>
            </w:tcBorders>
            <w:vAlign w:val="center"/>
          </w:tcPr>
          <w:p w14:paraId="455710DE" w14:textId="4C281E0B" w:rsidR="002D7E5D" w:rsidRPr="003B1A4D" w:rsidRDefault="002D7E5D" w:rsidP="002D7E5D">
            <w:pPr>
              <w:jc w:val="center"/>
              <w:rPr>
                <w:sz w:val="20"/>
              </w:rPr>
            </w:pPr>
            <w:r w:rsidRPr="003B1A4D">
              <w:rPr>
                <w:sz w:val="20"/>
              </w:rPr>
              <w:t>0,00003</w:t>
            </w:r>
          </w:p>
        </w:tc>
        <w:tc>
          <w:tcPr>
            <w:tcW w:w="364" w:type="pct"/>
            <w:tcBorders>
              <w:top w:val="single" w:sz="4" w:space="0" w:color="auto"/>
              <w:left w:val="single" w:sz="4" w:space="0" w:color="auto"/>
              <w:bottom w:val="single" w:sz="4" w:space="0" w:color="auto"/>
              <w:right w:val="single" w:sz="4" w:space="0" w:color="auto"/>
            </w:tcBorders>
            <w:vAlign w:val="center"/>
          </w:tcPr>
          <w:p w14:paraId="382EEDBD" w14:textId="64DBF2CA" w:rsidR="002D7E5D" w:rsidRPr="003B1A4D" w:rsidRDefault="002D7E5D" w:rsidP="002D7E5D">
            <w:pPr>
              <w:jc w:val="center"/>
              <w:rPr>
                <w:sz w:val="20"/>
              </w:rPr>
            </w:pPr>
            <w:r w:rsidRPr="003B1A4D">
              <w:rPr>
                <w:sz w:val="20"/>
              </w:rPr>
              <w:t>0,0027</w:t>
            </w:r>
          </w:p>
        </w:tc>
      </w:tr>
      <w:tr w:rsidR="002D7E5D" w14:paraId="2E41C22F"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2A42F31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756A1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473C3ED" w14:textId="36DAF3A5"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30578E" w14:textId="010ADD81" w:rsidR="002D7E5D" w:rsidRPr="003B1A4D" w:rsidRDefault="002D7E5D" w:rsidP="002D7E5D">
            <w:pPr>
              <w:rPr>
                <w:sz w:val="20"/>
              </w:rPr>
            </w:pPr>
            <w:r w:rsidRPr="003B1A4D">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019BB11D" w14:textId="6F4457CC" w:rsidR="002D7E5D" w:rsidRPr="003B1A4D" w:rsidRDefault="002D7E5D" w:rsidP="002D7E5D">
            <w:pPr>
              <w:jc w:val="center"/>
              <w:rPr>
                <w:sz w:val="20"/>
              </w:rPr>
            </w:pPr>
            <w:r w:rsidRPr="003B1A4D">
              <w:rPr>
                <w:sz w:val="20"/>
              </w:rPr>
              <w:t>308</w:t>
            </w:r>
          </w:p>
        </w:tc>
        <w:tc>
          <w:tcPr>
            <w:tcW w:w="250" w:type="pct"/>
            <w:vMerge w:val="restart"/>
            <w:tcBorders>
              <w:left w:val="single" w:sz="4" w:space="0" w:color="auto"/>
              <w:right w:val="single" w:sz="4" w:space="0" w:color="auto"/>
            </w:tcBorders>
            <w:vAlign w:val="center"/>
          </w:tcPr>
          <w:p w14:paraId="4CE666CC" w14:textId="2BE90DCE" w:rsidR="002D7E5D" w:rsidRPr="003B1A4D" w:rsidRDefault="002D7E5D" w:rsidP="002D7E5D">
            <w:pPr>
              <w:jc w:val="center"/>
              <w:rPr>
                <w:sz w:val="20"/>
              </w:rPr>
            </w:pPr>
            <w:r w:rsidRPr="003B1A4D">
              <w:rPr>
                <w:sz w:val="20"/>
              </w:rPr>
              <w:t>g/s</w:t>
            </w:r>
          </w:p>
        </w:tc>
        <w:tc>
          <w:tcPr>
            <w:tcW w:w="374" w:type="pct"/>
            <w:vMerge w:val="restart"/>
            <w:tcBorders>
              <w:left w:val="single" w:sz="4" w:space="0" w:color="auto"/>
              <w:right w:val="single" w:sz="4" w:space="0" w:color="auto"/>
            </w:tcBorders>
            <w:vAlign w:val="center"/>
          </w:tcPr>
          <w:p w14:paraId="3E0281F8" w14:textId="26C36E3B" w:rsidR="002D7E5D" w:rsidRPr="003B1A4D" w:rsidRDefault="002D7E5D" w:rsidP="002D7E5D">
            <w:pPr>
              <w:jc w:val="center"/>
              <w:rPr>
                <w:sz w:val="20"/>
              </w:rPr>
            </w:pPr>
            <w:r w:rsidRPr="003B1A4D">
              <w:rPr>
                <w:sz w:val="20"/>
              </w:rPr>
              <w:t>0,01422</w:t>
            </w:r>
          </w:p>
        </w:tc>
        <w:tc>
          <w:tcPr>
            <w:tcW w:w="364" w:type="pct"/>
            <w:tcBorders>
              <w:top w:val="single" w:sz="4" w:space="0" w:color="auto"/>
              <w:left w:val="single" w:sz="4" w:space="0" w:color="auto"/>
              <w:bottom w:val="single" w:sz="4" w:space="0" w:color="auto"/>
              <w:right w:val="single" w:sz="4" w:space="0" w:color="auto"/>
            </w:tcBorders>
            <w:vAlign w:val="center"/>
          </w:tcPr>
          <w:p w14:paraId="0140CE94" w14:textId="70A17FBC" w:rsidR="002D7E5D" w:rsidRPr="003B1A4D" w:rsidRDefault="002D7E5D" w:rsidP="002D7E5D">
            <w:pPr>
              <w:jc w:val="center"/>
              <w:rPr>
                <w:sz w:val="20"/>
              </w:rPr>
            </w:pPr>
            <w:r w:rsidRPr="003B1A4D">
              <w:rPr>
                <w:sz w:val="20"/>
              </w:rPr>
              <w:t>1,0387</w:t>
            </w:r>
          </w:p>
        </w:tc>
      </w:tr>
      <w:tr w:rsidR="002D7E5D" w14:paraId="3E9F8C96"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2BC3445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20A21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7F73990" w14:textId="08C1E1AD"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2682C72" w14:textId="7BDA051C" w:rsidR="002D7E5D" w:rsidRPr="003B1A4D" w:rsidRDefault="002D7E5D" w:rsidP="002D7E5D">
            <w:pPr>
              <w:rPr>
                <w:sz w:val="20"/>
              </w:rPr>
            </w:pPr>
            <w:r w:rsidRPr="003B1A4D">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17DD0CE" w14:textId="6AFBDEC2" w:rsidR="002D7E5D" w:rsidRPr="003B1A4D" w:rsidRDefault="002D7E5D" w:rsidP="002D7E5D">
            <w:pPr>
              <w:jc w:val="center"/>
              <w:rPr>
                <w:sz w:val="20"/>
              </w:rPr>
            </w:pPr>
            <w:r w:rsidRPr="003B1A4D">
              <w:rPr>
                <w:sz w:val="20"/>
              </w:rPr>
              <w:t>7418</w:t>
            </w:r>
          </w:p>
        </w:tc>
        <w:tc>
          <w:tcPr>
            <w:tcW w:w="250" w:type="pct"/>
            <w:vMerge/>
            <w:tcBorders>
              <w:left w:val="single" w:sz="4" w:space="0" w:color="auto"/>
              <w:right w:val="single" w:sz="4" w:space="0" w:color="auto"/>
            </w:tcBorders>
            <w:vAlign w:val="center"/>
          </w:tcPr>
          <w:p w14:paraId="12C03BF1"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73C83C81"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3C6044B" w14:textId="4D2A384D" w:rsidR="002D7E5D" w:rsidRPr="003B1A4D" w:rsidRDefault="002D7E5D" w:rsidP="002D7E5D">
            <w:pPr>
              <w:jc w:val="center"/>
              <w:rPr>
                <w:sz w:val="20"/>
              </w:rPr>
            </w:pPr>
            <w:r w:rsidRPr="003B1A4D">
              <w:rPr>
                <w:sz w:val="20"/>
              </w:rPr>
              <w:t>0,0154</w:t>
            </w:r>
          </w:p>
        </w:tc>
      </w:tr>
      <w:tr w:rsidR="002D7E5D" w14:paraId="00D0E856"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09E11A15"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B244F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10C6716" w14:textId="10FB706F"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3DB8909" w14:textId="1CF57831" w:rsidR="002D7E5D" w:rsidRPr="003B1A4D" w:rsidRDefault="002D7E5D" w:rsidP="002D7E5D">
            <w:pPr>
              <w:rPr>
                <w:sz w:val="20"/>
              </w:rPr>
            </w:pPr>
            <w:r w:rsidRPr="003B1A4D">
              <w:rPr>
                <w:sz w:val="20"/>
              </w:rPr>
              <w:t>Acetonas (</w:t>
            </w:r>
            <w:proofErr w:type="spellStart"/>
            <w:r w:rsidRPr="003B1A4D">
              <w:rPr>
                <w:sz w:val="20"/>
              </w:rPr>
              <w:t>dimetilketonas</w:t>
            </w:r>
            <w:proofErr w:type="spellEnd"/>
            <w:r w:rsidRPr="003B1A4D">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8251A80" w14:textId="6B45F617" w:rsidR="002D7E5D" w:rsidRPr="003B1A4D" w:rsidRDefault="002D7E5D" w:rsidP="002D7E5D">
            <w:pPr>
              <w:jc w:val="center"/>
              <w:rPr>
                <w:sz w:val="20"/>
              </w:rPr>
            </w:pPr>
            <w:r w:rsidRPr="003B1A4D">
              <w:rPr>
                <w:sz w:val="20"/>
              </w:rPr>
              <w:t>65</w:t>
            </w:r>
          </w:p>
        </w:tc>
        <w:tc>
          <w:tcPr>
            <w:tcW w:w="250" w:type="pct"/>
            <w:vMerge/>
            <w:tcBorders>
              <w:left w:val="single" w:sz="4" w:space="0" w:color="auto"/>
              <w:right w:val="single" w:sz="4" w:space="0" w:color="auto"/>
            </w:tcBorders>
            <w:vAlign w:val="center"/>
          </w:tcPr>
          <w:p w14:paraId="527680A2"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2731A26A"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6309500" w14:textId="48271737" w:rsidR="002D7E5D" w:rsidRPr="003B1A4D" w:rsidRDefault="002D7E5D" w:rsidP="002D7E5D">
            <w:pPr>
              <w:jc w:val="center"/>
              <w:rPr>
                <w:sz w:val="20"/>
              </w:rPr>
            </w:pPr>
            <w:r w:rsidRPr="003B1A4D">
              <w:rPr>
                <w:sz w:val="20"/>
              </w:rPr>
              <w:t>0,0057</w:t>
            </w:r>
          </w:p>
        </w:tc>
      </w:tr>
      <w:tr w:rsidR="002D7E5D" w14:paraId="66EA05DC"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696DDBB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6930FB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CDC32E" w14:textId="191509D9"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C5994B" w14:textId="3F982C34" w:rsidR="002D7E5D" w:rsidRPr="003B1A4D" w:rsidRDefault="002D7E5D" w:rsidP="002D7E5D">
            <w:pPr>
              <w:rPr>
                <w:sz w:val="20"/>
              </w:rPr>
            </w:pPr>
            <w:proofErr w:type="spellStart"/>
            <w:r w:rsidRPr="003B1A4D">
              <w:rPr>
                <w:sz w:val="20"/>
              </w:rPr>
              <w:t>Butanonas</w:t>
            </w:r>
            <w:proofErr w:type="spellEnd"/>
            <w:r w:rsidRPr="003B1A4D">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3996CD6E" w14:textId="1A5655DF" w:rsidR="002D7E5D" w:rsidRPr="003B1A4D" w:rsidRDefault="002D7E5D" w:rsidP="002D7E5D">
            <w:pPr>
              <w:jc w:val="center"/>
              <w:rPr>
                <w:sz w:val="20"/>
              </w:rPr>
            </w:pPr>
            <w:r w:rsidRPr="003B1A4D">
              <w:rPr>
                <w:sz w:val="20"/>
              </w:rPr>
              <w:t>7417</w:t>
            </w:r>
          </w:p>
        </w:tc>
        <w:tc>
          <w:tcPr>
            <w:tcW w:w="250" w:type="pct"/>
            <w:vMerge/>
            <w:tcBorders>
              <w:left w:val="single" w:sz="4" w:space="0" w:color="auto"/>
              <w:right w:val="single" w:sz="4" w:space="0" w:color="auto"/>
            </w:tcBorders>
            <w:vAlign w:val="center"/>
          </w:tcPr>
          <w:p w14:paraId="6953C01D"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4CFDF97E"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6593243" w14:textId="299627CF" w:rsidR="002D7E5D" w:rsidRPr="003B1A4D" w:rsidRDefault="002D7E5D" w:rsidP="002D7E5D">
            <w:pPr>
              <w:jc w:val="center"/>
              <w:rPr>
                <w:sz w:val="20"/>
              </w:rPr>
            </w:pPr>
            <w:r w:rsidRPr="003B1A4D">
              <w:rPr>
                <w:sz w:val="20"/>
              </w:rPr>
              <w:t>0,0225</w:t>
            </w:r>
          </w:p>
        </w:tc>
      </w:tr>
      <w:tr w:rsidR="002D7E5D" w14:paraId="338BBC4C"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AEFBAB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DBBB2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A6ABFE" w14:textId="57279429"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E21024C" w14:textId="12B4ADC3" w:rsidR="002D7E5D" w:rsidRPr="003B1A4D" w:rsidRDefault="002D7E5D" w:rsidP="002D7E5D">
            <w:pPr>
              <w:rPr>
                <w:sz w:val="20"/>
              </w:rPr>
            </w:pPr>
            <w:proofErr w:type="spellStart"/>
            <w:r w:rsidRPr="003B1A4D">
              <w:rPr>
                <w:sz w:val="20"/>
              </w:rPr>
              <w:t>Butilceliozolvas</w:t>
            </w:r>
            <w:proofErr w:type="spellEnd"/>
            <w:r w:rsidRPr="003B1A4D">
              <w:rPr>
                <w:sz w:val="20"/>
              </w:rPr>
              <w:t xml:space="preserve"> (</w:t>
            </w:r>
            <w:proofErr w:type="spellStart"/>
            <w:r w:rsidRPr="003B1A4D">
              <w:rPr>
                <w:sz w:val="20"/>
              </w:rPr>
              <w:t>butilglikolis</w:t>
            </w:r>
            <w:proofErr w:type="spellEnd"/>
            <w:r w:rsidRPr="003B1A4D">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361DAF9" w14:textId="5C0FADA5" w:rsidR="002D7E5D" w:rsidRPr="003B1A4D" w:rsidRDefault="002D7E5D" w:rsidP="002D7E5D">
            <w:pPr>
              <w:jc w:val="center"/>
              <w:rPr>
                <w:sz w:val="20"/>
              </w:rPr>
            </w:pPr>
            <w:r w:rsidRPr="003B1A4D">
              <w:rPr>
                <w:sz w:val="20"/>
              </w:rPr>
              <w:t>375</w:t>
            </w:r>
          </w:p>
        </w:tc>
        <w:tc>
          <w:tcPr>
            <w:tcW w:w="250" w:type="pct"/>
            <w:vMerge/>
            <w:tcBorders>
              <w:left w:val="single" w:sz="4" w:space="0" w:color="auto"/>
              <w:right w:val="single" w:sz="4" w:space="0" w:color="auto"/>
            </w:tcBorders>
            <w:vAlign w:val="center"/>
          </w:tcPr>
          <w:p w14:paraId="0C1A7999"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6EB78EDD"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2F09B8A" w14:textId="7C9384D4" w:rsidR="002D7E5D" w:rsidRPr="003B1A4D" w:rsidRDefault="002D7E5D" w:rsidP="002D7E5D">
            <w:pPr>
              <w:jc w:val="center"/>
              <w:rPr>
                <w:sz w:val="20"/>
              </w:rPr>
            </w:pPr>
            <w:r w:rsidRPr="003B1A4D">
              <w:rPr>
                <w:sz w:val="20"/>
              </w:rPr>
              <w:t>0,0499</w:t>
            </w:r>
          </w:p>
        </w:tc>
      </w:tr>
      <w:tr w:rsidR="002D7E5D" w14:paraId="60B3D54E"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12C38E2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31EA4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CF66E47" w14:textId="246BC9EE"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4F17F9E" w14:textId="54D1C006" w:rsidR="002D7E5D" w:rsidRPr="003B1A4D" w:rsidRDefault="002D7E5D" w:rsidP="002D7E5D">
            <w:pPr>
              <w:rPr>
                <w:sz w:val="20"/>
              </w:rPr>
            </w:pPr>
            <w:proofErr w:type="spellStart"/>
            <w:r w:rsidRPr="003B1A4D">
              <w:rPr>
                <w:sz w:val="20"/>
              </w:rPr>
              <w:t>Diacetonas</w:t>
            </w:r>
            <w:proofErr w:type="spellEnd"/>
            <w:r w:rsidRPr="003B1A4D">
              <w:rPr>
                <w:sz w:val="20"/>
              </w:rPr>
              <w:t xml:space="preserve"> (</w:t>
            </w:r>
            <w:proofErr w:type="spellStart"/>
            <w:r w:rsidRPr="003B1A4D">
              <w:rPr>
                <w:sz w:val="20"/>
              </w:rPr>
              <w:t>diacetono</w:t>
            </w:r>
            <w:proofErr w:type="spellEnd"/>
            <w:r w:rsidRPr="003B1A4D">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6FB9CAD4" w14:textId="2C2A3AEE" w:rsidR="002D7E5D" w:rsidRPr="003B1A4D" w:rsidRDefault="002D7E5D" w:rsidP="002D7E5D">
            <w:pPr>
              <w:jc w:val="center"/>
              <w:rPr>
                <w:sz w:val="20"/>
              </w:rPr>
            </w:pPr>
            <w:r w:rsidRPr="003B1A4D">
              <w:rPr>
                <w:sz w:val="20"/>
              </w:rPr>
              <w:t>531</w:t>
            </w:r>
          </w:p>
        </w:tc>
        <w:tc>
          <w:tcPr>
            <w:tcW w:w="250" w:type="pct"/>
            <w:vMerge/>
            <w:tcBorders>
              <w:left w:val="single" w:sz="4" w:space="0" w:color="auto"/>
              <w:right w:val="single" w:sz="4" w:space="0" w:color="auto"/>
            </w:tcBorders>
            <w:vAlign w:val="center"/>
          </w:tcPr>
          <w:p w14:paraId="45A71FBA"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3778EE06"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55032A6" w14:textId="4E4FC4E5" w:rsidR="002D7E5D" w:rsidRPr="003B1A4D" w:rsidRDefault="002D7E5D" w:rsidP="002D7E5D">
            <w:pPr>
              <w:jc w:val="center"/>
              <w:rPr>
                <w:sz w:val="20"/>
              </w:rPr>
            </w:pPr>
            <w:r w:rsidRPr="003B1A4D">
              <w:rPr>
                <w:sz w:val="20"/>
              </w:rPr>
              <w:t>0,0012</w:t>
            </w:r>
          </w:p>
        </w:tc>
      </w:tr>
      <w:tr w:rsidR="002D7E5D" w14:paraId="2817FB81"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6E0B0AB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A7189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D66903F" w14:textId="562E6B8D"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B8C0B6" w14:textId="19D5F156" w:rsidR="002D7E5D" w:rsidRPr="003B1A4D" w:rsidRDefault="002D7E5D" w:rsidP="002D7E5D">
            <w:pPr>
              <w:rPr>
                <w:sz w:val="20"/>
              </w:rPr>
            </w:pPr>
            <w:r w:rsidRPr="003B1A4D">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4C601D2" w14:textId="4D9039A2" w:rsidR="002D7E5D" w:rsidRPr="003B1A4D" w:rsidRDefault="002D7E5D" w:rsidP="002D7E5D">
            <w:pPr>
              <w:jc w:val="center"/>
              <w:rPr>
                <w:sz w:val="20"/>
              </w:rPr>
            </w:pPr>
            <w:r w:rsidRPr="003B1A4D">
              <w:rPr>
                <w:sz w:val="20"/>
              </w:rPr>
              <w:t>739</w:t>
            </w:r>
          </w:p>
        </w:tc>
        <w:tc>
          <w:tcPr>
            <w:tcW w:w="250" w:type="pct"/>
            <w:vMerge/>
            <w:tcBorders>
              <w:left w:val="single" w:sz="4" w:space="0" w:color="auto"/>
              <w:right w:val="single" w:sz="4" w:space="0" w:color="auto"/>
            </w:tcBorders>
            <w:vAlign w:val="center"/>
          </w:tcPr>
          <w:p w14:paraId="1B40D139"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20A73BD2"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AAE9F09" w14:textId="60CFC351" w:rsidR="002D7E5D" w:rsidRPr="003B1A4D" w:rsidRDefault="002D7E5D" w:rsidP="002D7E5D">
            <w:pPr>
              <w:jc w:val="center"/>
              <w:rPr>
                <w:sz w:val="20"/>
              </w:rPr>
            </w:pPr>
            <w:r w:rsidRPr="003B1A4D">
              <w:rPr>
                <w:sz w:val="20"/>
              </w:rPr>
              <w:t>0,0175</w:t>
            </w:r>
          </w:p>
        </w:tc>
      </w:tr>
      <w:tr w:rsidR="002D7E5D" w14:paraId="7C9879F1"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B18588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093CF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D7578BE" w14:textId="4DE0F3FD"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A61220" w14:textId="0F289FD7" w:rsidR="002D7E5D" w:rsidRPr="003B1A4D" w:rsidRDefault="002D7E5D" w:rsidP="002D7E5D">
            <w:pPr>
              <w:rPr>
                <w:sz w:val="20"/>
              </w:rPr>
            </w:pPr>
            <w:r w:rsidRPr="003B1A4D">
              <w:rPr>
                <w:sz w:val="20"/>
              </w:rPr>
              <w:t>Etilenglikolis (</w:t>
            </w:r>
            <w:proofErr w:type="spellStart"/>
            <w:r w:rsidRPr="003B1A4D">
              <w:rPr>
                <w:sz w:val="20"/>
              </w:rPr>
              <w:t>etandiolis</w:t>
            </w:r>
            <w:proofErr w:type="spellEnd"/>
            <w:r w:rsidRPr="003B1A4D">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4122E44" w14:textId="2A7BDD5B" w:rsidR="002D7E5D" w:rsidRPr="003B1A4D" w:rsidRDefault="002D7E5D" w:rsidP="002D7E5D">
            <w:pPr>
              <w:jc w:val="center"/>
              <w:rPr>
                <w:sz w:val="20"/>
              </w:rPr>
            </w:pPr>
            <w:r w:rsidRPr="003B1A4D">
              <w:rPr>
                <w:sz w:val="20"/>
              </w:rPr>
              <w:t>2959</w:t>
            </w:r>
          </w:p>
        </w:tc>
        <w:tc>
          <w:tcPr>
            <w:tcW w:w="250" w:type="pct"/>
            <w:vMerge/>
            <w:tcBorders>
              <w:left w:val="single" w:sz="4" w:space="0" w:color="auto"/>
              <w:right w:val="single" w:sz="4" w:space="0" w:color="auto"/>
            </w:tcBorders>
            <w:vAlign w:val="center"/>
          </w:tcPr>
          <w:p w14:paraId="5885BBF8"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1D890E0F"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DED1DAE" w14:textId="0E784A15" w:rsidR="002D7E5D" w:rsidRPr="003B1A4D" w:rsidRDefault="002D7E5D" w:rsidP="002D7E5D">
            <w:pPr>
              <w:jc w:val="center"/>
              <w:rPr>
                <w:sz w:val="20"/>
              </w:rPr>
            </w:pPr>
            <w:r w:rsidRPr="003B1A4D">
              <w:rPr>
                <w:sz w:val="20"/>
              </w:rPr>
              <w:t>0,0001</w:t>
            </w:r>
          </w:p>
        </w:tc>
      </w:tr>
      <w:tr w:rsidR="002D7E5D" w14:paraId="5B6D7E7B"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008B1BA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B1588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9EBC23" w14:textId="49FCFCBD"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A488D1" w14:textId="2995DE12" w:rsidR="002D7E5D" w:rsidRPr="003B1A4D" w:rsidRDefault="002D7E5D" w:rsidP="002D7E5D">
            <w:pPr>
              <w:rPr>
                <w:sz w:val="20"/>
              </w:rPr>
            </w:pPr>
            <w:proofErr w:type="spellStart"/>
            <w:r w:rsidRPr="003B1A4D">
              <w:rPr>
                <w:sz w:val="20"/>
              </w:rPr>
              <w:t>Izopropanolis</w:t>
            </w:r>
            <w:proofErr w:type="spellEnd"/>
            <w:r w:rsidRPr="003B1A4D">
              <w:rPr>
                <w:sz w:val="20"/>
              </w:rPr>
              <w:t xml:space="preserve"> (</w:t>
            </w:r>
            <w:proofErr w:type="spellStart"/>
            <w:r w:rsidRPr="003B1A4D">
              <w:rPr>
                <w:sz w:val="20"/>
              </w:rPr>
              <w:t>dimetilkarbinolis</w:t>
            </w:r>
            <w:proofErr w:type="spellEnd"/>
            <w:r w:rsidRPr="003B1A4D">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421AEBC" w14:textId="29CA5F8E" w:rsidR="002D7E5D" w:rsidRPr="003B1A4D" w:rsidRDefault="002D7E5D" w:rsidP="002D7E5D">
            <w:pPr>
              <w:jc w:val="center"/>
              <w:rPr>
                <w:sz w:val="20"/>
              </w:rPr>
            </w:pPr>
            <w:r w:rsidRPr="003B1A4D">
              <w:rPr>
                <w:sz w:val="20"/>
              </w:rPr>
              <w:t>1108</w:t>
            </w:r>
          </w:p>
        </w:tc>
        <w:tc>
          <w:tcPr>
            <w:tcW w:w="250" w:type="pct"/>
            <w:vMerge/>
            <w:tcBorders>
              <w:left w:val="single" w:sz="4" w:space="0" w:color="auto"/>
              <w:right w:val="single" w:sz="4" w:space="0" w:color="auto"/>
            </w:tcBorders>
            <w:vAlign w:val="center"/>
          </w:tcPr>
          <w:p w14:paraId="4B396951"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748A2E8D"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428C72A" w14:textId="1B5D75BA" w:rsidR="002D7E5D" w:rsidRPr="003B1A4D" w:rsidRDefault="002D7E5D" w:rsidP="002D7E5D">
            <w:pPr>
              <w:jc w:val="center"/>
              <w:rPr>
                <w:sz w:val="20"/>
              </w:rPr>
            </w:pPr>
            <w:r w:rsidRPr="003B1A4D">
              <w:rPr>
                <w:sz w:val="20"/>
              </w:rPr>
              <w:t>0,1451</w:t>
            </w:r>
          </w:p>
        </w:tc>
      </w:tr>
      <w:tr w:rsidR="002D7E5D" w14:paraId="3F2629F6"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129A280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EFD506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70184EA" w14:textId="0978B19C"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054B929" w14:textId="487EFE14" w:rsidR="002D7E5D" w:rsidRPr="003B1A4D" w:rsidRDefault="002D7E5D" w:rsidP="002D7E5D">
            <w:pPr>
              <w:rPr>
                <w:sz w:val="20"/>
              </w:rPr>
            </w:pPr>
            <w:proofErr w:type="spellStart"/>
            <w:r w:rsidRPr="003B1A4D">
              <w:rPr>
                <w:sz w:val="20"/>
              </w:rPr>
              <w:t>Izopropilbenzolas</w:t>
            </w:r>
            <w:proofErr w:type="spellEnd"/>
            <w:r w:rsidRPr="003B1A4D">
              <w:rPr>
                <w:sz w:val="20"/>
              </w:rPr>
              <w:t xml:space="preserve"> (</w:t>
            </w:r>
            <w:proofErr w:type="spellStart"/>
            <w:r w:rsidRPr="003B1A4D">
              <w:rPr>
                <w:sz w:val="20"/>
              </w:rPr>
              <w:t>kumolas</w:t>
            </w:r>
            <w:proofErr w:type="spellEnd"/>
            <w:r w:rsidRPr="003B1A4D">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D501D8E" w14:textId="79FC1833" w:rsidR="002D7E5D" w:rsidRPr="003B1A4D" w:rsidRDefault="002D7E5D" w:rsidP="002D7E5D">
            <w:pPr>
              <w:jc w:val="center"/>
              <w:rPr>
                <w:sz w:val="20"/>
              </w:rPr>
            </w:pPr>
            <w:r w:rsidRPr="003B1A4D">
              <w:rPr>
                <w:sz w:val="20"/>
              </w:rPr>
              <w:t>8122</w:t>
            </w:r>
          </w:p>
        </w:tc>
        <w:tc>
          <w:tcPr>
            <w:tcW w:w="250" w:type="pct"/>
            <w:vMerge/>
            <w:tcBorders>
              <w:left w:val="single" w:sz="4" w:space="0" w:color="auto"/>
              <w:right w:val="single" w:sz="4" w:space="0" w:color="auto"/>
            </w:tcBorders>
            <w:vAlign w:val="center"/>
          </w:tcPr>
          <w:p w14:paraId="458AAB40"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73D887D8"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4E06241" w14:textId="4F4DFC2E" w:rsidR="002D7E5D" w:rsidRPr="003B1A4D" w:rsidRDefault="002D7E5D" w:rsidP="002D7E5D">
            <w:pPr>
              <w:jc w:val="center"/>
              <w:rPr>
                <w:sz w:val="20"/>
              </w:rPr>
            </w:pPr>
            <w:r w:rsidRPr="003B1A4D">
              <w:rPr>
                <w:sz w:val="20"/>
              </w:rPr>
              <w:t>0,0081</w:t>
            </w:r>
          </w:p>
        </w:tc>
      </w:tr>
      <w:tr w:rsidR="002D7E5D" w14:paraId="3A417AC7"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36248DB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5EA7E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5B7E97" w14:textId="76426411"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E143980" w14:textId="3A6FB8E7" w:rsidR="002D7E5D" w:rsidRPr="003B1A4D" w:rsidRDefault="002D7E5D" w:rsidP="002D7E5D">
            <w:pPr>
              <w:rPr>
                <w:sz w:val="20"/>
              </w:rPr>
            </w:pPr>
            <w:r w:rsidRPr="003B1A4D">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28EECAC1" w14:textId="2D7901F1" w:rsidR="002D7E5D" w:rsidRPr="003B1A4D" w:rsidRDefault="002D7E5D" w:rsidP="002D7E5D">
            <w:pPr>
              <w:jc w:val="center"/>
              <w:rPr>
                <w:sz w:val="20"/>
              </w:rPr>
            </w:pPr>
            <w:r w:rsidRPr="003B1A4D">
              <w:rPr>
                <w:sz w:val="20"/>
              </w:rPr>
              <w:t>3555</w:t>
            </w:r>
          </w:p>
        </w:tc>
        <w:tc>
          <w:tcPr>
            <w:tcW w:w="250" w:type="pct"/>
            <w:vMerge/>
            <w:tcBorders>
              <w:left w:val="single" w:sz="4" w:space="0" w:color="auto"/>
              <w:right w:val="single" w:sz="4" w:space="0" w:color="auto"/>
            </w:tcBorders>
            <w:vAlign w:val="center"/>
          </w:tcPr>
          <w:p w14:paraId="6BE50D20"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4D357B9C"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7D3FA99" w14:textId="05B67B63" w:rsidR="002D7E5D" w:rsidRPr="003B1A4D" w:rsidRDefault="002D7E5D" w:rsidP="002D7E5D">
            <w:pPr>
              <w:jc w:val="center"/>
              <w:rPr>
                <w:sz w:val="20"/>
              </w:rPr>
            </w:pPr>
            <w:r w:rsidRPr="003B1A4D">
              <w:rPr>
                <w:sz w:val="20"/>
              </w:rPr>
              <w:t>0,0008</w:t>
            </w:r>
          </w:p>
        </w:tc>
      </w:tr>
      <w:tr w:rsidR="002D7E5D" w14:paraId="26C1D490"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D0FEAC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AF916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86977C6" w14:textId="6C05DB6E"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24EDF4" w14:textId="06A0C0AC" w:rsidR="002D7E5D" w:rsidRPr="003B1A4D" w:rsidRDefault="002D7E5D" w:rsidP="002D7E5D">
            <w:pPr>
              <w:rPr>
                <w:sz w:val="20"/>
              </w:rPr>
            </w:pPr>
            <w:proofErr w:type="spellStart"/>
            <w:r w:rsidRPr="003B1A4D">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0C96969" w14:textId="5023E385" w:rsidR="002D7E5D" w:rsidRPr="003B1A4D" w:rsidRDefault="002D7E5D" w:rsidP="002D7E5D">
            <w:pPr>
              <w:jc w:val="center"/>
              <w:rPr>
                <w:sz w:val="20"/>
              </w:rPr>
            </w:pPr>
            <w:r w:rsidRPr="003B1A4D">
              <w:rPr>
                <w:sz w:val="20"/>
              </w:rPr>
              <w:t>3594</w:t>
            </w:r>
          </w:p>
        </w:tc>
        <w:tc>
          <w:tcPr>
            <w:tcW w:w="250" w:type="pct"/>
            <w:vMerge/>
            <w:tcBorders>
              <w:left w:val="single" w:sz="4" w:space="0" w:color="auto"/>
              <w:right w:val="single" w:sz="4" w:space="0" w:color="auto"/>
            </w:tcBorders>
            <w:vAlign w:val="center"/>
          </w:tcPr>
          <w:p w14:paraId="49DD845D" w14:textId="77777777" w:rsidR="002D7E5D" w:rsidRPr="003B1A4D" w:rsidRDefault="002D7E5D" w:rsidP="002D7E5D">
            <w:pPr>
              <w:jc w:val="center"/>
              <w:rPr>
                <w:sz w:val="20"/>
              </w:rPr>
            </w:pPr>
          </w:p>
        </w:tc>
        <w:tc>
          <w:tcPr>
            <w:tcW w:w="374" w:type="pct"/>
            <w:vMerge/>
            <w:tcBorders>
              <w:left w:val="single" w:sz="4" w:space="0" w:color="auto"/>
              <w:right w:val="single" w:sz="4" w:space="0" w:color="auto"/>
            </w:tcBorders>
            <w:vAlign w:val="center"/>
          </w:tcPr>
          <w:p w14:paraId="522BB0FF"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32039F" w14:textId="1EA5CE38" w:rsidR="002D7E5D" w:rsidRPr="003B1A4D" w:rsidRDefault="002D7E5D" w:rsidP="002D7E5D">
            <w:pPr>
              <w:jc w:val="center"/>
              <w:rPr>
                <w:sz w:val="20"/>
              </w:rPr>
            </w:pPr>
            <w:r w:rsidRPr="003B1A4D">
              <w:rPr>
                <w:sz w:val="20"/>
              </w:rPr>
              <w:t>0,0010</w:t>
            </w:r>
          </w:p>
        </w:tc>
      </w:tr>
      <w:tr w:rsidR="002D7E5D" w14:paraId="30E1142F" w14:textId="77777777" w:rsidTr="00AA3673">
        <w:tc>
          <w:tcPr>
            <w:tcW w:w="556" w:type="pct"/>
            <w:tcBorders>
              <w:top w:val="single" w:sz="4" w:space="0" w:color="auto"/>
              <w:left w:val="single" w:sz="4" w:space="0" w:color="auto"/>
              <w:bottom w:val="single" w:sz="4" w:space="0" w:color="auto"/>
              <w:right w:val="single" w:sz="4" w:space="0" w:color="auto"/>
            </w:tcBorders>
            <w:vAlign w:val="center"/>
          </w:tcPr>
          <w:p w14:paraId="75045E1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399B68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AFB1DF2" w14:textId="37C00385"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EB8B7C4" w14:textId="400B515F" w:rsidR="002D7E5D" w:rsidRPr="003B1A4D" w:rsidRDefault="002D7E5D" w:rsidP="002D7E5D">
            <w:pPr>
              <w:rPr>
                <w:sz w:val="20"/>
              </w:rPr>
            </w:pPr>
            <w:proofErr w:type="spellStart"/>
            <w:r w:rsidRPr="003B1A4D">
              <w:rPr>
                <w:sz w:val="20"/>
              </w:rPr>
              <w:t>Toluolas</w:t>
            </w:r>
            <w:proofErr w:type="spellEnd"/>
            <w:r w:rsidRPr="003B1A4D">
              <w:rPr>
                <w:sz w:val="20"/>
              </w:rPr>
              <w:t xml:space="preserve"> (</w:t>
            </w:r>
            <w:proofErr w:type="spellStart"/>
            <w:r w:rsidRPr="003B1A4D">
              <w:rPr>
                <w:sz w:val="20"/>
              </w:rPr>
              <w:t>toluenas</w:t>
            </w:r>
            <w:proofErr w:type="spellEnd"/>
            <w:r w:rsidRPr="003B1A4D">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F6E8E94" w14:textId="0E128C48" w:rsidR="002D7E5D" w:rsidRPr="003B1A4D" w:rsidRDefault="002D7E5D" w:rsidP="002D7E5D">
            <w:pPr>
              <w:jc w:val="center"/>
              <w:rPr>
                <w:sz w:val="20"/>
              </w:rPr>
            </w:pPr>
            <w:r w:rsidRPr="003B1A4D">
              <w:rPr>
                <w:sz w:val="20"/>
              </w:rPr>
              <w:t>1950</w:t>
            </w:r>
          </w:p>
        </w:tc>
        <w:tc>
          <w:tcPr>
            <w:tcW w:w="250" w:type="pct"/>
            <w:vMerge/>
            <w:tcBorders>
              <w:left w:val="single" w:sz="4" w:space="0" w:color="auto"/>
              <w:bottom w:val="single" w:sz="4" w:space="0" w:color="auto"/>
              <w:right w:val="single" w:sz="4" w:space="0" w:color="auto"/>
            </w:tcBorders>
            <w:vAlign w:val="center"/>
          </w:tcPr>
          <w:p w14:paraId="2F609C55" w14:textId="77777777" w:rsidR="002D7E5D" w:rsidRPr="003B1A4D" w:rsidRDefault="002D7E5D" w:rsidP="002D7E5D">
            <w:pPr>
              <w:jc w:val="center"/>
              <w:rPr>
                <w:sz w:val="20"/>
              </w:rPr>
            </w:pPr>
          </w:p>
        </w:tc>
        <w:tc>
          <w:tcPr>
            <w:tcW w:w="374" w:type="pct"/>
            <w:vMerge/>
            <w:tcBorders>
              <w:left w:val="single" w:sz="4" w:space="0" w:color="auto"/>
              <w:bottom w:val="single" w:sz="4" w:space="0" w:color="auto"/>
              <w:right w:val="single" w:sz="4" w:space="0" w:color="auto"/>
            </w:tcBorders>
            <w:vAlign w:val="center"/>
          </w:tcPr>
          <w:p w14:paraId="285A372E" w14:textId="77777777" w:rsidR="002D7E5D" w:rsidRPr="003B1A4D"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03B26F" w14:textId="2201E3B2" w:rsidR="002D7E5D" w:rsidRPr="003B1A4D" w:rsidRDefault="002D7E5D" w:rsidP="002D7E5D">
            <w:pPr>
              <w:jc w:val="center"/>
              <w:rPr>
                <w:sz w:val="20"/>
              </w:rPr>
            </w:pPr>
            <w:r w:rsidRPr="003B1A4D">
              <w:rPr>
                <w:sz w:val="20"/>
              </w:rPr>
              <w:t>0,0714</w:t>
            </w:r>
          </w:p>
        </w:tc>
      </w:tr>
      <w:tr w:rsidR="002D7E5D" w14:paraId="39F53516"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45D009F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91B401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57699C3" w14:textId="5C53E932" w:rsidR="002D7E5D" w:rsidRDefault="002D7E5D" w:rsidP="002D7E5D">
            <w:pPr>
              <w:jc w:val="center"/>
              <w:rPr>
                <w:sz w:val="20"/>
              </w:rPr>
            </w:pPr>
            <w:r>
              <w:rPr>
                <w:sz w:val="20"/>
              </w:rPr>
              <w:t>276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1F5746E" w14:textId="4A751AEA" w:rsidR="002D7E5D" w:rsidRPr="003B1A4D" w:rsidRDefault="002D7E5D" w:rsidP="002D7E5D">
            <w:pPr>
              <w:rPr>
                <w:i/>
                <w:iCs/>
                <w:sz w:val="20"/>
              </w:rPr>
            </w:pPr>
            <w:r w:rsidRPr="003B1A4D">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30806858" w14:textId="6AFE6546" w:rsidR="002D7E5D" w:rsidRPr="003B1A4D" w:rsidRDefault="002D7E5D" w:rsidP="002D7E5D">
            <w:pPr>
              <w:jc w:val="center"/>
              <w:rPr>
                <w:i/>
                <w:iCs/>
                <w:sz w:val="20"/>
              </w:rPr>
            </w:pPr>
            <w:r w:rsidRPr="003B1A4D">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492FBD47" w14:textId="1AE061BE" w:rsidR="002D7E5D" w:rsidRPr="003B1A4D" w:rsidRDefault="002D7E5D" w:rsidP="002D7E5D">
            <w:pPr>
              <w:jc w:val="center"/>
              <w:rPr>
                <w:i/>
                <w:iCs/>
                <w:sz w:val="20"/>
              </w:rPr>
            </w:pPr>
            <w:r w:rsidRPr="003B1A4D">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77D274E" w14:textId="36CAC0A5" w:rsidR="002D7E5D" w:rsidRPr="003B1A4D" w:rsidRDefault="002D7E5D" w:rsidP="002D7E5D">
            <w:pPr>
              <w:jc w:val="center"/>
              <w:rPr>
                <w:i/>
                <w:iCs/>
                <w:sz w:val="20"/>
              </w:rPr>
            </w:pPr>
            <w:r w:rsidRPr="003B1A4D">
              <w:rPr>
                <w:i/>
                <w:iCs/>
                <w:sz w:val="20"/>
              </w:rPr>
              <w:t>0,06782</w:t>
            </w:r>
          </w:p>
        </w:tc>
        <w:tc>
          <w:tcPr>
            <w:tcW w:w="364" w:type="pct"/>
            <w:tcBorders>
              <w:top w:val="single" w:sz="4" w:space="0" w:color="auto"/>
              <w:left w:val="single" w:sz="4" w:space="0" w:color="auto"/>
              <w:bottom w:val="single" w:sz="4" w:space="0" w:color="auto"/>
              <w:right w:val="single" w:sz="4" w:space="0" w:color="auto"/>
            </w:tcBorders>
            <w:vAlign w:val="center"/>
          </w:tcPr>
          <w:p w14:paraId="2759C55C" w14:textId="01E44233" w:rsidR="002D7E5D" w:rsidRPr="003B1A4D" w:rsidRDefault="002D7E5D" w:rsidP="002D7E5D">
            <w:pPr>
              <w:jc w:val="center"/>
              <w:rPr>
                <w:i/>
                <w:iCs/>
                <w:sz w:val="20"/>
              </w:rPr>
            </w:pPr>
            <w:r w:rsidRPr="003B1A4D">
              <w:rPr>
                <w:i/>
                <w:iCs/>
                <w:sz w:val="20"/>
              </w:rPr>
              <w:t>-</w:t>
            </w:r>
          </w:p>
        </w:tc>
      </w:tr>
      <w:tr w:rsidR="00B23F20" w14:paraId="78736A9E"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0F025E98" w14:textId="77777777" w:rsidR="00B23F20" w:rsidRDefault="00B23F20" w:rsidP="00B23F20">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tcPr>
          <w:p w14:paraId="68F39946" w14:textId="77777777" w:rsidR="00B23F20" w:rsidRDefault="00B23F20" w:rsidP="00B23F20">
            <w:pPr>
              <w:rPr>
                <w:sz w:val="20"/>
              </w:rPr>
            </w:pPr>
            <w:r>
              <w:rPr>
                <w:sz w:val="20"/>
              </w:rPr>
              <w:t>Dažų paruošimas ir sandėliavimas, dažymo įrangos plovimas ir skiediklių regeneravimas.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644C0B23" w14:textId="77777777" w:rsidR="00B23F20" w:rsidRDefault="00B23F20"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4542F74" w14:textId="77777777" w:rsidR="00B23F20" w:rsidRPr="00B23F20" w:rsidRDefault="00B23F20" w:rsidP="00B23F20">
            <w:pPr>
              <w:rPr>
                <w:sz w:val="20"/>
              </w:rPr>
            </w:pPr>
            <w:proofErr w:type="spellStart"/>
            <w:r w:rsidRPr="00B23F20">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CAD6B01" w14:textId="77777777" w:rsidR="00B23F20" w:rsidRPr="00B23F20" w:rsidRDefault="00B23F20" w:rsidP="00B23F20">
            <w:pPr>
              <w:jc w:val="center"/>
              <w:rPr>
                <w:sz w:val="20"/>
              </w:rPr>
            </w:pPr>
            <w:r w:rsidRPr="00B23F20">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63EED47C" w14:textId="77777777" w:rsidR="00B23F20" w:rsidRDefault="00B23F20" w:rsidP="00B23F20">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C5A920E" w14:textId="77777777" w:rsidR="00B23F20" w:rsidRDefault="00B23F20" w:rsidP="00B23F20">
            <w:pPr>
              <w:jc w:val="center"/>
              <w:rPr>
                <w:sz w:val="20"/>
              </w:rPr>
            </w:pPr>
            <w:r>
              <w:rPr>
                <w:sz w:val="20"/>
              </w:rPr>
              <w:t>0,00089</w:t>
            </w:r>
          </w:p>
        </w:tc>
        <w:tc>
          <w:tcPr>
            <w:tcW w:w="364" w:type="pct"/>
            <w:tcBorders>
              <w:top w:val="single" w:sz="4" w:space="0" w:color="auto"/>
              <w:left w:val="single" w:sz="4" w:space="0" w:color="auto"/>
              <w:bottom w:val="single" w:sz="4" w:space="0" w:color="auto"/>
              <w:right w:val="single" w:sz="4" w:space="0" w:color="auto"/>
            </w:tcBorders>
            <w:vAlign w:val="center"/>
          </w:tcPr>
          <w:p w14:paraId="19A20A57" w14:textId="77777777" w:rsidR="00B23F20" w:rsidRDefault="00B23F20" w:rsidP="00B23F20">
            <w:pPr>
              <w:jc w:val="center"/>
              <w:rPr>
                <w:sz w:val="20"/>
              </w:rPr>
            </w:pPr>
            <w:r>
              <w:rPr>
                <w:sz w:val="20"/>
              </w:rPr>
              <w:t>0,3645</w:t>
            </w:r>
          </w:p>
        </w:tc>
      </w:tr>
      <w:tr w:rsidR="002D7E5D" w14:paraId="1EDCFB73"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7ECE266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A3688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8EDBE50" w14:textId="709C257D"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AAD08A" w14:textId="77777777" w:rsidR="002D7E5D" w:rsidRPr="00B23F20" w:rsidRDefault="002D7E5D" w:rsidP="002D7E5D">
            <w:pPr>
              <w:rPr>
                <w:sz w:val="20"/>
              </w:rPr>
            </w:pPr>
            <w:proofErr w:type="spellStart"/>
            <w:r w:rsidRPr="00B23F20">
              <w:rPr>
                <w:sz w:val="20"/>
              </w:rPr>
              <w:t>Izobutanolis</w:t>
            </w:r>
            <w:proofErr w:type="spellEnd"/>
            <w:r w:rsidRPr="00B23F20">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0B0F10EF" w14:textId="77777777" w:rsidR="002D7E5D" w:rsidRPr="00B23F20" w:rsidRDefault="002D7E5D" w:rsidP="002D7E5D">
            <w:pPr>
              <w:jc w:val="center"/>
              <w:rPr>
                <w:sz w:val="20"/>
              </w:rPr>
            </w:pPr>
            <w:r w:rsidRPr="00B23F20">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5C094949"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B4D52A7" w14:textId="77777777" w:rsidR="002D7E5D" w:rsidRDefault="002D7E5D" w:rsidP="002D7E5D">
            <w:pPr>
              <w:jc w:val="center"/>
              <w:rPr>
                <w:sz w:val="20"/>
              </w:rPr>
            </w:pPr>
            <w:r>
              <w:rPr>
                <w:sz w:val="20"/>
              </w:rPr>
              <w:t>0,00291</w:t>
            </w:r>
          </w:p>
        </w:tc>
        <w:tc>
          <w:tcPr>
            <w:tcW w:w="364" w:type="pct"/>
            <w:tcBorders>
              <w:top w:val="single" w:sz="4" w:space="0" w:color="auto"/>
              <w:left w:val="single" w:sz="4" w:space="0" w:color="auto"/>
              <w:bottom w:val="single" w:sz="4" w:space="0" w:color="auto"/>
              <w:right w:val="single" w:sz="4" w:space="0" w:color="auto"/>
            </w:tcBorders>
            <w:vAlign w:val="center"/>
          </w:tcPr>
          <w:p w14:paraId="1068C868" w14:textId="77777777" w:rsidR="002D7E5D" w:rsidRDefault="002D7E5D" w:rsidP="002D7E5D">
            <w:pPr>
              <w:jc w:val="center"/>
              <w:rPr>
                <w:sz w:val="20"/>
              </w:rPr>
            </w:pPr>
            <w:r>
              <w:rPr>
                <w:sz w:val="20"/>
              </w:rPr>
              <w:t>0,2509</w:t>
            </w:r>
          </w:p>
        </w:tc>
      </w:tr>
      <w:tr w:rsidR="002D7E5D" w14:paraId="7D59F28E"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1EA7311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F11F4D4"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EEA1D77" w14:textId="315712EA"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793DC4" w14:textId="77777777" w:rsidR="002D7E5D" w:rsidRPr="00B23F20" w:rsidRDefault="002D7E5D" w:rsidP="002D7E5D">
            <w:pPr>
              <w:rPr>
                <w:sz w:val="20"/>
              </w:rPr>
            </w:pPr>
            <w:proofErr w:type="spellStart"/>
            <w:r w:rsidRPr="00B23F20">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4435261" w14:textId="77777777" w:rsidR="002D7E5D" w:rsidRPr="00B23F20" w:rsidRDefault="002D7E5D" w:rsidP="002D7E5D">
            <w:pPr>
              <w:jc w:val="center"/>
              <w:rPr>
                <w:sz w:val="20"/>
              </w:rPr>
            </w:pPr>
            <w:r w:rsidRPr="00B23F20">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05BC4CB3"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3D7335D" w14:textId="77777777" w:rsidR="002D7E5D" w:rsidRDefault="002D7E5D" w:rsidP="002D7E5D">
            <w:pPr>
              <w:jc w:val="center"/>
              <w:rPr>
                <w:sz w:val="20"/>
              </w:rPr>
            </w:pPr>
            <w:r>
              <w:rPr>
                <w:sz w:val="20"/>
              </w:rPr>
              <w:t>0,01995</w:t>
            </w:r>
          </w:p>
        </w:tc>
        <w:tc>
          <w:tcPr>
            <w:tcW w:w="364" w:type="pct"/>
            <w:tcBorders>
              <w:top w:val="single" w:sz="4" w:space="0" w:color="auto"/>
              <w:left w:val="single" w:sz="4" w:space="0" w:color="auto"/>
              <w:bottom w:val="single" w:sz="4" w:space="0" w:color="auto"/>
              <w:right w:val="single" w:sz="4" w:space="0" w:color="auto"/>
            </w:tcBorders>
            <w:vAlign w:val="center"/>
          </w:tcPr>
          <w:p w14:paraId="11DA4371" w14:textId="77777777" w:rsidR="002D7E5D" w:rsidRDefault="002D7E5D" w:rsidP="002D7E5D">
            <w:pPr>
              <w:jc w:val="center"/>
              <w:rPr>
                <w:sz w:val="20"/>
              </w:rPr>
            </w:pPr>
            <w:r>
              <w:rPr>
                <w:sz w:val="20"/>
              </w:rPr>
              <w:t>6,4698</w:t>
            </w:r>
          </w:p>
        </w:tc>
      </w:tr>
      <w:tr w:rsidR="002D7E5D" w14:paraId="47691388"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7EBB2DB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DD6AB1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6F5053" w14:textId="747D6110"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C69636F" w14:textId="50C8CA9A" w:rsidR="002D7E5D" w:rsidRPr="009C5779" w:rsidRDefault="002D7E5D" w:rsidP="002D7E5D">
            <w:pPr>
              <w:rPr>
                <w:sz w:val="20"/>
              </w:rPr>
            </w:pPr>
            <w:r w:rsidRPr="009C5779">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021866A8" w14:textId="2E95F387" w:rsidR="002D7E5D" w:rsidRPr="009C5779" w:rsidRDefault="002D7E5D" w:rsidP="002D7E5D">
            <w:pPr>
              <w:jc w:val="center"/>
              <w:rPr>
                <w:sz w:val="20"/>
              </w:rPr>
            </w:pPr>
            <w:r w:rsidRPr="009C5779">
              <w:rPr>
                <w:sz w:val="20"/>
              </w:rPr>
              <w:t>7485</w:t>
            </w:r>
          </w:p>
        </w:tc>
        <w:tc>
          <w:tcPr>
            <w:tcW w:w="250" w:type="pct"/>
            <w:tcBorders>
              <w:top w:val="single" w:sz="4" w:space="0" w:color="auto"/>
              <w:left w:val="single" w:sz="4" w:space="0" w:color="auto"/>
              <w:right w:val="single" w:sz="4" w:space="0" w:color="auto"/>
            </w:tcBorders>
            <w:vAlign w:val="center"/>
          </w:tcPr>
          <w:p w14:paraId="7D26D986" w14:textId="49AC4B06" w:rsidR="002D7E5D" w:rsidRPr="009C5779" w:rsidRDefault="002D7E5D" w:rsidP="002D7E5D">
            <w:pPr>
              <w:jc w:val="center"/>
              <w:rPr>
                <w:sz w:val="20"/>
              </w:rPr>
            </w:pPr>
            <w:r w:rsidRPr="009C5779">
              <w:rPr>
                <w:sz w:val="20"/>
              </w:rPr>
              <w:t>g/s</w:t>
            </w:r>
          </w:p>
        </w:tc>
        <w:tc>
          <w:tcPr>
            <w:tcW w:w="374" w:type="pct"/>
            <w:tcBorders>
              <w:top w:val="single" w:sz="4" w:space="0" w:color="auto"/>
              <w:left w:val="single" w:sz="4" w:space="0" w:color="auto"/>
              <w:right w:val="single" w:sz="4" w:space="0" w:color="auto"/>
            </w:tcBorders>
            <w:vAlign w:val="center"/>
          </w:tcPr>
          <w:p w14:paraId="5673E71C" w14:textId="71C6FBDE" w:rsidR="002D7E5D" w:rsidRPr="009C5779" w:rsidRDefault="002D7E5D" w:rsidP="002D7E5D">
            <w:pPr>
              <w:jc w:val="center"/>
              <w:rPr>
                <w:sz w:val="20"/>
              </w:rPr>
            </w:pPr>
            <w:r w:rsidRPr="009C5779">
              <w:rPr>
                <w:sz w:val="20"/>
              </w:rPr>
              <w:t>0,00056</w:t>
            </w:r>
          </w:p>
        </w:tc>
        <w:tc>
          <w:tcPr>
            <w:tcW w:w="364" w:type="pct"/>
            <w:tcBorders>
              <w:top w:val="single" w:sz="4" w:space="0" w:color="auto"/>
              <w:left w:val="single" w:sz="4" w:space="0" w:color="auto"/>
              <w:bottom w:val="single" w:sz="4" w:space="0" w:color="auto"/>
              <w:right w:val="single" w:sz="4" w:space="0" w:color="auto"/>
            </w:tcBorders>
            <w:vAlign w:val="center"/>
          </w:tcPr>
          <w:p w14:paraId="377610A3" w14:textId="5B871964" w:rsidR="002D7E5D" w:rsidRPr="009C5779" w:rsidRDefault="002D7E5D" w:rsidP="002D7E5D">
            <w:pPr>
              <w:jc w:val="center"/>
              <w:rPr>
                <w:sz w:val="20"/>
              </w:rPr>
            </w:pPr>
            <w:r w:rsidRPr="009C5779">
              <w:rPr>
                <w:sz w:val="20"/>
              </w:rPr>
              <w:t>0,0720</w:t>
            </w:r>
          </w:p>
        </w:tc>
      </w:tr>
      <w:tr w:rsidR="002D7E5D" w14:paraId="42DE5C2B"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251F2BD7"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7E18C0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2C4E557" w14:textId="09019CA6"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9F38C9" w14:textId="59250F27" w:rsidR="002D7E5D" w:rsidRPr="009C5779" w:rsidRDefault="002D7E5D" w:rsidP="002D7E5D">
            <w:pPr>
              <w:rPr>
                <w:sz w:val="20"/>
              </w:rPr>
            </w:pPr>
            <w:proofErr w:type="spellStart"/>
            <w:r w:rsidRPr="009C5779">
              <w:rPr>
                <w:sz w:val="20"/>
              </w:rPr>
              <w:t>Benzilo</w:t>
            </w:r>
            <w:proofErr w:type="spellEnd"/>
            <w:r w:rsidRPr="009C5779">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15524C5E" w14:textId="42F3C973" w:rsidR="002D7E5D" w:rsidRPr="009C5779" w:rsidRDefault="002D7E5D" w:rsidP="002D7E5D">
            <w:pPr>
              <w:jc w:val="center"/>
              <w:rPr>
                <w:sz w:val="20"/>
              </w:rPr>
            </w:pPr>
            <w:r w:rsidRPr="009C5779">
              <w:rPr>
                <w:sz w:val="20"/>
              </w:rPr>
              <w:t>292</w:t>
            </w:r>
          </w:p>
        </w:tc>
        <w:tc>
          <w:tcPr>
            <w:tcW w:w="250" w:type="pct"/>
            <w:tcBorders>
              <w:left w:val="single" w:sz="4" w:space="0" w:color="auto"/>
              <w:right w:val="single" w:sz="4" w:space="0" w:color="auto"/>
            </w:tcBorders>
            <w:vAlign w:val="center"/>
          </w:tcPr>
          <w:p w14:paraId="1148615B" w14:textId="1D841C6B"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20CBA42C" w14:textId="7042EDF7" w:rsidR="002D7E5D" w:rsidRPr="009C5779" w:rsidRDefault="002D7E5D" w:rsidP="002D7E5D">
            <w:pPr>
              <w:jc w:val="center"/>
              <w:rPr>
                <w:sz w:val="20"/>
              </w:rPr>
            </w:pPr>
            <w:r w:rsidRPr="009C5779">
              <w:rPr>
                <w:sz w:val="20"/>
              </w:rPr>
              <w:t>0,00296</w:t>
            </w:r>
          </w:p>
        </w:tc>
        <w:tc>
          <w:tcPr>
            <w:tcW w:w="364" w:type="pct"/>
            <w:tcBorders>
              <w:top w:val="single" w:sz="4" w:space="0" w:color="auto"/>
              <w:left w:val="single" w:sz="4" w:space="0" w:color="auto"/>
              <w:bottom w:val="single" w:sz="4" w:space="0" w:color="auto"/>
              <w:right w:val="single" w:sz="4" w:space="0" w:color="auto"/>
            </w:tcBorders>
            <w:vAlign w:val="center"/>
          </w:tcPr>
          <w:p w14:paraId="3F65E3BB" w14:textId="45EEB5A1" w:rsidR="002D7E5D" w:rsidRPr="009C5779" w:rsidRDefault="002D7E5D" w:rsidP="002D7E5D">
            <w:pPr>
              <w:jc w:val="center"/>
              <w:rPr>
                <w:sz w:val="20"/>
              </w:rPr>
            </w:pPr>
            <w:r w:rsidRPr="009C5779">
              <w:rPr>
                <w:sz w:val="20"/>
              </w:rPr>
              <w:t>0,3816</w:t>
            </w:r>
          </w:p>
        </w:tc>
      </w:tr>
      <w:tr w:rsidR="002D7E5D" w14:paraId="5307C596"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6782B24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FEA47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2F82C12" w14:textId="1DE34D45"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5BF62EA" w14:textId="217550ED" w:rsidR="002D7E5D" w:rsidRPr="009C5779" w:rsidRDefault="002D7E5D" w:rsidP="002D7E5D">
            <w:pPr>
              <w:rPr>
                <w:sz w:val="20"/>
              </w:rPr>
            </w:pPr>
            <w:r w:rsidRPr="009C5779">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A428393" w14:textId="37190BC3" w:rsidR="002D7E5D" w:rsidRPr="009C5779" w:rsidRDefault="002D7E5D" w:rsidP="002D7E5D">
            <w:pPr>
              <w:jc w:val="center"/>
              <w:rPr>
                <w:sz w:val="20"/>
              </w:rPr>
            </w:pPr>
            <w:r w:rsidRPr="009C5779">
              <w:rPr>
                <w:sz w:val="20"/>
              </w:rPr>
              <w:t>359</w:t>
            </w:r>
          </w:p>
        </w:tc>
        <w:tc>
          <w:tcPr>
            <w:tcW w:w="250" w:type="pct"/>
            <w:tcBorders>
              <w:left w:val="single" w:sz="4" w:space="0" w:color="auto"/>
              <w:right w:val="single" w:sz="4" w:space="0" w:color="auto"/>
            </w:tcBorders>
            <w:vAlign w:val="center"/>
          </w:tcPr>
          <w:p w14:paraId="54BE6CB4" w14:textId="56E509BC"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285D081D" w14:textId="2BB35F98" w:rsidR="002D7E5D" w:rsidRPr="009C5779" w:rsidRDefault="002D7E5D" w:rsidP="002D7E5D">
            <w:pPr>
              <w:jc w:val="center"/>
              <w:rPr>
                <w:sz w:val="20"/>
              </w:rPr>
            </w:pPr>
            <w:r w:rsidRPr="009C5779">
              <w:rPr>
                <w:sz w:val="20"/>
              </w:rPr>
              <w:t>0,00854</w:t>
            </w:r>
          </w:p>
        </w:tc>
        <w:tc>
          <w:tcPr>
            <w:tcW w:w="364" w:type="pct"/>
            <w:tcBorders>
              <w:top w:val="single" w:sz="4" w:space="0" w:color="auto"/>
              <w:left w:val="single" w:sz="4" w:space="0" w:color="auto"/>
              <w:bottom w:val="single" w:sz="4" w:space="0" w:color="auto"/>
              <w:right w:val="single" w:sz="4" w:space="0" w:color="auto"/>
            </w:tcBorders>
            <w:vAlign w:val="center"/>
          </w:tcPr>
          <w:p w14:paraId="140D0865" w14:textId="5B474E81" w:rsidR="002D7E5D" w:rsidRPr="009C5779" w:rsidRDefault="002D7E5D" w:rsidP="002D7E5D">
            <w:pPr>
              <w:jc w:val="center"/>
              <w:rPr>
                <w:sz w:val="20"/>
              </w:rPr>
            </w:pPr>
            <w:r w:rsidRPr="009C5779">
              <w:rPr>
                <w:sz w:val="20"/>
              </w:rPr>
              <w:t>1,1007</w:t>
            </w:r>
          </w:p>
        </w:tc>
      </w:tr>
      <w:tr w:rsidR="002D7E5D" w14:paraId="12351AF2"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6C33DC7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9E8ED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9D98E84" w14:textId="3418160D"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A3D2655" w14:textId="40556702" w:rsidR="002D7E5D" w:rsidRPr="009C5779" w:rsidRDefault="002D7E5D" w:rsidP="002D7E5D">
            <w:pPr>
              <w:rPr>
                <w:sz w:val="20"/>
              </w:rPr>
            </w:pPr>
            <w:proofErr w:type="spellStart"/>
            <w:r w:rsidRPr="009C5779">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6F4768E" w14:textId="4BB1B8D4" w:rsidR="002D7E5D" w:rsidRPr="009C5779" w:rsidRDefault="002D7E5D" w:rsidP="002D7E5D">
            <w:pPr>
              <w:jc w:val="center"/>
              <w:rPr>
                <w:sz w:val="20"/>
              </w:rPr>
            </w:pPr>
            <w:r w:rsidRPr="009C5779">
              <w:rPr>
                <w:sz w:val="20"/>
              </w:rPr>
              <w:t>6629</w:t>
            </w:r>
          </w:p>
        </w:tc>
        <w:tc>
          <w:tcPr>
            <w:tcW w:w="250" w:type="pct"/>
            <w:tcBorders>
              <w:left w:val="single" w:sz="4" w:space="0" w:color="auto"/>
              <w:right w:val="single" w:sz="4" w:space="0" w:color="auto"/>
            </w:tcBorders>
            <w:vAlign w:val="center"/>
          </w:tcPr>
          <w:p w14:paraId="3B74D9D0" w14:textId="7C0C8C48"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0CD4CB32" w14:textId="086E9C3F" w:rsidR="002D7E5D" w:rsidRPr="009C5779" w:rsidRDefault="002D7E5D" w:rsidP="002D7E5D">
            <w:pPr>
              <w:jc w:val="center"/>
              <w:rPr>
                <w:sz w:val="20"/>
              </w:rPr>
            </w:pPr>
            <w:r w:rsidRPr="009C5779">
              <w:rPr>
                <w:sz w:val="20"/>
              </w:rPr>
              <w:t>0,00001</w:t>
            </w:r>
          </w:p>
        </w:tc>
        <w:tc>
          <w:tcPr>
            <w:tcW w:w="364" w:type="pct"/>
            <w:tcBorders>
              <w:top w:val="single" w:sz="4" w:space="0" w:color="auto"/>
              <w:left w:val="single" w:sz="4" w:space="0" w:color="auto"/>
              <w:bottom w:val="single" w:sz="4" w:space="0" w:color="auto"/>
              <w:right w:val="single" w:sz="4" w:space="0" w:color="auto"/>
            </w:tcBorders>
            <w:vAlign w:val="center"/>
          </w:tcPr>
          <w:p w14:paraId="5A83ED57" w14:textId="69093FDE" w:rsidR="002D7E5D" w:rsidRPr="009C5779" w:rsidRDefault="002D7E5D" w:rsidP="002D7E5D">
            <w:pPr>
              <w:jc w:val="center"/>
              <w:rPr>
                <w:sz w:val="20"/>
              </w:rPr>
            </w:pPr>
            <w:r w:rsidRPr="009C5779">
              <w:rPr>
                <w:sz w:val="20"/>
              </w:rPr>
              <w:t>0,0014</w:t>
            </w:r>
          </w:p>
        </w:tc>
      </w:tr>
      <w:tr w:rsidR="002D7E5D" w14:paraId="1AB95DD6"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1A575E7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4CF45E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EB8BC5A" w14:textId="1B12BD3A"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01EACF3" w14:textId="224790FF" w:rsidR="002D7E5D" w:rsidRPr="009C5779" w:rsidRDefault="002D7E5D" w:rsidP="002D7E5D">
            <w:pPr>
              <w:rPr>
                <w:sz w:val="20"/>
              </w:rPr>
            </w:pPr>
            <w:proofErr w:type="spellStart"/>
            <w:r w:rsidRPr="009C5779">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3DDC177" w14:textId="3BA6B261" w:rsidR="002D7E5D" w:rsidRPr="009C5779" w:rsidRDefault="002D7E5D" w:rsidP="002D7E5D">
            <w:pPr>
              <w:jc w:val="center"/>
              <w:rPr>
                <w:sz w:val="20"/>
              </w:rPr>
            </w:pPr>
            <w:r w:rsidRPr="009C5779">
              <w:rPr>
                <w:sz w:val="20"/>
              </w:rPr>
              <w:t>506</w:t>
            </w:r>
          </w:p>
        </w:tc>
        <w:tc>
          <w:tcPr>
            <w:tcW w:w="250" w:type="pct"/>
            <w:tcBorders>
              <w:left w:val="single" w:sz="4" w:space="0" w:color="auto"/>
              <w:right w:val="single" w:sz="4" w:space="0" w:color="auto"/>
            </w:tcBorders>
            <w:vAlign w:val="center"/>
          </w:tcPr>
          <w:p w14:paraId="2D53CE3E" w14:textId="05160656"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031BFC77" w14:textId="38FDD594" w:rsidR="002D7E5D" w:rsidRPr="009C5779" w:rsidRDefault="002D7E5D" w:rsidP="002D7E5D">
            <w:pPr>
              <w:jc w:val="center"/>
              <w:rPr>
                <w:sz w:val="20"/>
              </w:rPr>
            </w:pPr>
            <w:r w:rsidRPr="009C5779">
              <w:rPr>
                <w:sz w:val="20"/>
              </w:rPr>
              <w:t>0,00023</w:t>
            </w:r>
          </w:p>
        </w:tc>
        <w:tc>
          <w:tcPr>
            <w:tcW w:w="364" w:type="pct"/>
            <w:tcBorders>
              <w:top w:val="single" w:sz="4" w:space="0" w:color="auto"/>
              <w:left w:val="single" w:sz="4" w:space="0" w:color="auto"/>
              <w:bottom w:val="single" w:sz="4" w:space="0" w:color="auto"/>
              <w:right w:val="single" w:sz="4" w:space="0" w:color="auto"/>
            </w:tcBorders>
            <w:vAlign w:val="center"/>
          </w:tcPr>
          <w:p w14:paraId="63B10FD6" w14:textId="387AEABE" w:rsidR="002D7E5D" w:rsidRPr="009C5779" w:rsidRDefault="002D7E5D" w:rsidP="002D7E5D">
            <w:pPr>
              <w:jc w:val="center"/>
              <w:rPr>
                <w:sz w:val="20"/>
              </w:rPr>
            </w:pPr>
            <w:r w:rsidRPr="009C5779">
              <w:rPr>
                <w:sz w:val="20"/>
              </w:rPr>
              <w:t>0,0302</w:t>
            </w:r>
          </w:p>
        </w:tc>
      </w:tr>
      <w:tr w:rsidR="002D7E5D" w14:paraId="254F6664"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5451A41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B11264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BF556EB" w14:textId="38F21F01"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143DE7" w14:textId="480AFAAF" w:rsidR="002D7E5D" w:rsidRPr="009C5779" w:rsidRDefault="002D7E5D" w:rsidP="002D7E5D">
            <w:pPr>
              <w:rPr>
                <w:sz w:val="20"/>
              </w:rPr>
            </w:pPr>
            <w:proofErr w:type="spellStart"/>
            <w:r w:rsidRPr="009C5779">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9979A29" w14:textId="73DE415F" w:rsidR="002D7E5D" w:rsidRPr="009C5779" w:rsidRDefault="002D7E5D" w:rsidP="002D7E5D">
            <w:pPr>
              <w:jc w:val="center"/>
              <w:rPr>
                <w:sz w:val="20"/>
              </w:rPr>
            </w:pPr>
            <w:r w:rsidRPr="009C5779">
              <w:rPr>
                <w:sz w:val="20"/>
              </w:rPr>
              <w:t>763</w:t>
            </w:r>
          </w:p>
        </w:tc>
        <w:tc>
          <w:tcPr>
            <w:tcW w:w="250" w:type="pct"/>
            <w:tcBorders>
              <w:left w:val="single" w:sz="4" w:space="0" w:color="auto"/>
              <w:right w:val="single" w:sz="4" w:space="0" w:color="auto"/>
            </w:tcBorders>
            <w:vAlign w:val="center"/>
          </w:tcPr>
          <w:p w14:paraId="48020F87" w14:textId="307EC2F0"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121A98F8" w14:textId="0A093A8C" w:rsidR="002D7E5D" w:rsidRPr="009C5779" w:rsidRDefault="002D7E5D" w:rsidP="002D7E5D">
            <w:pPr>
              <w:jc w:val="center"/>
              <w:rPr>
                <w:sz w:val="20"/>
              </w:rPr>
            </w:pPr>
            <w:r w:rsidRPr="009C5779">
              <w:rPr>
                <w:sz w:val="20"/>
              </w:rPr>
              <w:t>0,00978</w:t>
            </w:r>
          </w:p>
        </w:tc>
        <w:tc>
          <w:tcPr>
            <w:tcW w:w="364" w:type="pct"/>
            <w:tcBorders>
              <w:top w:val="single" w:sz="4" w:space="0" w:color="auto"/>
              <w:left w:val="single" w:sz="4" w:space="0" w:color="auto"/>
              <w:bottom w:val="single" w:sz="4" w:space="0" w:color="auto"/>
              <w:right w:val="single" w:sz="4" w:space="0" w:color="auto"/>
            </w:tcBorders>
            <w:vAlign w:val="center"/>
          </w:tcPr>
          <w:p w14:paraId="216B1D4A" w14:textId="6C3AA06C" w:rsidR="002D7E5D" w:rsidRPr="009C5779" w:rsidRDefault="002D7E5D" w:rsidP="002D7E5D">
            <w:pPr>
              <w:jc w:val="center"/>
              <w:rPr>
                <w:sz w:val="20"/>
              </w:rPr>
            </w:pPr>
            <w:r w:rsidRPr="009C5779">
              <w:rPr>
                <w:sz w:val="20"/>
              </w:rPr>
              <w:t>1,2599</w:t>
            </w:r>
          </w:p>
        </w:tc>
      </w:tr>
      <w:tr w:rsidR="002D7E5D" w14:paraId="24764982"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7217E13E"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28FC5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4654FF9" w14:textId="3B9C4766"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B9F067" w14:textId="69414B3B" w:rsidR="002D7E5D" w:rsidRPr="009C5779" w:rsidRDefault="002D7E5D" w:rsidP="002D7E5D">
            <w:pPr>
              <w:rPr>
                <w:sz w:val="20"/>
              </w:rPr>
            </w:pPr>
            <w:proofErr w:type="spellStart"/>
            <w:r w:rsidRPr="009C5779">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1487D4D" w14:textId="7C7EE9F2" w:rsidR="002D7E5D" w:rsidRPr="009C5779" w:rsidRDefault="002D7E5D" w:rsidP="002D7E5D">
            <w:pPr>
              <w:jc w:val="center"/>
              <w:rPr>
                <w:sz w:val="20"/>
              </w:rPr>
            </w:pPr>
            <w:r w:rsidRPr="009C5779">
              <w:rPr>
                <w:sz w:val="20"/>
              </w:rPr>
              <w:t>846</w:t>
            </w:r>
          </w:p>
        </w:tc>
        <w:tc>
          <w:tcPr>
            <w:tcW w:w="250" w:type="pct"/>
            <w:tcBorders>
              <w:left w:val="single" w:sz="4" w:space="0" w:color="auto"/>
              <w:right w:val="single" w:sz="4" w:space="0" w:color="auto"/>
            </w:tcBorders>
            <w:vAlign w:val="center"/>
          </w:tcPr>
          <w:p w14:paraId="04FBE3AB" w14:textId="2BE1E2E6"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4E59D1CA" w14:textId="13CA604F" w:rsidR="002D7E5D" w:rsidRPr="009C5779" w:rsidRDefault="002D7E5D" w:rsidP="002D7E5D">
            <w:pPr>
              <w:jc w:val="center"/>
              <w:rPr>
                <w:sz w:val="20"/>
              </w:rPr>
            </w:pPr>
            <w:r w:rsidRPr="009C5779">
              <w:rPr>
                <w:sz w:val="20"/>
              </w:rPr>
              <w:t>0,00007</w:t>
            </w:r>
          </w:p>
        </w:tc>
        <w:tc>
          <w:tcPr>
            <w:tcW w:w="364" w:type="pct"/>
            <w:tcBorders>
              <w:top w:val="single" w:sz="4" w:space="0" w:color="auto"/>
              <w:left w:val="single" w:sz="4" w:space="0" w:color="auto"/>
              <w:bottom w:val="single" w:sz="4" w:space="0" w:color="auto"/>
              <w:right w:val="single" w:sz="4" w:space="0" w:color="auto"/>
            </w:tcBorders>
            <w:vAlign w:val="center"/>
          </w:tcPr>
          <w:p w14:paraId="66D214D6" w14:textId="29B2385C" w:rsidR="002D7E5D" w:rsidRPr="009C5779" w:rsidRDefault="002D7E5D" w:rsidP="002D7E5D">
            <w:pPr>
              <w:jc w:val="center"/>
              <w:rPr>
                <w:sz w:val="20"/>
              </w:rPr>
            </w:pPr>
            <w:r w:rsidRPr="009C5779">
              <w:rPr>
                <w:sz w:val="20"/>
              </w:rPr>
              <w:t>0,0096</w:t>
            </w:r>
          </w:p>
        </w:tc>
      </w:tr>
      <w:tr w:rsidR="002D7E5D" w14:paraId="7593CEF6"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68EECC0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17080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A9BF7AC" w14:textId="756BEC51"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793004" w14:textId="7BEF1C8A" w:rsidR="002D7E5D" w:rsidRPr="009C5779" w:rsidRDefault="002D7E5D" w:rsidP="002D7E5D">
            <w:pPr>
              <w:rPr>
                <w:sz w:val="20"/>
              </w:rPr>
            </w:pPr>
            <w:proofErr w:type="spellStart"/>
            <w:r w:rsidRPr="009C5779">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033DB92" w14:textId="31537E66" w:rsidR="002D7E5D" w:rsidRPr="009C5779" w:rsidRDefault="002D7E5D" w:rsidP="002D7E5D">
            <w:pPr>
              <w:jc w:val="center"/>
              <w:rPr>
                <w:sz w:val="20"/>
              </w:rPr>
            </w:pPr>
            <w:r w:rsidRPr="009C5779">
              <w:rPr>
                <w:sz w:val="20"/>
              </w:rPr>
              <w:t>1368</w:t>
            </w:r>
          </w:p>
        </w:tc>
        <w:tc>
          <w:tcPr>
            <w:tcW w:w="250" w:type="pct"/>
            <w:tcBorders>
              <w:left w:val="single" w:sz="4" w:space="0" w:color="auto"/>
              <w:right w:val="single" w:sz="4" w:space="0" w:color="auto"/>
            </w:tcBorders>
            <w:vAlign w:val="center"/>
          </w:tcPr>
          <w:p w14:paraId="107B733E" w14:textId="6B24EED0"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6B00C718" w14:textId="02EA80A7" w:rsidR="002D7E5D" w:rsidRPr="009C5779" w:rsidRDefault="002D7E5D" w:rsidP="002D7E5D">
            <w:pPr>
              <w:jc w:val="center"/>
              <w:rPr>
                <w:sz w:val="20"/>
              </w:rPr>
            </w:pPr>
            <w:r w:rsidRPr="009C5779">
              <w:rPr>
                <w:sz w:val="20"/>
              </w:rPr>
              <w:t>0,00092</w:t>
            </w:r>
          </w:p>
        </w:tc>
        <w:tc>
          <w:tcPr>
            <w:tcW w:w="364" w:type="pct"/>
            <w:tcBorders>
              <w:top w:val="single" w:sz="4" w:space="0" w:color="auto"/>
              <w:left w:val="single" w:sz="4" w:space="0" w:color="auto"/>
              <w:bottom w:val="single" w:sz="4" w:space="0" w:color="auto"/>
              <w:right w:val="single" w:sz="4" w:space="0" w:color="auto"/>
            </w:tcBorders>
            <w:vAlign w:val="center"/>
          </w:tcPr>
          <w:p w14:paraId="17E2DF0E" w14:textId="79274FF6" w:rsidR="002D7E5D" w:rsidRPr="009C5779" w:rsidRDefault="002D7E5D" w:rsidP="002D7E5D">
            <w:pPr>
              <w:jc w:val="center"/>
              <w:rPr>
                <w:sz w:val="20"/>
              </w:rPr>
            </w:pPr>
            <w:r w:rsidRPr="009C5779">
              <w:rPr>
                <w:sz w:val="20"/>
              </w:rPr>
              <w:t>0,1190</w:t>
            </w:r>
          </w:p>
        </w:tc>
      </w:tr>
      <w:tr w:rsidR="002D7E5D" w14:paraId="72662BB0"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42779A05"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15C85F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58C0788" w14:textId="4855DE94"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809CC16" w14:textId="78860B0F" w:rsidR="002D7E5D" w:rsidRPr="009C5779" w:rsidRDefault="002D7E5D" w:rsidP="002D7E5D">
            <w:pPr>
              <w:rPr>
                <w:sz w:val="20"/>
              </w:rPr>
            </w:pPr>
            <w:proofErr w:type="spellStart"/>
            <w:r w:rsidRPr="009C5779">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AE771F0" w14:textId="7FAC5B4F" w:rsidR="002D7E5D" w:rsidRPr="009C5779" w:rsidRDefault="002D7E5D" w:rsidP="002D7E5D">
            <w:pPr>
              <w:jc w:val="center"/>
              <w:rPr>
                <w:sz w:val="20"/>
              </w:rPr>
            </w:pPr>
            <w:r w:rsidRPr="009C5779">
              <w:rPr>
                <w:sz w:val="20"/>
              </w:rPr>
              <w:t>1820</w:t>
            </w:r>
          </w:p>
        </w:tc>
        <w:tc>
          <w:tcPr>
            <w:tcW w:w="250" w:type="pct"/>
            <w:tcBorders>
              <w:left w:val="single" w:sz="4" w:space="0" w:color="auto"/>
              <w:right w:val="single" w:sz="4" w:space="0" w:color="auto"/>
            </w:tcBorders>
            <w:vAlign w:val="center"/>
          </w:tcPr>
          <w:p w14:paraId="0C0AC71A" w14:textId="1237D63F"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1484EBCB" w14:textId="0322DBC6" w:rsidR="002D7E5D" w:rsidRPr="009C5779" w:rsidRDefault="002D7E5D" w:rsidP="002D7E5D">
            <w:pPr>
              <w:jc w:val="center"/>
              <w:rPr>
                <w:sz w:val="20"/>
              </w:rPr>
            </w:pPr>
            <w:r w:rsidRPr="009C5779">
              <w:rPr>
                <w:sz w:val="20"/>
              </w:rPr>
              <w:t>0,01292</w:t>
            </w:r>
          </w:p>
        </w:tc>
        <w:tc>
          <w:tcPr>
            <w:tcW w:w="364" w:type="pct"/>
            <w:tcBorders>
              <w:top w:val="single" w:sz="4" w:space="0" w:color="auto"/>
              <w:left w:val="single" w:sz="4" w:space="0" w:color="auto"/>
              <w:bottom w:val="single" w:sz="4" w:space="0" w:color="auto"/>
              <w:right w:val="single" w:sz="4" w:space="0" w:color="auto"/>
            </w:tcBorders>
            <w:vAlign w:val="center"/>
          </w:tcPr>
          <w:p w14:paraId="4A5678D4" w14:textId="59858A84" w:rsidR="002D7E5D" w:rsidRPr="009C5779" w:rsidRDefault="002D7E5D" w:rsidP="002D7E5D">
            <w:pPr>
              <w:jc w:val="center"/>
              <w:rPr>
                <w:sz w:val="20"/>
              </w:rPr>
            </w:pPr>
            <w:r w:rsidRPr="009C5779">
              <w:rPr>
                <w:sz w:val="20"/>
              </w:rPr>
              <w:t>1,6649</w:t>
            </w:r>
          </w:p>
        </w:tc>
      </w:tr>
      <w:tr w:rsidR="002D7E5D" w14:paraId="7004A710"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54A6F48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3FEAC3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C209788" w14:textId="2148B70C"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9624468" w14:textId="272AF773" w:rsidR="002D7E5D" w:rsidRPr="009C5779" w:rsidRDefault="002D7E5D" w:rsidP="002D7E5D">
            <w:pPr>
              <w:rPr>
                <w:sz w:val="20"/>
              </w:rPr>
            </w:pPr>
            <w:proofErr w:type="spellStart"/>
            <w:r w:rsidRPr="009C5779">
              <w:rPr>
                <w:sz w:val="20"/>
              </w:rPr>
              <w:t>Stirolas</w:t>
            </w:r>
            <w:proofErr w:type="spellEnd"/>
            <w:r w:rsidRPr="009C5779">
              <w:rPr>
                <w:sz w:val="20"/>
              </w:rPr>
              <w:t xml:space="preserve"> (</w:t>
            </w:r>
            <w:proofErr w:type="spellStart"/>
            <w:r w:rsidRPr="009C5779">
              <w:rPr>
                <w:sz w:val="20"/>
              </w:rPr>
              <w:t>stirenas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9E6F0F9" w14:textId="2DDF93BA" w:rsidR="002D7E5D" w:rsidRPr="009C5779" w:rsidRDefault="002D7E5D" w:rsidP="002D7E5D">
            <w:pPr>
              <w:jc w:val="center"/>
              <w:rPr>
                <w:sz w:val="20"/>
              </w:rPr>
            </w:pPr>
            <w:r w:rsidRPr="009C5779">
              <w:rPr>
                <w:sz w:val="20"/>
              </w:rPr>
              <w:t>1851</w:t>
            </w:r>
          </w:p>
        </w:tc>
        <w:tc>
          <w:tcPr>
            <w:tcW w:w="250" w:type="pct"/>
            <w:tcBorders>
              <w:left w:val="single" w:sz="4" w:space="0" w:color="auto"/>
              <w:right w:val="single" w:sz="4" w:space="0" w:color="auto"/>
            </w:tcBorders>
            <w:vAlign w:val="center"/>
          </w:tcPr>
          <w:p w14:paraId="4BB733DC" w14:textId="75331ADD"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4E4D49A0" w14:textId="449A7763" w:rsidR="002D7E5D" w:rsidRPr="009C5779" w:rsidRDefault="002D7E5D" w:rsidP="002D7E5D">
            <w:pPr>
              <w:jc w:val="center"/>
              <w:rPr>
                <w:sz w:val="20"/>
              </w:rPr>
            </w:pPr>
            <w:r w:rsidRPr="009C5779">
              <w:rPr>
                <w:sz w:val="20"/>
              </w:rPr>
              <w:t>0,00002</w:t>
            </w:r>
          </w:p>
        </w:tc>
        <w:tc>
          <w:tcPr>
            <w:tcW w:w="364" w:type="pct"/>
            <w:tcBorders>
              <w:top w:val="single" w:sz="4" w:space="0" w:color="auto"/>
              <w:left w:val="single" w:sz="4" w:space="0" w:color="auto"/>
              <w:bottom w:val="single" w:sz="4" w:space="0" w:color="auto"/>
              <w:right w:val="single" w:sz="4" w:space="0" w:color="auto"/>
            </w:tcBorders>
            <w:vAlign w:val="center"/>
          </w:tcPr>
          <w:p w14:paraId="060E5CA4" w14:textId="3FFAB6A6" w:rsidR="002D7E5D" w:rsidRPr="009C5779" w:rsidRDefault="002D7E5D" w:rsidP="002D7E5D">
            <w:pPr>
              <w:jc w:val="center"/>
              <w:rPr>
                <w:sz w:val="20"/>
              </w:rPr>
            </w:pPr>
            <w:r w:rsidRPr="009C5779">
              <w:rPr>
                <w:sz w:val="20"/>
              </w:rPr>
              <w:t>0,0027</w:t>
            </w:r>
          </w:p>
        </w:tc>
      </w:tr>
      <w:tr w:rsidR="002D7E5D" w14:paraId="6CA86098"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7D8A067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264A8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054A3F" w14:textId="7DA314AF"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8FE37BD" w14:textId="2C527AE1" w:rsidR="002D7E5D" w:rsidRPr="009C5779" w:rsidRDefault="002D7E5D" w:rsidP="002D7E5D">
            <w:pPr>
              <w:rPr>
                <w:sz w:val="20"/>
              </w:rPr>
            </w:pPr>
            <w:r w:rsidRPr="009C5779">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BAD3A3A" w14:textId="17B2E11E" w:rsidR="002D7E5D" w:rsidRPr="009C5779" w:rsidRDefault="002D7E5D" w:rsidP="002D7E5D">
            <w:pPr>
              <w:jc w:val="center"/>
              <w:rPr>
                <w:sz w:val="20"/>
              </w:rPr>
            </w:pPr>
            <w:r w:rsidRPr="009C5779">
              <w:rPr>
                <w:sz w:val="20"/>
              </w:rPr>
              <w:t>308</w:t>
            </w:r>
          </w:p>
        </w:tc>
        <w:tc>
          <w:tcPr>
            <w:tcW w:w="250" w:type="pct"/>
            <w:vMerge w:val="restart"/>
            <w:tcBorders>
              <w:left w:val="single" w:sz="4" w:space="0" w:color="auto"/>
              <w:right w:val="single" w:sz="4" w:space="0" w:color="auto"/>
            </w:tcBorders>
            <w:vAlign w:val="center"/>
          </w:tcPr>
          <w:p w14:paraId="3F9FCAD7" w14:textId="44730028" w:rsidR="002D7E5D" w:rsidRPr="009C5779" w:rsidRDefault="002D7E5D" w:rsidP="002D7E5D">
            <w:pPr>
              <w:jc w:val="center"/>
              <w:rPr>
                <w:sz w:val="20"/>
              </w:rPr>
            </w:pPr>
            <w:r w:rsidRPr="009C5779">
              <w:rPr>
                <w:sz w:val="20"/>
              </w:rPr>
              <w:t>g/s</w:t>
            </w:r>
          </w:p>
        </w:tc>
        <w:tc>
          <w:tcPr>
            <w:tcW w:w="374" w:type="pct"/>
            <w:vMerge w:val="restart"/>
            <w:tcBorders>
              <w:left w:val="single" w:sz="4" w:space="0" w:color="auto"/>
              <w:right w:val="single" w:sz="4" w:space="0" w:color="auto"/>
            </w:tcBorders>
            <w:vAlign w:val="center"/>
          </w:tcPr>
          <w:p w14:paraId="70357909" w14:textId="0AD9EA95" w:rsidR="002D7E5D" w:rsidRPr="009C5779" w:rsidRDefault="002D7E5D" w:rsidP="002D7E5D">
            <w:pPr>
              <w:jc w:val="center"/>
              <w:rPr>
                <w:sz w:val="20"/>
              </w:rPr>
            </w:pPr>
            <w:r w:rsidRPr="009C5779">
              <w:rPr>
                <w:sz w:val="20"/>
              </w:rPr>
              <w:t>0,01070</w:t>
            </w:r>
          </w:p>
        </w:tc>
        <w:tc>
          <w:tcPr>
            <w:tcW w:w="364" w:type="pct"/>
            <w:tcBorders>
              <w:top w:val="single" w:sz="4" w:space="0" w:color="auto"/>
              <w:left w:val="single" w:sz="4" w:space="0" w:color="auto"/>
              <w:bottom w:val="single" w:sz="4" w:space="0" w:color="auto"/>
              <w:right w:val="single" w:sz="4" w:space="0" w:color="auto"/>
            </w:tcBorders>
            <w:vAlign w:val="center"/>
          </w:tcPr>
          <w:p w14:paraId="4E7153CB" w14:textId="265515E6" w:rsidR="002D7E5D" w:rsidRPr="009C5779" w:rsidRDefault="002D7E5D" w:rsidP="002D7E5D">
            <w:pPr>
              <w:jc w:val="center"/>
              <w:rPr>
                <w:sz w:val="20"/>
              </w:rPr>
            </w:pPr>
            <w:r w:rsidRPr="009C5779">
              <w:rPr>
                <w:sz w:val="20"/>
              </w:rPr>
              <w:t>1,0387</w:t>
            </w:r>
          </w:p>
        </w:tc>
      </w:tr>
      <w:tr w:rsidR="002D7E5D" w14:paraId="5F0A25F2"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128E9CD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4245E4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24229D5" w14:textId="745D68CB"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4B87E7" w14:textId="10489BED" w:rsidR="002D7E5D" w:rsidRPr="009C5779" w:rsidRDefault="002D7E5D" w:rsidP="002D7E5D">
            <w:pPr>
              <w:rPr>
                <w:sz w:val="20"/>
              </w:rPr>
            </w:pPr>
            <w:r w:rsidRPr="009C5779">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FA97340" w14:textId="2CF3BF0F" w:rsidR="002D7E5D" w:rsidRPr="009C5779" w:rsidRDefault="002D7E5D" w:rsidP="002D7E5D">
            <w:pPr>
              <w:jc w:val="center"/>
              <w:rPr>
                <w:sz w:val="20"/>
              </w:rPr>
            </w:pPr>
            <w:r w:rsidRPr="009C5779">
              <w:rPr>
                <w:sz w:val="20"/>
              </w:rPr>
              <w:t>7418</w:t>
            </w:r>
          </w:p>
        </w:tc>
        <w:tc>
          <w:tcPr>
            <w:tcW w:w="250" w:type="pct"/>
            <w:vMerge/>
            <w:tcBorders>
              <w:left w:val="single" w:sz="4" w:space="0" w:color="auto"/>
              <w:right w:val="single" w:sz="4" w:space="0" w:color="auto"/>
            </w:tcBorders>
            <w:vAlign w:val="center"/>
          </w:tcPr>
          <w:p w14:paraId="32B72FEC"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38B64A20"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4467BDA" w14:textId="69D1210A" w:rsidR="002D7E5D" w:rsidRPr="009C5779" w:rsidRDefault="002D7E5D" w:rsidP="002D7E5D">
            <w:pPr>
              <w:jc w:val="center"/>
              <w:rPr>
                <w:sz w:val="20"/>
              </w:rPr>
            </w:pPr>
            <w:r w:rsidRPr="009C5779">
              <w:rPr>
                <w:sz w:val="20"/>
              </w:rPr>
              <w:t>0,0154</w:t>
            </w:r>
          </w:p>
        </w:tc>
      </w:tr>
      <w:tr w:rsidR="002D7E5D" w14:paraId="4B82E6BB"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235EA74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143498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6761A9" w14:textId="3E8A3140"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21A3FAD" w14:textId="2F84B34C" w:rsidR="002D7E5D" w:rsidRPr="009C5779" w:rsidRDefault="002D7E5D" w:rsidP="002D7E5D">
            <w:pPr>
              <w:rPr>
                <w:sz w:val="20"/>
              </w:rPr>
            </w:pPr>
            <w:r w:rsidRPr="009C5779">
              <w:rPr>
                <w:sz w:val="20"/>
              </w:rPr>
              <w:t>Acetonas (</w:t>
            </w:r>
            <w:proofErr w:type="spellStart"/>
            <w:r w:rsidRPr="009C5779">
              <w:rPr>
                <w:sz w:val="20"/>
              </w:rPr>
              <w:t>dimetilketonas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409A66D" w14:textId="5BC875B2" w:rsidR="002D7E5D" w:rsidRPr="009C5779" w:rsidRDefault="002D7E5D" w:rsidP="002D7E5D">
            <w:pPr>
              <w:jc w:val="center"/>
              <w:rPr>
                <w:sz w:val="20"/>
              </w:rPr>
            </w:pPr>
            <w:r w:rsidRPr="009C5779">
              <w:rPr>
                <w:sz w:val="20"/>
              </w:rPr>
              <w:t>65</w:t>
            </w:r>
          </w:p>
        </w:tc>
        <w:tc>
          <w:tcPr>
            <w:tcW w:w="250" w:type="pct"/>
            <w:vMerge/>
            <w:tcBorders>
              <w:left w:val="single" w:sz="4" w:space="0" w:color="auto"/>
              <w:right w:val="single" w:sz="4" w:space="0" w:color="auto"/>
            </w:tcBorders>
            <w:vAlign w:val="center"/>
          </w:tcPr>
          <w:p w14:paraId="11428C33"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410949E2"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C643646" w14:textId="325DD7EE" w:rsidR="002D7E5D" w:rsidRPr="009C5779" w:rsidRDefault="002D7E5D" w:rsidP="002D7E5D">
            <w:pPr>
              <w:jc w:val="center"/>
              <w:rPr>
                <w:sz w:val="20"/>
              </w:rPr>
            </w:pPr>
            <w:r w:rsidRPr="009C5779">
              <w:rPr>
                <w:sz w:val="20"/>
              </w:rPr>
              <w:t>0,0057</w:t>
            </w:r>
          </w:p>
        </w:tc>
      </w:tr>
      <w:tr w:rsidR="002D7E5D" w14:paraId="77EBDB4A"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77DA82D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4D9D244"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6426B1" w14:textId="569047AE"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2CF951" w14:textId="6A1B3144" w:rsidR="002D7E5D" w:rsidRPr="009C5779" w:rsidRDefault="002D7E5D" w:rsidP="002D7E5D">
            <w:pPr>
              <w:rPr>
                <w:sz w:val="20"/>
              </w:rPr>
            </w:pPr>
            <w:proofErr w:type="spellStart"/>
            <w:r w:rsidRPr="009C5779">
              <w:rPr>
                <w:sz w:val="20"/>
              </w:rPr>
              <w:t>Butanonas</w:t>
            </w:r>
            <w:proofErr w:type="spellEnd"/>
            <w:r w:rsidRPr="009C5779">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3C6567ED" w14:textId="522362E8" w:rsidR="002D7E5D" w:rsidRPr="009C5779" w:rsidRDefault="002D7E5D" w:rsidP="002D7E5D">
            <w:pPr>
              <w:jc w:val="center"/>
              <w:rPr>
                <w:sz w:val="20"/>
              </w:rPr>
            </w:pPr>
            <w:r w:rsidRPr="009C5779">
              <w:rPr>
                <w:sz w:val="20"/>
              </w:rPr>
              <w:t>7417</w:t>
            </w:r>
          </w:p>
        </w:tc>
        <w:tc>
          <w:tcPr>
            <w:tcW w:w="250" w:type="pct"/>
            <w:vMerge/>
            <w:tcBorders>
              <w:left w:val="single" w:sz="4" w:space="0" w:color="auto"/>
              <w:right w:val="single" w:sz="4" w:space="0" w:color="auto"/>
            </w:tcBorders>
            <w:vAlign w:val="center"/>
          </w:tcPr>
          <w:p w14:paraId="1950BE3A"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499E635A"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C565AF2" w14:textId="471958C3" w:rsidR="002D7E5D" w:rsidRPr="009C5779" w:rsidRDefault="002D7E5D" w:rsidP="002D7E5D">
            <w:pPr>
              <w:jc w:val="center"/>
              <w:rPr>
                <w:sz w:val="20"/>
              </w:rPr>
            </w:pPr>
            <w:r w:rsidRPr="009C5779">
              <w:rPr>
                <w:sz w:val="20"/>
              </w:rPr>
              <w:t>0,0225</w:t>
            </w:r>
          </w:p>
        </w:tc>
      </w:tr>
      <w:tr w:rsidR="002D7E5D" w14:paraId="08E15F22"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2E489CD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B6DB9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C125199" w14:textId="781AB978"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5D12117" w14:textId="69D9BCCB" w:rsidR="002D7E5D" w:rsidRPr="009C5779" w:rsidRDefault="002D7E5D" w:rsidP="002D7E5D">
            <w:pPr>
              <w:rPr>
                <w:sz w:val="20"/>
              </w:rPr>
            </w:pPr>
            <w:proofErr w:type="spellStart"/>
            <w:r w:rsidRPr="009C5779">
              <w:rPr>
                <w:sz w:val="20"/>
              </w:rPr>
              <w:t>Butilceliozolvas</w:t>
            </w:r>
            <w:proofErr w:type="spellEnd"/>
            <w:r w:rsidRPr="009C5779">
              <w:rPr>
                <w:sz w:val="20"/>
              </w:rPr>
              <w:t xml:space="preserve"> (</w:t>
            </w:r>
            <w:proofErr w:type="spellStart"/>
            <w:r w:rsidRPr="009C5779">
              <w:rPr>
                <w:sz w:val="20"/>
              </w:rPr>
              <w:t>butilglikolis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2EF4645" w14:textId="095AD0D1" w:rsidR="002D7E5D" w:rsidRPr="009C5779" w:rsidRDefault="002D7E5D" w:rsidP="002D7E5D">
            <w:pPr>
              <w:jc w:val="center"/>
              <w:rPr>
                <w:sz w:val="20"/>
              </w:rPr>
            </w:pPr>
            <w:r w:rsidRPr="009C5779">
              <w:rPr>
                <w:sz w:val="20"/>
              </w:rPr>
              <w:t>375</w:t>
            </w:r>
          </w:p>
        </w:tc>
        <w:tc>
          <w:tcPr>
            <w:tcW w:w="250" w:type="pct"/>
            <w:vMerge/>
            <w:tcBorders>
              <w:left w:val="single" w:sz="4" w:space="0" w:color="auto"/>
              <w:right w:val="single" w:sz="4" w:space="0" w:color="auto"/>
            </w:tcBorders>
            <w:vAlign w:val="center"/>
          </w:tcPr>
          <w:p w14:paraId="4067B9E1"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6652CD65"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19E81AC" w14:textId="196D02CC" w:rsidR="002D7E5D" w:rsidRPr="009C5779" w:rsidRDefault="002D7E5D" w:rsidP="002D7E5D">
            <w:pPr>
              <w:jc w:val="center"/>
              <w:rPr>
                <w:sz w:val="20"/>
              </w:rPr>
            </w:pPr>
            <w:r w:rsidRPr="009C5779">
              <w:rPr>
                <w:sz w:val="20"/>
              </w:rPr>
              <w:t>0,0499</w:t>
            </w:r>
          </w:p>
        </w:tc>
      </w:tr>
      <w:tr w:rsidR="002D7E5D" w14:paraId="2BFCBE8C"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490B3EF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7A881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AC44482" w14:textId="344A39F0"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84FAC1" w14:textId="551E6FAE" w:rsidR="002D7E5D" w:rsidRPr="009C5779" w:rsidRDefault="002D7E5D" w:rsidP="002D7E5D">
            <w:pPr>
              <w:rPr>
                <w:sz w:val="20"/>
              </w:rPr>
            </w:pPr>
            <w:proofErr w:type="spellStart"/>
            <w:r w:rsidRPr="009C5779">
              <w:rPr>
                <w:sz w:val="20"/>
              </w:rPr>
              <w:t>Diacetonas</w:t>
            </w:r>
            <w:proofErr w:type="spellEnd"/>
            <w:r w:rsidRPr="009C5779">
              <w:rPr>
                <w:sz w:val="20"/>
              </w:rPr>
              <w:t xml:space="preserve"> (</w:t>
            </w:r>
            <w:proofErr w:type="spellStart"/>
            <w:r w:rsidRPr="009C5779">
              <w:rPr>
                <w:sz w:val="20"/>
              </w:rPr>
              <w:t>diacetono</w:t>
            </w:r>
            <w:proofErr w:type="spellEnd"/>
            <w:r w:rsidRPr="009C5779">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76949B8C" w14:textId="5FA028B8" w:rsidR="002D7E5D" w:rsidRPr="009C5779" w:rsidRDefault="002D7E5D" w:rsidP="002D7E5D">
            <w:pPr>
              <w:jc w:val="center"/>
              <w:rPr>
                <w:sz w:val="20"/>
              </w:rPr>
            </w:pPr>
            <w:r w:rsidRPr="009C5779">
              <w:rPr>
                <w:sz w:val="20"/>
              </w:rPr>
              <w:t>531</w:t>
            </w:r>
          </w:p>
        </w:tc>
        <w:tc>
          <w:tcPr>
            <w:tcW w:w="250" w:type="pct"/>
            <w:vMerge/>
            <w:tcBorders>
              <w:left w:val="single" w:sz="4" w:space="0" w:color="auto"/>
              <w:right w:val="single" w:sz="4" w:space="0" w:color="auto"/>
            </w:tcBorders>
            <w:vAlign w:val="center"/>
          </w:tcPr>
          <w:p w14:paraId="3E20371B"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74EEDA5A"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A3B9CD8" w14:textId="2325AF40" w:rsidR="002D7E5D" w:rsidRPr="009C5779" w:rsidRDefault="002D7E5D" w:rsidP="002D7E5D">
            <w:pPr>
              <w:jc w:val="center"/>
              <w:rPr>
                <w:sz w:val="20"/>
              </w:rPr>
            </w:pPr>
            <w:r w:rsidRPr="009C5779">
              <w:rPr>
                <w:sz w:val="20"/>
              </w:rPr>
              <w:t>0,0012</w:t>
            </w:r>
          </w:p>
        </w:tc>
      </w:tr>
      <w:tr w:rsidR="002D7E5D" w14:paraId="5ACC63CA"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1A26BD8E"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B42A90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75A82F3" w14:textId="1E9D8415"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5E7A38" w14:textId="3CF5BB05" w:rsidR="002D7E5D" w:rsidRPr="009C5779" w:rsidRDefault="002D7E5D" w:rsidP="002D7E5D">
            <w:pPr>
              <w:rPr>
                <w:sz w:val="20"/>
              </w:rPr>
            </w:pPr>
            <w:r w:rsidRPr="009C5779">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01839D4D" w14:textId="3EAEFF04" w:rsidR="002D7E5D" w:rsidRPr="009C5779" w:rsidRDefault="002D7E5D" w:rsidP="002D7E5D">
            <w:pPr>
              <w:jc w:val="center"/>
              <w:rPr>
                <w:sz w:val="20"/>
              </w:rPr>
            </w:pPr>
            <w:r w:rsidRPr="009C5779">
              <w:rPr>
                <w:sz w:val="20"/>
              </w:rPr>
              <w:t>739</w:t>
            </w:r>
          </w:p>
        </w:tc>
        <w:tc>
          <w:tcPr>
            <w:tcW w:w="250" w:type="pct"/>
            <w:vMerge/>
            <w:tcBorders>
              <w:left w:val="single" w:sz="4" w:space="0" w:color="auto"/>
              <w:right w:val="single" w:sz="4" w:space="0" w:color="auto"/>
            </w:tcBorders>
            <w:vAlign w:val="center"/>
          </w:tcPr>
          <w:p w14:paraId="3136361E"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07C6D7A6"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24BA380" w14:textId="19C440C4" w:rsidR="002D7E5D" w:rsidRPr="009C5779" w:rsidRDefault="002D7E5D" w:rsidP="002D7E5D">
            <w:pPr>
              <w:jc w:val="center"/>
              <w:rPr>
                <w:sz w:val="20"/>
              </w:rPr>
            </w:pPr>
            <w:r w:rsidRPr="009C5779">
              <w:rPr>
                <w:sz w:val="20"/>
              </w:rPr>
              <w:t>0,0175</w:t>
            </w:r>
          </w:p>
        </w:tc>
      </w:tr>
      <w:tr w:rsidR="002D7E5D" w14:paraId="12643590"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6E1D2F65"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B02EE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205100B" w14:textId="1BE0CF94"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74536AA" w14:textId="15D0B621" w:rsidR="002D7E5D" w:rsidRPr="009C5779" w:rsidRDefault="002D7E5D" w:rsidP="002D7E5D">
            <w:pPr>
              <w:rPr>
                <w:sz w:val="20"/>
              </w:rPr>
            </w:pPr>
            <w:r w:rsidRPr="009C5779">
              <w:rPr>
                <w:sz w:val="20"/>
              </w:rPr>
              <w:t>Etilenglikolis (</w:t>
            </w:r>
            <w:proofErr w:type="spellStart"/>
            <w:r w:rsidRPr="009C5779">
              <w:rPr>
                <w:sz w:val="20"/>
              </w:rPr>
              <w:t>etandiolis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54EC1DF" w14:textId="10483DA6" w:rsidR="002D7E5D" w:rsidRPr="009C5779" w:rsidRDefault="002D7E5D" w:rsidP="002D7E5D">
            <w:pPr>
              <w:jc w:val="center"/>
              <w:rPr>
                <w:sz w:val="20"/>
              </w:rPr>
            </w:pPr>
            <w:r w:rsidRPr="009C5779">
              <w:rPr>
                <w:sz w:val="20"/>
              </w:rPr>
              <w:t>2959</w:t>
            </w:r>
          </w:p>
        </w:tc>
        <w:tc>
          <w:tcPr>
            <w:tcW w:w="250" w:type="pct"/>
            <w:vMerge/>
            <w:tcBorders>
              <w:left w:val="single" w:sz="4" w:space="0" w:color="auto"/>
              <w:right w:val="single" w:sz="4" w:space="0" w:color="auto"/>
            </w:tcBorders>
            <w:vAlign w:val="center"/>
          </w:tcPr>
          <w:p w14:paraId="39703EA3"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221FB6A7"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5AEEA6D" w14:textId="2B16BC56" w:rsidR="002D7E5D" w:rsidRPr="009C5779" w:rsidRDefault="002D7E5D" w:rsidP="002D7E5D">
            <w:pPr>
              <w:jc w:val="center"/>
              <w:rPr>
                <w:sz w:val="20"/>
              </w:rPr>
            </w:pPr>
            <w:r w:rsidRPr="009C5779">
              <w:rPr>
                <w:sz w:val="20"/>
              </w:rPr>
              <w:t>0,0001</w:t>
            </w:r>
          </w:p>
        </w:tc>
      </w:tr>
      <w:tr w:rsidR="002D7E5D" w14:paraId="71502CCA"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2967804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2AFCDC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D76EDF1" w14:textId="1A883237"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93006F" w14:textId="2296D06C" w:rsidR="002D7E5D" w:rsidRPr="009C5779" w:rsidRDefault="002D7E5D" w:rsidP="002D7E5D">
            <w:pPr>
              <w:rPr>
                <w:sz w:val="20"/>
              </w:rPr>
            </w:pPr>
            <w:proofErr w:type="spellStart"/>
            <w:r w:rsidRPr="009C5779">
              <w:rPr>
                <w:sz w:val="20"/>
              </w:rPr>
              <w:t>Izopropanolis</w:t>
            </w:r>
            <w:proofErr w:type="spellEnd"/>
            <w:r w:rsidRPr="009C5779">
              <w:rPr>
                <w:sz w:val="20"/>
              </w:rPr>
              <w:t xml:space="preserve"> (</w:t>
            </w:r>
            <w:proofErr w:type="spellStart"/>
            <w:r w:rsidRPr="009C5779">
              <w:rPr>
                <w:sz w:val="20"/>
              </w:rPr>
              <w:t>dimetilkarbinolis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084708D" w14:textId="6FC68F4B" w:rsidR="002D7E5D" w:rsidRPr="009C5779" w:rsidRDefault="002D7E5D" w:rsidP="002D7E5D">
            <w:pPr>
              <w:jc w:val="center"/>
              <w:rPr>
                <w:sz w:val="20"/>
              </w:rPr>
            </w:pPr>
            <w:r w:rsidRPr="009C5779">
              <w:rPr>
                <w:sz w:val="20"/>
              </w:rPr>
              <w:t>1108</w:t>
            </w:r>
          </w:p>
        </w:tc>
        <w:tc>
          <w:tcPr>
            <w:tcW w:w="250" w:type="pct"/>
            <w:vMerge/>
            <w:tcBorders>
              <w:left w:val="single" w:sz="4" w:space="0" w:color="auto"/>
              <w:right w:val="single" w:sz="4" w:space="0" w:color="auto"/>
            </w:tcBorders>
            <w:vAlign w:val="center"/>
          </w:tcPr>
          <w:p w14:paraId="43DE9CFA"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4E38EECC"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92DE8FD" w14:textId="154E7627" w:rsidR="002D7E5D" w:rsidRPr="009C5779" w:rsidRDefault="002D7E5D" w:rsidP="002D7E5D">
            <w:pPr>
              <w:jc w:val="center"/>
              <w:rPr>
                <w:sz w:val="20"/>
              </w:rPr>
            </w:pPr>
            <w:r w:rsidRPr="009C5779">
              <w:rPr>
                <w:sz w:val="20"/>
              </w:rPr>
              <w:t>0,1451</w:t>
            </w:r>
          </w:p>
        </w:tc>
      </w:tr>
      <w:tr w:rsidR="002D7E5D" w14:paraId="31C4B352"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2BD33D6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1E6F07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3A47FA3" w14:textId="75FB2C76"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8C19212" w14:textId="66252F1E" w:rsidR="002D7E5D" w:rsidRPr="009C5779" w:rsidRDefault="002D7E5D" w:rsidP="002D7E5D">
            <w:pPr>
              <w:rPr>
                <w:sz w:val="20"/>
              </w:rPr>
            </w:pPr>
            <w:proofErr w:type="spellStart"/>
            <w:r w:rsidRPr="009C5779">
              <w:rPr>
                <w:sz w:val="20"/>
              </w:rPr>
              <w:t>Izopropilbenzolas</w:t>
            </w:r>
            <w:proofErr w:type="spellEnd"/>
            <w:r w:rsidRPr="009C5779">
              <w:rPr>
                <w:sz w:val="20"/>
              </w:rPr>
              <w:t xml:space="preserve"> (</w:t>
            </w:r>
            <w:proofErr w:type="spellStart"/>
            <w:r w:rsidRPr="009C5779">
              <w:rPr>
                <w:sz w:val="20"/>
              </w:rPr>
              <w:t>kumolas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50D67C7" w14:textId="3C623836" w:rsidR="002D7E5D" w:rsidRPr="009C5779" w:rsidRDefault="002D7E5D" w:rsidP="002D7E5D">
            <w:pPr>
              <w:jc w:val="center"/>
              <w:rPr>
                <w:sz w:val="20"/>
              </w:rPr>
            </w:pPr>
            <w:r w:rsidRPr="009C5779">
              <w:rPr>
                <w:sz w:val="20"/>
              </w:rPr>
              <w:t>8122</w:t>
            </w:r>
          </w:p>
        </w:tc>
        <w:tc>
          <w:tcPr>
            <w:tcW w:w="250" w:type="pct"/>
            <w:vMerge/>
            <w:tcBorders>
              <w:left w:val="single" w:sz="4" w:space="0" w:color="auto"/>
              <w:right w:val="single" w:sz="4" w:space="0" w:color="auto"/>
            </w:tcBorders>
            <w:vAlign w:val="center"/>
          </w:tcPr>
          <w:p w14:paraId="6E52E959"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7DCEF40A"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7751574" w14:textId="4085EFBB" w:rsidR="002D7E5D" w:rsidRPr="009C5779" w:rsidRDefault="002D7E5D" w:rsidP="002D7E5D">
            <w:pPr>
              <w:jc w:val="center"/>
              <w:rPr>
                <w:sz w:val="20"/>
              </w:rPr>
            </w:pPr>
            <w:r w:rsidRPr="009C5779">
              <w:rPr>
                <w:sz w:val="20"/>
              </w:rPr>
              <w:t>0,0081</w:t>
            </w:r>
          </w:p>
        </w:tc>
      </w:tr>
      <w:tr w:rsidR="002D7E5D" w14:paraId="1B1C2AE9"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622022C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5E261B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CC73C3" w14:textId="3FE5ABD2"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81F375" w14:textId="6437F8EE" w:rsidR="002D7E5D" w:rsidRPr="009C5779" w:rsidRDefault="002D7E5D" w:rsidP="002D7E5D">
            <w:pPr>
              <w:rPr>
                <w:sz w:val="20"/>
              </w:rPr>
            </w:pPr>
            <w:r w:rsidRPr="009C5779">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32658D65" w14:textId="3B8D6E4C" w:rsidR="002D7E5D" w:rsidRPr="009C5779" w:rsidRDefault="002D7E5D" w:rsidP="002D7E5D">
            <w:pPr>
              <w:jc w:val="center"/>
              <w:rPr>
                <w:sz w:val="20"/>
              </w:rPr>
            </w:pPr>
            <w:r w:rsidRPr="009C5779">
              <w:rPr>
                <w:sz w:val="20"/>
              </w:rPr>
              <w:t>3555</w:t>
            </w:r>
          </w:p>
        </w:tc>
        <w:tc>
          <w:tcPr>
            <w:tcW w:w="250" w:type="pct"/>
            <w:vMerge/>
            <w:tcBorders>
              <w:left w:val="single" w:sz="4" w:space="0" w:color="auto"/>
              <w:right w:val="single" w:sz="4" w:space="0" w:color="auto"/>
            </w:tcBorders>
            <w:vAlign w:val="center"/>
          </w:tcPr>
          <w:p w14:paraId="7CEE36E0"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59BC31C0"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3CD6EB0" w14:textId="49D9D8D9" w:rsidR="002D7E5D" w:rsidRPr="009C5779" w:rsidRDefault="002D7E5D" w:rsidP="002D7E5D">
            <w:pPr>
              <w:jc w:val="center"/>
              <w:rPr>
                <w:sz w:val="20"/>
              </w:rPr>
            </w:pPr>
            <w:r w:rsidRPr="009C5779">
              <w:rPr>
                <w:sz w:val="20"/>
              </w:rPr>
              <w:t>0,0008</w:t>
            </w:r>
          </w:p>
        </w:tc>
      </w:tr>
      <w:tr w:rsidR="002D7E5D" w14:paraId="0D3CC955"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22A6DF6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6D41839"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1B2454F" w14:textId="68FD61FE"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F19B240" w14:textId="2D076DF4" w:rsidR="002D7E5D" w:rsidRPr="009C5779" w:rsidRDefault="002D7E5D" w:rsidP="002D7E5D">
            <w:pPr>
              <w:rPr>
                <w:sz w:val="20"/>
              </w:rPr>
            </w:pPr>
            <w:proofErr w:type="spellStart"/>
            <w:r w:rsidRPr="009C5779">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7D83730" w14:textId="79B227A6" w:rsidR="002D7E5D" w:rsidRPr="009C5779" w:rsidRDefault="002D7E5D" w:rsidP="002D7E5D">
            <w:pPr>
              <w:jc w:val="center"/>
              <w:rPr>
                <w:sz w:val="20"/>
              </w:rPr>
            </w:pPr>
            <w:r w:rsidRPr="009C5779">
              <w:rPr>
                <w:sz w:val="20"/>
              </w:rPr>
              <w:t>3594</w:t>
            </w:r>
          </w:p>
        </w:tc>
        <w:tc>
          <w:tcPr>
            <w:tcW w:w="250" w:type="pct"/>
            <w:vMerge/>
            <w:tcBorders>
              <w:left w:val="single" w:sz="4" w:space="0" w:color="auto"/>
              <w:right w:val="single" w:sz="4" w:space="0" w:color="auto"/>
            </w:tcBorders>
            <w:vAlign w:val="center"/>
          </w:tcPr>
          <w:p w14:paraId="4CCA02AE"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7CD5A9AB"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BDB0ADF" w14:textId="4110EB87" w:rsidR="002D7E5D" w:rsidRPr="009C5779" w:rsidRDefault="002D7E5D" w:rsidP="002D7E5D">
            <w:pPr>
              <w:jc w:val="center"/>
              <w:rPr>
                <w:sz w:val="20"/>
              </w:rPr>
            </w:pPr>
            <w:r w:rsidRPr="009C5779">
              <w:rPr>
                <w:sz w:val="20"/>
              </w:rPr>
              <w:t>0,0010</w:t>
            </w:r>
          </w:p>
        </w:tc>
      </w:tr>
      <w:tr w:rsidR="002D7E5D" w14:paraId="00956D48" w14:textId="77777777" w:rsidTr="009C5779">
        <w:tc>
          <w:tcPr>
            <w:tcW w:w="556" w:type="pct"/>
            <w:tcBorders>
              <w:top w:val="single" w:sz="4" w:space="0" w:color="auto"/>
              <w:left w:val="single" w:sz="4" w:space="0" w:color="auto"/>
              <w:bottom w:val="single" w:sz="4" w:space="0" w:color="auto"/>
              <w:right w:val="single" w:sz="4" w:space="0" w:color="auto"/>
            </w:tcBorders>
            <w:vAlign w:val="center"/>
          </w:tcPr>
          <w:p w14:paraId="70047DD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75BC71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6F29E0C" w14:textId="5BA52AC8"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4A5E53C" w14:textId="4A22FD8E" w:rsidR="002D7E5D" w:rsidRPr="009C5779" w:rsidRDefault="002D7E5D" w:rsidP="002D7E5D">
            <w:pPr>
              <w:rPr>
                <w:sz w:val="20"/>
              </w:rPr>
            </w:pPr>
            <w:proofErr w:type="spellStart"/>
            <w:r w:rsidRPr="009C5779">
              <w:rPr>
                <w:sz w:val="20"/>
              </w:rPr>
              <w:t>Toluolas</w:t>
            </w:r>
            <w:proofErr w:type="spellEnd"/>
            <w:r w:rsidRPr="009C5779">
              <w:rPr>
                <w:sz w:val="20"/>
              </w:rPr>
              <w:t xml:space="preserve"> (</w:t>
            </w:r>
            <w:proofErr w:type="spellStart"/>
            <w:r w:rsidRPr="009C5779">
              <w:rPr>
                <w:sz w:val="20"/>
              </w:rPr>
              <w:t>toluenas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B581574" w14:textId="54E7268D" w:rsidR="002D7E5D" w:rsidRPr="009C5779" w:rsidRDefault="002D7E5D" w:rsidP="002D7E5D">
            <w:pPr>
              <w:jc w:val="center"/>
              <w:rPr>
                <w:sz w:val="20"/>
              </w:rPr>
            </w:pPr>
            <w:r w:rsidRPr="009C5779">
              <w:rPr>
                <w:sz w:val="20"/>
              </w:rPr>
              <w:t>1950</w:t>
            </w:r>
          </w:p>
        </w:tc>
        <w:tc>
          <w:tcPr>
            <w:tcW w:w="250" w:type="pct"/>
            <w:vMerge/>
            <w:tcBorders>
              <w:left w:val="single" w:sz="4" w:space="0" w:color="auto"/>
              <w:bottom w:val="single" w:sz="4" w:space="0" w:color="auto"/>
              <w:right w:val="single" w:sz="4" w:space="0" w:color="auto"/>
            </w:tcBorders>
            <w:vAlign w:val="center"/>
          </w:tcPr>
          <w:p w14:paraId="1D3BB0ED" w14:textId="77777777" w:rsidR="002D7E5D" w:rsidRPr="009C5779" w:rsidRDefault="002D7E5D" w:rsidP="002D7E5D">
            <w:pPr>
              <w:jc w:val="center"/>
              <w:rPr>
                <w:sz w:val="20"/>
              </w:rPr>
            </w:pPr>
          </w:p>
        </w:tc>
        <w:tc>
          <w:tcPr>
            <w:tcW w:w="374" w:type="pct"/>
            <w:vMerge/>
            <w:tcBorders>
              <w:left w:val="single" w:sz="4" w:space="0" w:color="auto"/>
              <w:bottom w:val="single" w:sz="4" w:space="0" w:color="auto"/>
              <w:right w:val="single" w:sz="4" w:space="0" w:color="auto"/>
            </w:tcBorders>
            <w:vAlign w:val="center"/>
          </w:tcPr>
          <w:p w14:paraId="15FF26E7"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84253C" w14:textId="306A2BFD" w:rsidR="002D7E5D" w:rsidRPr="009C5779" w:rsidRDefault="002D7E5D" w:rsidP="002D7E5D">
            <w:pPr>
              <w:jc w:val="center"/>
              <w:rPr>
                <w:sz w:val="20"/>
              </w:rPr>
            </w:pPr>
            <w:r w:rsidRPr="009C5779">
              <w:rPr>
                <w:sz w:val="20"/>
              </w:rPr>
              <w:t>0,0714</w:t>
            </w:r>
          </w:p>
        </w:tc>
      </w:tr>
      <w:tr w:rsidR="002D7E5D" w14:paraId="347126DA" w14:textId="77777777" w:rsidTr="00DD2564">
        <w:tc>
          <w:tcPr>
            <w:tcW w:w="556" w:type="pct"/>
            <w:tcBorders>
              <w:top w:val="single" w:sz="4" w:space="0" w:color="auto"/>
              <w:left w:val="single" w:sz="4" w:space="0" w:color="auto"/>
              <w:bottom w:val="single" w:sz="4" w:space="0" w:color="auto"/>
              <w:right w:val="single" w:sz="4" w:space="0" w:color="auto"/>
            </w:tcBorders>
            <w:vAlign w:val="center"/>
          </w:tcPr>
          <w:p w14:paraId="7F8E07A5"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6C8306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F53D7A" w14:textId="6A672EDE" w:rsidR="002D7E5D" w:rsidRDefault="002D7E5D" w:rsidP="002D7E5D">
            <w:pPr>
              <w:jc w:val="center"/>
              <w:rPr>
                <w:sz w:val="20"/>
              </w:rPr>
            </w:pPr>
            <w:r>
              <w:rPr>
                <w:sz w:val="20"/>
              </w:rPr>
              <w:t>277</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344404C" w14:textId="7DF524F2" w:rsidR="002D7E5D" w:rsidRPr="009C5779" w:rsidRDefault="002D7E5D" w:rsidP="002D7E5D">
            <w:pPr>
              <w:rPr>
                <w:i/>
                <w:iCs/>
                <w:sz w:val="20"/>
              </w:rPr>
            </w:pPr>
            <w:r w:rsidRPr="009C5779">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6C636851" w14:textId="0A52BAAE" w:rsidR="002D7E5D" w:rsidRPr="009C5779" w:rsidRDefault="002D7E5D" w:rsidP="002D7E5D">
            <w:pPr>
              <w:jc w:val="center"/>
              <w:rPr>
                <w:i/>
                <w:iCs/>
                <w:sz w:val="20"/>
              </w:rPr>
            </w:pPr>
            <w:r w:rsidRPr="009C5779">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3CA5DAEC" w14:textId="312BA3FA" w:rsidR="002D7E5D" w:rsidRPr="009C5779" w:rsidRDefault="002D7E5D" w:rsidP="002D7E5D">
            <w:pPr>
              <w:jc w:val="center"/>
              <w:rPr>
                <w:i/>
                <w:iCs/>
                <w:sz w:val="20"/>
              </w:rPr>
            </w:pPr>
            <w:r w:rsidRPr="009C5779">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1CC6514" w14:textId="6257A20A" w:rsidR="002D7E5D" w:rsidRPr="009C5779" w:rsidRDefault="002D7E5D" w:rsidP="002D7E5D">
            <w:pPr>
              <w:jc w:val="center"/>
              <w:rPr>
                <w:i/>
                <w:iCs/>
                <w:sz w:val="20"/>
              </w:rPr>
            </w:pPr>
            <w:r w:rsidRPr="009C5779">
              <w:rPr>
                <w:i/>
                <w:iCs/>
                <w:sz w:val="20"/>
              </w:rPr>
              <w:t>0,07046</w:t>
            </w:r>
          </w:p>
        </w:tc>
        <w:tc>
          <w:tcPr>
            <w:tcW w:w="364" w:type="pct"/>
            <w:tcBorders>
              <w:top w:val="single" w:sz="4" w:space="0" w:color="auto"/>
              <w:left w:val="single" w:sz="4" w:space="0" w:color="auto"/>
              <w:bottom w:val="single" w:sz="4" w:space="0" w:color="auto"/>
              <w:right w:val="single" w:sz="4" w:space="0" w:color="auto"/>
            </w:tcBorders>
            <w:vAlign w:val="center"/>
          </w:tcPr>
          <w:p w14:paraId="594E85D5" w14:textId="5D403D96" w:rsidR="002D7E5D" w:rsidRPr="009C5779" w:rsidRDefault="002D7E5D" w:rsidP="002D7E5D">
            <w:pPr>
              <w:jc w:val="center"/>
              <w:rPr>
                <w:i/>
                <w:iCs/>
                <w:sz w:val="20"/>
              </w:rPr>
            </w:pPr>
            <w:r w:rsidRPr="009C5779">
              <w:rPr>
                <w:i/>
                <w:iCs/>
                <w:sz w:val="20"/>
              </w:rPr>
              <w:t>-</w:t>
            </w:r>
          </w:p>
        </w:tc>
      </w:tr>
      <w:tr w:rsidR="002D7E5D" w14:paraId="7B6A17DA"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73EC574D" w14:textId="77777777" w:rsidR="002D7E5D" w:rsidRDefault="002D7E5D" w:rsidP="0080105A">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4CDE2A92" w14:textId="77777777" w:rsidR="002D7E5D" w:rsidRDefault="002D7E5D" w:rsidP="0080105A">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0213F7C9" w14:textId="77777777" w:rsidR="002D7E5D" w:rsidRDefault="002D7E5D" w:rsidP="002D7E5D">
            <w:pPr>
              <w:jc w:val="center"/>
              <w:rPr>
                <w:sz w:val="20"/>
              </w:rPr>
            </w:pPr>
            <w:r>
              <w:rPr>
                <w:sz w:val="20"/>
              </w:rPr>
              <w:t>330</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7CCA63F8" w14:textId="2ACFB7D1" w:rsidR="002D7E5D" w:rsidRPr="000C4389" w:rsidRDefault="002D7E5D" w:rsidP="002D7E5D">
            <w:pPr>
              <w:rPr>
                <w:sz w:val="20"/>
              </w:rPr>
            </w:pPr>
            <w:r w:rsidRPr="000C4389">
              <w:rPr>
                <w:sz w:val="20"/>
              </w:rPr>
              <w:t xml:space="preserve">Taršos šaltinis perduotas naudoti kitai bendrovei </w:t>
            </w:r>
            <w:r w:rsidRPr="000C4389">
              <w:rPr>
                <w:sz w:val="20"/>
                <w:vertAlign w:val="superscript"/>
              </w:rPr>
              <w:t>3)</w:t>
            </w:r>
          </w:p>
        </w:tc>
      </w:tr>
      <w:tr w:rsidR="00847F76" w14:paraId="17DB616E" w14:textId="77777777" w:rsidTr="0080105A">
        <w:tc>
          <w:tcPr>
            <w:tcW w:w="556" w:type="pct"/>
            <w:tcBorders>
              <w:top w:val="single" w:sz="4" w:space="0" w:color="auto"/>
              <w:left w:val="single" w:sz="4" w:space="0" w:color="auto"/>
              <w:bottom w:val="single" w:sz="4" w:space="0" w:color="auto"/>
              <w:right w:val="single" w:sz="4" w:space="0" w:color="auto"/>
            </w:tcBorders>
            <w:vAlign w:val="center"/>
          </w:tcPr>
          <w:p w14:paraId="67AD4E57" w14:textId="77777777" w:rsidR="00847F76" w:rsidRDefault="00847F76" w:rsidP="0080105A">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7EA356D0" w14:textId="77777777" w:rsidR="00847F76" w:rsidRDefault="00847F76" w:rsidP="0080105A">
            <w:pPr>
              <w:rPr>
                <w:sz w:val="20"/>
              </w:rPr>
            </w:pPr>
            <w:r>
              <w:rPr>
                <w:sz w:val="20"/>
              </w:rPr>
              <w:t>Metalų paviršių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5B466964" w14:textId="77777777" w:rsidR="00847F76" w:rsidRDefault="00847F76" w:rsidP="002D7E5D">
            <w:pPr>
              <w:jc w:val="center"/>
              <w:rPr>
                <w:sz w:val="20"/>
              </w:rPr>
            </w:pPr>
            <w:r>
              <w:rPr>
                <w:sz w:val="20"/>
              </w:rPr>
              <w:t>331/1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745F6AC" w14:textId="77777777" w:rsidR="00847F76" w:rsidRDefault="00847F76" w:rsidP="0080105A">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1214FA0E" w14:textId="77777777" w:rsidR="00847F76" w:rsidRDefault="00847F76" w:rsidP="0080105A">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49C9AF32" w14:textId="77777777" w:rsidR="00847F76" w:rsidRDefault="00847F76" w:rsidP="0080105A">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952EF46" w14:textId="77777777" w:rsidR="00847F76" w:rsidRDefault="00847F76" w:rsidP="0080105A">
            <w:pPr>
              <w:jc w:val="center"/>
              <w:rPr>
                <w:sz w:val="20"/>
              </w:rPr>
            </w:pPr>
            <w:r>
              <w:rPr>
                <w:sz w:val="20"/>
              </w:rPr>
              <w:t>1,48626</w:t>
            </w:r>
          </w:p>
        </w:tc>
        <w:tc>
          <w:tcPr>
            <w:tcW w:w="364" w:type="pct"/>
            <w:tcBorders>
              <w:top w:val="single" w:sz="4" w:space="0" w:color="auto"/>
              <w:left w:val="single" w:sz="4" w:space="0" w:color="auto"/>
              <w:bottom w:val="single" w:sz="4" w:space="0" w:color="auto"/>
              <w:right w:val="single" w:sz="4" w:space="0" w:color="auto"/>
            </w:tcBorders>
            <w:vAlign w:val="center"/>
          </w:tcPr>
          <w:p w14:paraId="5DB22FA9" w14:textId="77777777" w:rsidR="00847F76" w:rsidRDefault="00847F76" w:rsidP="0080105A">
            <w:pPr>
              <w:jc w:val="center"/>
              <w:rPr>
                <w:sz w:val="20"/>
              </w:rPr>
            </w:pPr>
            <w:r>
              <w:rPr>
                <w:sz w:val="20"/>
              </w:rPr>
              <w:t>10,3404</w:t>
            </w:r>
          </w:p>
        </w:tc>
      </w:tr>
      <w:tr w:rsidR="0080105A" w14:paraId="5B3F2894" w14:textId="77777777" w:rsidTr="0080105A">
        <w:tc>
          <w:tcPr>
            <w:tcW w:w="556" w:type="pct"/>
            <w:tcBorders>
              <w:top w:val="single" w:sz="4" w:space="0" w:color="auto"/>
              <w:left w:val="single" w:sz="4" w:space="0" w:color="auto"/>
              <w:bottom w:val="single" w:sz="4" w:space="0" w:color="auto"/>
              <w:right w:val="single" w:sz="4" w:space="0" w:color="auto"/>
            </w:tcBorders>
            <w:vAlign w:val="center"/>
          </w:tcPr>
          <w:p w14:paraId="5635762D" w14:textId="77777777" w:rsidR="0080105A" w:rsidRDefault="0080105A" w:rsidP="0080105A">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C03858C" w14:textId="77777777" w:rsidR="0080105A" w:rsidRDefault="0080105A" w:rsidP="0080105A">
            <w:pPr>
              <w:rPr>
                <w:sz w:val="20"/>
              </w:rPr>
            </w:pPr>
            <w:r>
              <w:rPr>
                <w:sz w:val="20"/>
              </w:rPr>
              <w:t>Metalų paviršių dažymas.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0E27269A" w14:textId="77777777" w:rsidR="0080105A" w:rsidRDefault="0080105A" w:rsidP="002D7E5D">
            <w:pPr>
              <w:jc w:val="center"/>
              <w:rPr>
                <w:sz w:val="20"/>
              </w:rPr>
            </w:pPr>
            <w:r>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F009427" w14:textId="77777777" w:rsidR="0080105A" w:rsidRDefault="0080105A" w:rsidP="0080105A">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440441B" w14:textId="77777777" w:rsidR="0080105A" w:rsidRDefault="0080105A" w:rsidP="0080105A">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50819287" w14:textId="77777777" w:rsidR="0080105A" w:rsidRDefault="0080105A" w:rsidP="0080105A">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5DF3344" w14:textId="77777777" w:rsidR="0080105A" w:rsidRDefault="0080105A" w:rsidP="0080105A">
            <w:pPr>
              <w:jc w:val="center"/>
              <w:rPr>
                <w:sz w:val="20"/>
              </w:rPr>
            </w:pPr>
            <w:r>
              <w:rPr>
                <w:sz w:val="20"/>
              </w:rPr>
              <w:t>0,21416</w:t>
            </w:r>
          </w:p>
        </w:tc>
        <w:tc>
          <w:tcPr>
            <w:tcW w:w="364" w:type="pct"/>
            <w:tcBorders>
              <w:top w:val="single" w:sz="4" w:space="0" w:color="auto"/>
              <w:left w:val="single" w:sz="4" w:space="0" w:color="auto"/>
              <w:bottom w:val="single" w:sz="4" w:space="0" w:color="auto"/>
              <w:right w:val="single" w:sz="4" w:space="0" w:color="auto"/>
            </w:tcBorders>
            <w:vAlign w:val="center"/>
          </w:tcPr>
          <w:p w14:paraId="2EBE7299" w14:textId="77777777" w:rsidR="0080105A" w:rsidRDefault="0080105A" w:rsidP="0080105A">
            <w:pPr>
              <w:jc w:val="center"/>
              <w:rPr>
                <w:sz w:val="20"/>
              </w:rPr>
            </w:pPr>
            <w:r>
              <w:rPr>
                <w:sz w:val="20"/>
              </w:rPr>
              <w:t>2,1470</w:t>
            </w:r>
          </w:p>
        </w:tc>
      </w:tr>
      <w:tr w:rsidR="002D7E5D" w14:paraId="5EBD7F74"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1049D2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90E479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43DC9AC8" w14:textId="7033FF3C"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2AD655" w14:textId="77777777" w:rsidR="002D7E5D" w:rsidRDefault="002D7E5D" w:rsidP="002D7E5D">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636D2F07" w14:textId="77777777" w:rsidR="002D7E5D" w:rsidRDefault="002D7E5D" w:rsidP="002D7E5D">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6EB20991"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F25E5CE" w14:textId="77777777" w:rsidR="002D7E5D" w:rsidRDefault="002D7E5D" w:rsidP="002D7E5D">
            <w:pPr>
              <w:jc w:val="center"/>
              <w:rPr>
                <w:sz w:val="20"/>
              </w:rPr>
            </w:pPr>
            <w:r>
              <w:rPr>
                <w:sz w:val="20"/>
              </w:rPr>
              <w:t>0,00876</w:t>
            </w:r>
          </w:p>
        </w:tc>
        <w:tc>
          <w:tcPr>
            <w:tcW w:w="364" w:type="pct"/>
            <w:tcBorders>
              <w:top w:val="single" w:sz="4" w:space="0" w:color="auto"/>
              <w:left w:val="single" w:sz="4" w:space="0" w:color="auto"/>
              <w:bottom w:val="single" w:sz="4" w:space="0" w:color="auto"/>
              <w:right w:val="single" w:sz="4" w:space="0" w:color="auto"/>
            </w:tcBorders>
            <w:vAlign w:val="center"/>
          </w:tcPr>
          <w:p w14:paraId="2BEDD97E" w14:textId="77777777" w:rsidR="002D7E5D" w:rsidRDefault="002D7E5D" w:rsidP="002D7E5D">
            <w:pPr>
              <w:jc w:val="center"/>
              <w:rPr>
                <w:sz w:val="20"/>
              </w:rPr>
            </w:pPr>
            <w:r>
              <w:rPr>
                <w:sz w:val="20"/>
              </w:rPr>
              <w:t>0,0715</w:t>
            </w:r>
          </w:p>
        </w:tc>
      </w:tr>
      <w:tr w:rsidR="002D7E5D" w14:paraId="54D28373"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6CF665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95482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62FEF83B" w14:textId="15D3819B"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85E272" w14:textId="77777777" w:rsidR="002D7E5D" w:rsidRDefault="002D7E5D" w:rsidP="002D7E5D">
            <w:pPr>
              <w:rPr>
                <w:sz w:val="20"/>
              </w:rPr>
            </w:pPr>
            <w:r>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2D4D28A6" w14:textId="77777777" w:rsidR="002D7E5D" w:rsidRDefault="002D7E5D" w:rsidP="002D7E5D">
            <w:pPr>
              <w:jc w:val="center"/>
              <w:rPr>
                <w:sz w:val="20"/>
              </w:rPr>
            </w:pPr>
            <w:r>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041D3E1A"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0E41E18" w14:textId="77777777" w:rsidR="002D7E5D" w:rsidRDefault="002D7E5D" w:rsidP="002D7E5D">
            <w:pPr>
              <w:jc w:val="center"/>
              <w:rPr>
                <w:sz w:val="20"/>
              </w:rPr>
            </w:pPr>
            <w:r>
              <w:rPr>
                <w:sz w:val="20"/>
              </w:rPr>
              <w:t>0,00196</w:t>
            </w:r>
          </w:p>
        </w:tc>
        <w:tc>
          <w:tcPr>
            <w:tcW w:w="364" w:type="pct"/>
            <w:tcBorders>
              <w:top w:val="single" w:sz="4" w:space="0" w:color="auto"/>
              <w:left w:val="single" w:sz="4" w:space="0" w:color="auto"/>
              <w:bottom w:val="single" w:sz="4" w:space="0" w:color="auto"/>
              <w:right w:val="single" w:sz="4" w:space="0" w:color="auto"/>
            </w:tcBorders>
            <w:vAlign w:val="center"/>
          </w:tcPr>
          <w:p w14:paraId="7A6376D3" w14:textId="77777777" w:rsidR="002D7E5D" w:rsidRDefault="002D7E5D" w:rsidP="002D7E5D">
            <w:pPr>
              <w:jc w:val="center"/>
              <w:rPr>
                <w:sz w:val="20"/>
              </w:rPr>
            </w:pPr>
            <w:r>
              <w:rPr>
                <w:sz w:val="20"/>
              </w:rPr>
              <w:t>0,0126</w:t>
            </w:r>
          </w:p>
        </w:tc>
      </w:tr>
      <w:tr w:rsidR="002D7E5D" w14:paraId="46ED9330"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B09A3E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E28A1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2CD7BF9D" w14:textId="6E1FE4DB"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DEB32A" w14:textId="77777777" w:rsidR="002D7E5D" w:rsidRPr="00B23F20" w:rsidRDefault="002D7E5D" w:rsidP="002D7E5D">
            <w:pPr>
              <w:rPr>
                <w:sz w:val="20"/>
              </w:rPr>
            </w:pPr>
            <w:proofErr w:type="spellStart"/>
            <w:r w:rsidRPr="00B23F20">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98C36E3" w14:textId="77777777" w:rsidR="002D7E5D" w:rsidRPr="00B23F20" w:rsidRDefault="002D7E5D" w:rsidP="002D7E5D">
            <w:pPr>
              <w:jc w:val="center"/>
              <w:rPr>
                <w:sz w:val="20"/>
              </w:rPr>
            </w:pPr>
            <w:r w:rsidRPr="00B23F20">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73227A34"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CB711A2" w14:textId="77777777" w:rsidR="002D7E5D" w:rsidRDefault="002D7E5D" w:rsidP="002D7E5D">
            <w:pPr>
              <w:jc w:val="center"/>
              <w:rPr>
                <w:sz w:val="20"/>
              </w:rPr>
            </w:pPr>
            <w:r>
              <w:rPr>
                <w:sz w:val="20"/>
              </w:rPr>
              <w:t>0,01119</w:t>
            </w:r>
          </w:p>
        </w:tc>
        <w:tc>
          <w:tcPr>
            <w:tcW w:w="364" w:type="pct"/>
            <w:tcBorders>
              <w:top w:val="single" w:sz="4" w:space="0" w:color="auto"/>
              <w:left w:val="single" w:sz="4" w:space="0" w:color="auto"/>
              <w:bottom w:val="single" w:sz="4" w:space="0" w:color="auto"/>
              <w:right w:val="single" w:sz="4" w:space="0" w:color="auto"/>
            </w:tcBorders>
            <w:vAlign w:val="center"/>
          </w:tcPr>
          <w:p w14:paraId="662C2753" w14:textId="77777777" w:rsidR="002D7E5D" w:rsidRDefault="002D7E5D" w:rsidP="002D7E5D">
            <w:pPr>
              <w:jc w:val="center"/>
              <w:rPr>
                <w:sz w:val="20"/>
              </w:rPr>
            </w:pPr>
            <w:r>
              <w:rPr>
                <w:sz w:val="20"/>
              </w:rPr>
              <w:t>0,8506</w:t>
            </w:r>
          </w:p>
        </w:tc>
      </w:tr>
      <w:tr w:rsidR="002D7E5D" w14:paraId="1740787F"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33471D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FFA03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42B33647" w14:textId="589BA5AF"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0360DC5" w14:textId="77777777" w:rsidR="002D7E5D" w:rsidRPr="00B23F20" w:rsidRDefault="002D7E5D" w:rsidP="002D7E5D">
            <w:pPr>
              <w:rPr>
                <w:sz w:val="20"/>
              </w:rPr>
            </w:pPr>
            <w:proofErr w:type="spellStart"/>
            <w:r w:rsidRPr="00B23F20">
              <w:rPr>
                <w:sz w:val="20"/>
              </w:rPr>
              <w:t>Izobutanolis</w:t>
            </w:r>
            <w:proofErr w:type="spellEnd"/>
            <w:r w:rsidRPr="00B23F20">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64BB1F72" w14:textId="77777777" w:rsidR="002D7E5D" w:rsidRPr="00B23F20" w:rsidRDefault="002D7E5D" w:rsidP="002D7E5D">
            <w:pPr>
              <w:jc w:val="center"/>
              <w:rPr>
                <w:sz w:val="20"/>
              </w:rPr>
            </w:pPr>
            <w:r w:rsidRPr="00B23F20">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79B2535E"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935401F" w14:textId="77777777" w:rsidR="002D7E5D" w:rsidRDefault="002D7E5D" w:rsidP="002D7E5D">
            <w:pPr>
              <w:jc w:val="center"/>
              <w:rPr>
                <w:sz w:val="20"/>
              </w:rPr>
            </w:pPr>
            <w:r>
              <w:rPr>
                <w:sz w:val="20"/>
              </w:rPr>
              <w:t>0,09540</w:t>
            </w:r>
          </w:p>
        </w:tc>
        <w:tc>
          <w:tcPr>
            <w:tcW w:w="364" w:type="pct"/>
            <w:tcBorders>
              <w:top w:val="single" w:sz="4" w:space="0" w:color="auto"/>
              <w:left w:val="single" w:sz="4" w:space="0" w:color="auto"/>
              <w:bottom w:val="single" w:sz="4" w:space="0" w:color="auto"/>
              <w:right w:val="single" w:sz="4" w:space="0" w:color="auto"/>
            </w:tcBorders>
            <w:vAlign w:val="center"/>
          </w:tcPr>
          <w:p w14:paraId="1AE9D296" w14:textId="77777777" w:rsidR="002D7E5D" w:rsidRDefault="002D7E5D" w:rsidP="002D7E5D">
            <w:pPr>
              <w:jc w:val="center"/>
              <w:rPr>
                <w:sz w:val="20"/>
              </w:rPr>
            </w:pPr>
            <w:r>
              <w:rPr>
                <w:sz w:val="20"/>
              </w:rPr>
              <w:t>0,5854</w:t>
            </w:r>
          </w:p>
        </w:tc>
      </w:tr>
      <w:tr w:rsidR="002D7E5D" w14:paraId="27CB104D"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F5B55D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DF9BBD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40A784DD" w14:textId="66301BCA"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5A0EBBF" w14:textId="77777777" w:rsidR="002D7E5D" w:rsidRPr="00B23F20" w:rsidRDefault="002D7E5D" w:rsidP="002D7E5D">
            <w:pPr>
              <w:rPr>
                <w:sz w:val="20"/>
              </w:rPr>
            </w:pPr>
            <w:proofErr w:type="spellStart"/>
            <w:r w:rsidRPr="00B23F20">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980F9F2" w14:textId="77777777" w:rsidR="002D7E5D" w:rsidRPr="00B23F20" w:rsidRDefault="002D7E5D" w:rsidP="002D7E5D">
            <w:pPr>
              <w:jc w:val="center"/>
              <w:rPr>
                <w:sz w:val="20"/>
              </w:rPr>
            </w:pPr>
            <w:r w:rsidRPr="00B23F20">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2401809F"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8B02714" w14:textId="77777777" w:rsidR="002D7E5D" w:rsidRDefault="002D7E5D" w:rsidP="002D7E5D">
            <w:pPr>
              <w:jc w:val="center"/>
              <w:rPr>
                <w:sz w:val="20"/>
              </w:rPr>
            </w:pPr>
            <w:r>
              <w:rPr>
                <w:sz w:val="20"/>
              </w:rPr>
              <w:t>0,69057</w:t>
            </w:r>
          </w:p>
        </w:tc>
        <w:tc>
          <w:tcPr>
            <w:tcW w:w="364" w:type="pct"/>
            <w:tcBorders>
              <w:top w:val="single" w:sz="4" w:space="0" w:color="auto"/>
              <w:left w:val="single" w:sz="4" w:space="0" w:color="auto"/>
              <w:bottom w:val="single" w:sz="4" w:space="0" w:color="auto"/>
              <w:right w:val="single" w:sz="4" w:space="0" w:color="auto"/>
            </w:tcBorders>
            <w:vAlign w:val="center"/>
          </w:tcPr>
          <w:p w14:paraId="48D829DE" w14:textId="77777777" w:rsidR="002D7E5D" w:rsidRDefault="002D7E5D" w:rsidP="002D7E5D">
            <w:pPr>
              <w:jc w:val="center"/>
              <w:rPr>
                <w:sz w:val="20"/>
              </w:rPr>
            </w:pPr>
            <w:r>
              <w:rPr>
                <w:sz w:val="20"/>
              </w:rPr>
              <w:t>15,0961</w:t>
            </w:r>
          </w:p>
        </w:tc>
      </w:tr>
      <w:tr w:rsidR="002D7E5D" w14:paraId="3341D602"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343D2DF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A194E5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27DE87B7" w14:textId="5EA6FFD4"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F094ED9" w14:textId="4DB4BB60" w:rsidR="002D7E5D" w:rsidRPr="009C5779" w:rsidRDefault="002D7E5D" w:rsidP="002D7E5D">
            <w:pPr>
              <w:rPr>
                <w:sz w:val="20"/>
              </w:rPr>
            </w:pPr>
            <w:r w:rsidRPr="009C5779">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322ACBB" w14:textId="741346D9" w:rsidR="002D7E5D" w:rsidRPr="009C5779" w:rsidRDefault="002D7E5D" w:rsidP="002D7E5D">
            <w:pPr>
              <w:jc w:val="center"/>
              <w:rPr>
                <w:sz w:val="20"/>
              </w:rPr>
            </w:pPr>
            <w:r w:rsidRPr="009C5779">
              <w:rPr>
                <w:sz w:val="20"/>
              </w:rPr>
              <w:t>7485</w:t>
            </w:r>
          </w:p>
        </w:tc>
        <w:tc>
          <w:tcPr>
            <w:tcW w:w="250" w:type="pct"/>
            <w:tcBorders>
              <w:top w:val="single" w:sz="4" w:space="0" w:color="auto"/>
              <w:left w:val="single" w:sz="4" w:space="0" w:color="auto"/>
              <w:right w:val="single" w:sz="4" w:space="0" w:color="auto"/>
            </w:tcBorders>
            <w:vAlign w:val="center"/>
          </w:tcPr>
          <w:p w14:paraId="244949DE" w14:textId="2291F4C3" w:rsidR="002D7E5D" w:rsidRPr="009C5779" w:rsidRDefault="002D7E5D" w:rsidP="002D7E5D">
            <w:pPr>
              <w:jc w:val="center"/>
              <w:rPr>
                <w:sz w:val="20"/>
              </w:rPr>
            </w:pPr>
            <w:r w:rsidRPr="009C5779">
              <w:rPr>
                <w:sz w:val="20"/>
              </w:rPr>
              <w:t>g/s</w:t>
            </w:r>
          </w:p>
        </w:tc>
        <w:tc>
          <w:tcPr>
            <w:tcW w:w="374" w:type="pct"/>
            <w:tcBorders>
              <w:top w:val="single" w:sz="4" w:space="0" w:color="auto"/>
              <w:left w:val="single" w:sz="4" w:space="0" w:color="auto"/>
              <w:right w:val="single" w:sz="4" w:space="0" w:color="auto"/>
            </w:tcBorders>
            <w:vAlign w:val="center"/>
          </w:tcPr>
          <w:p w14:paraId="2AA38B83" w14:textId="54678F1E" w:rsidR="002D7E5D" w:rsidRPr="009C5779" w:rsidRDefault="002D7E5D" w:rsidP="002D7E5D">
            <w:pPr>
              <w:jc w:val="center"/>
              <w:rPr>
                <w:sz w:val="20"/>
              </w:rPr>
            </w:pPr>
            <w:r w:rsidRPr="009C5779">
              <w:rPr>
                <w:sz w:val="20"/>
              </w:rPr>
              <w:t>0,01795</w:t>
            </w:r>
          </w:p>
        </w:tc>
        <w:tc>
          <w:tcPr>
            <w:tcW w:w="364" w:type="pct"/>
            <w:tcBorders>
              <w:top w:val="single" w:sz="4" w:space="0" w:color="auto"/>
              <w:left w:val="single" w:sz="4" w:space="0" w:color="auto"/>
              <w:bottom w:val="single" w:sz="4" w:space="0" w:color="auto"/>
              <w:right w:val="single" w:sz="4" w:space="0" w:color="auto"/>
            </w:tcBorders>
            <w:vAlign w:val="center"/>
          </w:tcPr>
          <w:p w14:paraId="5F2BED77" w14:textId="6DB90B38" w:rsidR="002D7E5D" w:rsidRPr="009C5779" w:rsidRDefault="002D7E5D" w:rsidP="002D7E5D">
            <w:pPr>
              <w:jc w:val="center"/>
              <w:rPr>
                <w:sz w:val="20"/>
              </w:rPr>
            </w:pPr>
            <w:r w:rsidRPr="009C5779">
              <w:rPr>
                <w:sz w:val="20"/>
              </w:rPr>
              <w:t>0,1681</w:t>
            </w:r>
          </w:p>
        </w:tc>
      </w:tr>
      <w:tr w:rsidR="002D7E5D" w14:paraId="7861563F"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7FBBD427"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3C6DCA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5F0C79BD" w14:textId="47B153FD"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A73DE5" w14:textId="148441ED" w:rsidR="002D7E5D" w:rsidRPr="009C5779" w:rsidRDefault="002D7E5D" w:rsidP="002D7E5D">
            <w:pPr>
              <w:rPr>
                <w:sz w:val="20"/>
              </w:rPr>
            </w:pPr>
            <w:proofErr w:type="spellStart"/>
            <w:r w:rsidRPr="009C5779">
              <w:rPr>
                <w:sz w:val="20"/>
              </w:rPr>
              <w:t>Benzilo</w:t>
            </w:r>
            <w:proofErr w:type="spellEnd"/>
            <w:r w:rsidRPr="009C5779">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36FE6C29" w14:textId="63FDCD8E" w:rsidR="002D7E5D" w:rsidRPr="009C5779" w:rsidRDefault="002D7E5D" w:rsidP="002D7E5D">
            <w:pPr>
              <w:jc w:val="center"/>
              <w:rPr>
                <w:sz w:val="20"/>
              </w:rPr>
            </w:pPr>
            <w:r w:rsidRPr="009C5779">
              <w:rPr>
                <w:sz w:val="20"/>
              </w:rPr>
              <w:t>292</w:t>
            </w:r>
          </w:p>
        </w:tc>
        <w:tc>
          <w:tcPr>
            <w:tcW w:w="250" w:type="pct"/>
            <w:tcBorders>
              <w:left w:val="single" w:sz="4" w:space="0" w:color="auto"/>
              <w:right w:val="single" w:sz="4" w:space="0" w:color="auto"/>
            </w:tcBorders>
            <w:vAlign w:val="center"/>
          </w:tcPr>
          <w:p w14:paraId="59881F02" w14:textId="1AC39E2D"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561A7FD1" w14:textId="5D97D2CD" w:rsidR="002D7E5D" w:rsidRPr="009C5779" w:rsidRDefault="002D7E5D" w:rsidP="002D7E5D">
            <w:pPr>
              <w:jc w:val="center"/>
              <w:rPr>
                <w:sz w:val="20"/>
              </w:rPr>
            </w:pPr>
            <w:r w:rsidRPr="009C5779">
              <w:rPr>
                <w:sz w:val="20"/>
              </w:rPr>
              <w:t>0,09505</w:t>
            </w:r>
          </w:p>
        </w:tc>
        <w:tc>
          <w:tcPr>
            <w:tcW w:w="364" w:type="pct"/>
            <w:tcBorders>
              <w:top w:val="single" w:sz="4" w:space="0" w:color="auto"/>
              <w:left w:val="single" w:sz="4" w:space="0" w:color="auto"/>
              <w:bottom w:val="single" w:sz="4" w:space="0" w:color="auto"/>
              <w:right w:val="single" w:sz="4" w:space="0" w:color="auto"/>
            </w:tcBorders>
            <w:vAlign w:val="center"/>
          </w:tcPr>
          <w:p w14:paraId="51A66AF0" w14:textId="356311DE" w:rsidR="002D7E5D" w:rsidRPr="009C5779" w:rsidRDefault="002D7E5D" w:rsidP="002D7E5D">
            <w:pPr>
              <w:jc w:val="center"/>
              <w:rPr>
                <w:sz w:val="20"/>
              </w:rPr>
            </w:pPr>
            <w:r w:rsidRPr="009C5779">
              <w:rPr>
                <w:sz w:val="20"/>
              </w:rPr>
              <w:t>0,8903</w:t>
            </w:r>
          </w:p>
        </w:tc>
      </w:tr>
      <w:tr w:rsidR="002D7E5D" w14:paraId="75780C75"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49369FA7"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97B1B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098AAB55" w14:textId="78EFE0EE"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DB7F2C" w14:textId="10E9093D" w:rsidR="002D7E5D" w:rsidRPr="009C5779" w:rsidRDefault="002D7E5D" w:rsidP="002D7E5D">
            <w:pPr>
              <w:rPr>
                <w:sz w:val="20"/>
              </w:rPr>
            </w:pPr>
            <w:r w:rsidRPr="009C5779">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AAA83AB" w14:textId="3D334181" w:rsidR="002D7E5D" w:rsidRPr="009C5779" w:rsidRDefault="002D7E5D" w:rsidP="002D7E5D">
            <w:pPr>
              <w:jc w:val="center"/>
              <w:rPr>
                <w:sz w:val="20"/>
              </w:rPr>
            </w:pPr>
            <w:r w:rsidRPr="009C5779">
              <w:rPr>
                <w:sz w:val="20"/>
              </w:rPr>
              <w:t>359</w:t>
            </w:r>
          </w:p>
        </w:tc>
        <w:tc>
          <w:tcPr>
            <w:tcW w:w="250" w:type="pct"/>
            <w:tcBorders>
              <w:left w:val="single" w:sz="4" w:space="0" w:color="auto"/>
              <w:right w:val="single" w:sz="4" w:space="0" w:color="auto"/>
            </w:tcBorders>
            <w:vAlign w:val="center"/>
          </w:tcPr>
          <w:p w14:paraId="6A89F1F0" w14:textId="7264BCDD"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49137494" w14:textId="1DAE63AC" w:rsidR="002D7E5D" w:rsidRPr="009C5779" w:rsidRDefault="002D7E5D" w:rsidP="002D7E5D">
            <w:pPr>
              <w:jc w:val="center"/>
              <w:rPr>
                <w:sz w:val="20"/>
              </w:rPr>
            </w:pPr>
            <w:r w:rsidRPr="009C5779">
              <w:rPr>
                <w:sz w:val="20"/>
              </w:rPr>
              <w:t>0,27420</w:t>
            </w:r>
          </w:p>
        </w:tc>
        <w:tc>
          <w:tcPr>
            <w:tcW w:w="364" w:type="pct"/>
            <w:tcBorders>
              <w:top w:val="single" w:sz="4" w:space="0" w:color="auto"/>
              <w:left w:val="single" w:sz="4" w:space="0" w:color="auto"/>
              <w:bottom w:val="single" w:sz="4" w:space="0" w:color="auto"/>
              <w:right w:val="single" w:sz="4" w:space="0" w:color="auto"/>
            </w:tcBorders>
            <w:vAlign w:val="center"/>
          </w:tcPr>
          <w:p w14:paraId="0A6C3D4B" w14:textId="199FCDF8" w:rsidR="002D7E5D" w:rsidRPr="009C5779" w:rsidRDefault="002D7E5D" w:rsidP="002D7E5D">
            <w:pPr>
              <w:jc w:val="center"/>
              <w:rPr>
                <w:sz w:val="20"/>
              </w:rPr>
            </w:pPr>
            <w:r w:rsidRPr="009C5779">
              <w:rPr>
                <w:sz w:val="20"/>
              </w:rPr>
              <w:t>2,5684</w:t>
            </w:r>
          </w:p>
        </w:tc>
      </w:tr>
      <w:tr w:rsidR="002D7E5D" w14:paraId="6FD308DB"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982D6C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B761D8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0D58B033" w14:textId="25950A5E"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E6C3F50" w14:textId="7384FB2B" w:rsidR="002D7E5D" w:rsidRPr="009C5779" w:rsidRDefault="002D7E5D" w:rsidP="002D7E5D">
            <w:pPr>
              <w:rPr>
                <w:sz w:val="20"/>
              </w:rPr>
            </w:pPr>
            <w:proofErr w:type="spellStart"/>
            <w:r w:rsidRPr="009C5779">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9C5AF0A" w14:textId="76F1B078" w:rsidR="002D7E5D" w:rsidRPr="009C5779" w:rsidRDefault="002D7E5D" w:rsidP="002D7E5D">
            <w:pPr>
              <w:jc w:val="center"/>
              <w:rPr>
                <w:sz w:val="20"/>
              </w:rPr>
            </w:pPr>
            <w:r w:rsidRPr="009C5779">
              <w:rPr>
                <w:sz w:val="20"/>
              </w:rPr>
              <w:t>6629</w:t>
            </w:r>
          </w:p>
        </w:tc>
        <w:tc>
          <w:tcPr>
            <w:tcW w:w="250" w:type="pct"/>
            <w:tcBorders>
              <w:left w:val="single" w:sz="4" w:space="0" w:color="auto"/>
              <w:right w:val="single" w:sz="4" w:space="0" w:color="auto"/>
            </w:tcBorders>
            <w:vAlign w:val="center"/>
          </w:tcPr>
          <w:p w14:paraId="6FD8D757" w14:textId="310BE487"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6CCA1419" w14:textId="304AEF7A" w:rsidR="002D7E5D" w:rsidRPr="009C5779" w:rsidRDefault="002D7E5D" w:rsidP="002D7E5D">
            <w:pPr>
              <w:jc w:val="center"/>
              <w:rPr>
                <w:sz w:val="20"/>
              </w:rPr>
            </w:pPr>
            <w:r w:rsidRPr="009C5779">
              <w:rPr>
                <w:sz w:val="20"/>
              </w:rPr>
              <w:t>0,00036</w:t>
            </w:r>
          </w:p>
        </w:tc>
        <w:tc>
          <w:tcPr>
            <w:tcW w:w="364" w:type="pct"/>
            <w:tcBorders>
              <w:top w:val="single" w:sz="4" w:space="0" w:color="auto"/>
              <w:left w:val="single" w:sz="4" w:space="0" w:color="auto"/>
              <w:bottom w:val="single" w:sz="4" w:space="0" w:color="auto"/>
              <w:right w:val="single" w:sz="4" w:space="0" w:color="auto"/>
            </w:tcBorders>
            <w:vAlign w:val="center"/>
          </w:tcPr>
          <w:p w14:paraId="1F71E7B7" w14:textId="2166A6B3" w:rsidR="002D7E5D" w:rsidRPr="009C5779" w:rsidRDefault="002D7E5D" w:rsidP="002D7E5D">
            <w:pPr>
              <w:jc w:val="center"/>
              <w:rPr>
                <w:sz w:val="20"/>
              </w:rPr>
            </w:pPr>
            <w:r w:rsidRPr="009C5779">
              <w:rPr>
                <w:sz w:val="20"/>
              </w:rPr>
              <w:t>0,0034</w:t>
            </w:r>
          </w:p>
        </w:tc>
      </w:tr>
      <w:tr w:rsidR="002D7E5D" w14:paraId="7E0822D6"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0E07AE4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7B6737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0D77D474" w14:textId="61BB6E05"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91E192B" w14:textId="35B965AE" w:rsidR="002D7E5D" w:rsidRPr="009C5779" w:rsidRDefault="002D7E5D" w:rsidP="002D7E5D">
            <w:pPr>
              <w:rPr>
                <w:sz w:val="20"/>
              </w:rPr>
            </w:pPr>
            <w:proofErr w:type="spellStart"/>
            <w:r w:rsidRPr="009C5779">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2B854D9" w14:textId="24EA53C8" w:rsidR="002D7E5D" w:rsidRPr="009C5779" w:rsidRDefault="002D7E5D" w:rsidP="002D7E5D">
            <w:pPr>
              <w:jc w:val="center"/>
              <w:rPr>
                <w:sz w:val="20"/>
              </w:rPr>
            </w:pPr>
            <w:r w:rsidRPr="009C5779">
              <w:rPr>
                <w:sz w:val="20"/>
              </w:rPr>
              <w:t>506</w:t>
            </w:r>
          </w:p>
        </w:tc>
        <w:tc>
          <w:tcPr>
            <w:tcW w:w="250" w:type="pct"/>
            <w:tcBorders>
              <w:left w:val="single" w:sz="4" w:space="0" w:color="auto"/>
              <w:right w:val="single" w:sz="4" w:space="0" w:color="auto"/>
            </w:tcBorders>
            <w:vAlign w:val="center"/>
          </w:tcPr>
          <w:p w14:paraId="149BD496" w14:textId="4C9CE111"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39374A78" w14:textId="397338F8" w:rsidR="002D7E5D" w:rsidRPr="009C5779" w:rsidRDefault="002D7E5D" w:rsidP="002D7E5D">
            <w:pPr>
              <w:jc w:val="center"/>
              <w:rPr>
                <w:sz w:val="20"/>
              </w:rPr>
            </w:pPr>
            <w:r w:rsidRPr="009C5779">
              <w:rPr>
                <w:sz w:val="20"/>
              </w:rPr>
              <w:t>0,00753</w:t>
            </w:r>
          </w:p>
        </w:tc>
        <w:tc>
          <w:tcPr>
            <w:tcW w:w="364" w:type="pct"/>
            <w:tcBorders>
              <w:top w:val="single" w:sz="4" w:space="0" w:color="auto"/>
              <w:left w:val="single" w:sz="4" w:space="0" w:color="auto"/>
              <w:bottom w:val="single" w:sz="4" w:space="0" w:color="auto"/>
              <w:right w:val="single" w:sz="4" w:space="0" w:color="auto"/>
            </w:tcBorders>
            <w:vAlign w:val="center"/>
          </w:tcPr>
          <w:p w14:paraId="1930BE7B" w14:textId="5CA830FA" w:rsidR="002D7E5D" w:rsidRPr="009C5779" w:rsidRDefault="002D7E5D" w:rsidP="002D7E5D">
            <w:pPr>
              <w:jc w:val="center"/>
              <w:rPr>
                <w:sz w:val="20"/>
              </w:rPr>
            </w:pPr>
            <w:r w:rsidRPr="009C5779">
              <w:rPr>
                <w:sz w:val="20"/>
              </w:rPr>
              <w:t>0,0705</w:t>
            </w:r>
          </w:p>
        </w:tc>
      </w:tr>
      <w:tr w:rsidR="002D7E5D" w14:paraId="735BC5AD"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92D67C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F1FBE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4759ADE0" w14:textId="6E78A6A8"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6704603" w14:textId="33010015" w:rsidR="002D7E5D" w:rsidRPr="009C5779" w:rsidRDefault="002D7E5D" w:rsidP="002D7E5D">
            <w:pPr>
              <w:rPr>
                <w:sz w:val="20"/>
              </w:rPr>
            </w:pPr>
            <w:proofErr w:type="spellStart"/>
            <w:r w:rsidRPr="009C5779">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C3AC08D" w14:textId="1458A0E5" w:rsidR="002D7E5D" w:rsidRPr="009C5779" w:rsidRDefault="002D7E5D" w:rsidP="002D7E5D">
            <w:pPr>
              <w:jc w:val="center"/>
              <w:rPr>
                <w:sz w:val="20"/>
              </w:rPr>
            </w:pPr>
            <w:r w:rsidRPr="009C5779">
              <w:rPr>
                <w:sz w:val="20"/>
              </w:rPr>
              <w:t>763</w:t>
            </w:r>
          </w:p>
        </w:tc>
        <w:tc>
          <w:tcPr>
            <w:tcW w:w="250" w:type="pct"/>
            <w:tcBorders>
              <w:left w:val="single" w:sz="4" w:space="0" w:color="auto"/>
              <w:right w:val="single" w:sz="4" w:space="0" w:color="auto"/>
            </w:tcBorders>
            <w:vAlign w:val="center"/>
          </w:tcPr>
          <w:p w14:paraId="64F9A46E" w14:textId="27213334"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58260D8A" w14:textId="3FB62CB4" w:rsidR="002D7E5D" w:rsidRPr="009C5779" w:rsidRDefault="002D7E5D" w:rsidP="002D7E5D">
            <w:pPr>
              <w:jc w:val="center"/>
              <w:rPr>
                <w:sz w:val="20"/>
              </w:rPr>
            </w:pPr>
            <w:r w:rsidRPr="009C5779">
              <w:rPr>
                <w:sz w:val="20"/>
              </w:rPr>
              <w:t>0,31386</w:t>
            </w:r>
          </w:p>
        </w:tc>
        <w:tc>
          <w:tcPr>
            <w:tcW w:w="364" w:type="pct"/>
            <w:tcBorders>
              <w:top w:val="single" w:sz="4" w:space="0" w:color="auto"/>
              <w:left w:val="single" w:sz="4" w:space="0" w:color="auto"/>
              <w:bottom w:val="single" w:sz="4" w:space="0" w:color="auto"/>
              <w:right w:val="single" w:sz="4" w:space="0" w:color="auto"/>
            </w:tcBorders>
            <w:vAlign w:val="center"/>
          </w:tcPr>
          <w:p w14:paraId="46E25175" w14:textId="3B3E5247" w:rsidR="002D7E5D" w:rsidRPr="009C5779" w:rsidRDefault="002D7E5D" w:rsidP="002D7E5D">
            <w:pPr>
              <w:jc w:val="center"/>
              <w:rPr>
                <w:sz w:val="20"/>
              </w:rPr>
            </w:pPr>
            <w:r w:rsidRPr="009C5779">
              <w:rPr>
                <w:sz w:val="20"/>
              </w:rPr>
              <w:t>2,9399</w:t>
            </w:r>
          </w:p>
        </w:tc>
      </w:tr>
      <w:tr w:rsidR="002D7E5D" w14:paraId="4124763D"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2BB655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2AF52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2D0B7E09" w14:textId="259E6A01"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CEEE0D5" w14:textId="22B12F2A" w:rsidR="002D7E5D" w:rsidRPr="009C5779" w:rsidRDefault="002D7E5D" w:rsidP="002D7E5D">
            <w:pPr>
              <w:rPr>
                <w:sz w:val="20"/>
              </w:rPr>
            </w:pPr>
            <w:proofErr w:type="spellStart"/>
            <w:r w:rsidRPr="009C5779">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33422BE" w14:textId="6459FF83" w:rsidR="002D7E5D" w:rsidRPr="009C5779" w:rsidRDefault="002D7E5D" w:rsidP="002D7E5D">
            <w:pPr>
              <w:jc w:val="center"/>
              <w:rPr>
                <w:sz w:val="20"/>
              </w:rPr>
            </w:pPr>
            <w:r w:rsidRPr="009C5779">
              <w:rPr>
                <w:sz w:val="20"/>
              </w:rPr>
              <w:t>846</w:t>
            </w:r>
          </w:p>
        </w:tc>
        <w:tc>
          <w:tcPr>
            <w:tcW w:w="250" w:type="pct"/>
            <w:tcBorders>
              <w:left w:val="single" w:sz="4" w:space="0" w:color="auto"/>
              <w:right w:val="single" w:sz="4" w:space="0" w:color="auto"/>
            </w:tcBorders>
            <w:vAlign w:val="center"/>
          </w:tcPr>
          <w:p w14:paraId="6225CB48" w14:textId="6BAC40BF"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5EF47773" w14:textId="4A3CCF67" w:rsidR="002D7E5D" w:rsidRPr="009C5779" w:rsidRDefault="002D7E5D" w:rsidP="002D7E5D">
            <w:pPr>
              <w:jc w:val="center"/>
              <w:rPr>
                <w:sz w:val="20"/>
              </w:rPr>
            </w:pPr>
            <w:r w:rsidRPr="009C5779">
              <w:rPr>
                <w:sz w:val="20"/>
              </w:rPr>
              <w:t>0,00239</w:t>
            </w:r>
          </w:p>
        </w:tc>
        <w:tc>
          <w:tcPr>
            <w:tcW w:w="364" w:type="pct"/>
            <w:tcBorders>
              <w:top w:val="single" w:sz="4" w:space="0" w:color="auto"/>
              <w:left w:val="single" w:sz="4" w:space="0" w:color="auto"/>
              <w:bottom w:val="single" w:sz="4" w:space="0" w:color="auto"/>
              <w:right w:val="single" w:sz="4" w:space="0" w:color="auto"/>
            </w:tcBorders>
            <w:vAlign w:val="center"/>
          </w:tcPr>
          <w:p w14:paraId="63975F00" w14:textId="49F51CEB" w:rsidR="002D7E5D" w:rsidRPr="009C5779" w:rsidRDefault="002D7E5D" w:rsidP="002D7E5D">
            <w:pPr>
              <w:jc w:val="center"/>
              <w:rPr>
                <w:sz w:val="20"/>
              </w:rPr>
            </w:pPr>
            <w:r w:rsidRPr="009C5779">
              <w:rPr>
                <w:sz w:val="20"/>
              </w:rPr>
              <w:t>0,0224</w:t>
            </w:r>
          </w:p>
        </w:tc>
      </w:tr>
      <w:tr w:rsidR="002D7E5D" w14:paraId="775A9956"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ED8E9F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93659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7BAE3889" w14:textId="49555C4A"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BBCD50" w14:textId="0BF3327A" w:rsidR="002D7E5D" w:rsidRPr="009C5779" w:rsidRDefault="002D7E5D" w:rsidP="002D7E5D">
            <w:pPr>
              <w:rPr>
                <w:sz w:val="20"/>
              </w:rPr>
            </w:pPr>
            <w:proofErr w:type="spellStart"/>
            <w:r w:rsidRPr="009C5779">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0C0657A" w14:textId="4DC6AF89" w:rsidR="002D7E5D" w:rsidRPr="009C5779" w:rsidRDefault="002D7E5D" w:rsidP="002D7E5D">
            <w:pPr>
              <w:jc w:val="center"/>
              <w:rPr>
                <w:sz w:val="20"/>
              </w:rPr>
            </w:pPr>
            <w:r w:rsidRPr="009C5779">
              <w:rPr>
                <w:sz w:val="20"/>
              </w:rPr>
              <w:t>1368</w:t>
            </w:r>
          </w:p>
        </w:tc>
        <w:tc>
          <w:tcPr>
            <w:tcW w:w="250" w:type="pct"/>
            <w:tcBorders>
              <w:left w:val="single" w:sz="4" w:space="0" w:color="auto"/>
              <w:right w:val="single" w:sz="4" w:space="0" w:color="auto"/>
            </w:tcBorders>
            <w:vAlign w:val="center"/>
          </w:tcPr>
          <w:p w14:paraId="2001FD59" w14:textId="5A48F68E"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0760F4E9" w14:textId="3C2792FB" w:rsidR="002D7E5D" w:rsidRPr="009C5779" w:rsidRDefault="002D7E5D" w:rsidP="002D7E5D">
            <w:pPr>
              <w:jc w:val="center"/>
              <w:rPr>
                <w:sz w:val="20"/>
              </w:rPr>
            </w:pPr>
            <w:r w:rsidRPr="009C5779">
              <w:rPr>
                <w:sz w:val="20"/>
              </w:rPr>
              <w:t>0,02965</w:t>
            </w:r>
          </w:p>
        </w:tc>
        <w:tc>
          <w:tcPr>
            <w:tcW w:w="364" w:type="pct"/>
            <w:tcBorders>
              <w:top w:val="single" w:sz="4" w:space="0" w:color="auto"/>
              <w:left w:val="single" w:sz="4" w:space="0" w:color="auto"/>
              <w:bottom w:val="single" w:sz="4" w:space="0" w:color="auto"/>
              <w:right w:val="single" w:sz="4" w:space="0" w:color="auto"/>
            </w:tcBorders>
            <w:vAlign w:val="center"/>
          </w:tcPr>
          <w:p w14:paraId="2DA03D40" w14:textId="5B0807EB" w:rsidR="002D7E5D" w:rsidRPr="009C5779" w:rsidRDefault="002D7E5D" w:rsidP="002D7E5D">
            <w:pPr>
              <w:jc w:val="center"/>
              <w:rPr>
                <w:sz w:val="20"/>
              </w:rPr>
            </w:pPr>
            <w:r w:rsidRPr="009C5779">
              <w:rPr>
                <w:sz w:val="20"/>
              </w:rPr>
              <w:t>0,2777</w:t>
            </w:r>
          </w:p>
        </w:tc>
      </w:tr>
      <w:tr w:rsidR="002D7E5D" w14:paraId="29803D27"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69B9775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23610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674E1405" w14:textId="6AC25800"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962F2C9" w14:textId="3EF3C4FF" w:rsidR="002D7E5D" w:rsidRPr="009C5779" w:rsidRDefault="002D7E5D" w:rsidP="002D7E5D">
            <w:pPr>
              <w:rPr>
                <w:sz w:val="20"/>
              </w:rPr>
            </w:pPr>
            <w:proofErr w:type="spellStart"/>
            <w:r w:rsidRPr="009C5779">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408E33C" w14:textId="2EFFF234" w:rsidR="002D7E5D" w:rsidRPr="009C5779" w:rsidRDefault="002D7E5D" w:rsidP="002D7E5D">
            <w:pPr>
              <w:jc w:val="center"/>
              <w:rPr>
                <w:sz w:val="20"/>
              </w:rPr>
            </w:pPr>
            <w:r w:rsidRPr="009C5779">
              <w:rPr>
                <w:sz w:val="20"/>
              </w:rPr>
              <w:t>1820</w:t>
            </w:r>
          </w:p>
        </w:tc>
        <w:tc>
          <w:tcPr>
            <w:tcW w:w="250" w:type="pct"/>
            <w:tcBorders>
              <w:left w:val="single" w:sz="4" w:space="0" w:color="auto"/>
              <w:right w:val="single" w:sz="4" w:space="0" w:color="auto"/>
            </w:tcBorders>
            <w:vAlign w:val="center"/>
          </w:tcPr>
          <w:p w14:paraId="040242F3" w14:textId="2BFB9147"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65CF290F" w14:textId="6D012935" w:rsidR="002D7E5D" w:rsidRPr="009C5779" w:rsidRDefault="002D7E5D" w:rsidP="002D7E5D">
            <w:pPr>
              <w:jc w:val="center"/>
              <w:rPr>
                <w:sz w:val="20"/>
              </w:rPr>
            </w:pPr>
            <w:r w:rsidRPr="009C5779">
              <w:rPr>
                <w:sz w:val="20"/>
              </w:rPr>
              <w:t>0,41473</w:t>
            </w:r>
          </w:p>
        </w:tc>
        <w:tc>
          <w:tcPr>
            <w:tcW w:w="364" w:type="pct"/>
            <w:tcBorders>
              <w:top w:val="single" w:sz="4" w:space="0" w:color="auto"/>
              <w:left w:val="single" w:sz="4" w:space="0" w:color="auto"/>
              <w:bottom w:val="single" w:sz="4" w:space="0" w:color="auto"/>
              <w:right w:val="single" w:sz="4" w:space="0" w:color="auto"/>
            </w:tcBorders>
            <w:vAlign w:val="center"/>
          </w:tcPr>
          <w:p w14:paraId="57671AE9" w14:textId="11DCC43A" w:rsidR="002D7E5D" w:rsidRPr="009C5779" w:rsidRDefault="002D7E5D" w:rsidP="002D7E5D">
            <w:pPr>
              <w:jc w:val="center"/>
              <w:rPr>
                <w:sz w:val="20"/>
              </w:rPr>
            </w:pPr>
            <w:r w:rsidRPr="009C5779">
              <w:rPr>
                <w:sz w:val="20"/>
              </w:rPr>
              <w:t>3,8847</w:t>
            </w:r>
          </w:p>
        </w:tc>
      </w:tr>
      <w:tr w:rsidR="002D7E5D" w14:paraId="2236E871"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37B6D93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CB7B08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2DFB0E12" w14:textId="3CB6DF07"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578DDA" w14:textId="5C05B8D6" w:rsidR="002D7E5D" w:rsidRPr="009C5779" w:rsidRDefault="002D7E5D" w:rsidP="002D7E5D">
            <w:pPr>
              <w:rPr>
                <w:sz w:val="20"/>
              </w:rPr>
            </w:pPr>
            <w:proofErr w:type="spellStart"/>
            <w:r w:rsidRPr="009C5779">
              <w:rPr>
                <w:sz w:val="20"/>
              </w:rPr>
              <w:t>Stirolas</w:t>
            </w:r>
            <w:proofErr w:type="spellEnd"/>
            <w:r w:rsidRPr="009C5779">
              <w:rPr>
                <w:sz w:val="20"/>
              </w:rPr>
              <w:t xml:space="preserve"> (</w:t>
            </w:r>
            <w:proofErr w:type="spellStart"/>
            <w:r w:rsidRPr="009C5779">
              <w:rPr>
                <w:sz w:val="20"/>
              </w:rPr>
              <w:t>stirenas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0E99859" w14:textId="65D46680" w:rsidR="002D7E5D" w:rsidRPr="009C5779" w:rsidRDefault="002D7E5D" w:rsidP="002D7E5D">
            <w:pPr>
              <w:jc w:val="center"/>
              <w:rPr>
                <w:sz w:val="20"/>
              </w:rPr>
            </w:pPr>
            <w:r w:rsidRPr="009C5779">
              <w:rPr>
                <w:sz w:val="20"/>
              </w:rPr>
              <w:t>1851</w:t>
            </w:r>
          </w:p>
        </w:tc>
        <w:tc>
          <w:tcPr>
            <w:tcW w:w="250" w:type="pct"/>
            <w:tcBorders>
              <w:left w:val="single" w:sz="4" w:space="0" w:color="auto"/>
              <w:right w:val="single" w:sz="4" w:space="0" w:color="auto"/>
            </w:tcBorders>
            <w:vAlign w:val="center"/>
          </w:tcPr>
          <w:p w14:paraId="3C8651FE" w14:textId="206D1811" w:rsidR="002D7E5D" w:rsidRPr="009C5779" w:rsidRDefault="002D7E5D" w:rsidP="002D7E5D">
            <w:pPr>
              <w:jc w:val="center"/>
              <w:rPr>
                <w:sz w:val="20"/>
              </w:rPr>
            </w:pPr>
            <w:r w:rsidRPr="009C5779">
              <w:rPr>
                <w:sz w:val="20"/>
              </w:rPr>
              <w:t>g/s</w:t>
            </w:r>
          </w:p>
        </w:tc>
        <w:tc>
          <w:tcPr>
            <w:tcW w:w="374" w:type="pct"/>
            <w:tcBorders>
              <w:left w:val="single" w:sz="4" w:space="0" w:color="auto"/>
              <w:right w:val="single" w:sz="4" w:space="0" w:color="auto"/>
            </w:tcBorders>
            <w:vAlign w:val="center"/>
          </w:tcPr>
          <w:p w14:paraId="080457F1" w14:textId="1440F64E" w:rsidR="002D7E5D" w:rsidRPr="009C5779" w:rsidRDefault="002D7E5D" w:rsidP="002D7E5D">
            <w:pPr>
              <w:jc w:val="center"/>
              <w:rPr>
                <w:sz w:val="20"/>
              </w:rPr>
            </w:pPr>
            <w:r w:rsidRPr="009C5779">
              <w:rPr>
                <w:sz w:val="20"/>
              </w:rPr>
              <w:t>0,00067</w:t>
            </w:r>
          </w:p>
        </w:tc>
        <w:tc>
          <w:tcPr>
            <w:tcW w:w="364" w:type="pct"/>
            <w:tcBorders>
              <w:top w:val="single" w:sz="4" w:space="0" w:color="auto"/>
              <w:left w:val="single" w:sz="4" w:space="0" w:color="auto"/>
              <w:bottom w:val="single" w:sz="4" w:space="0" w:color="auto"/>
              <w:right w:val="single" w:sz="4" w:space="0" w:color="auto"/>
            </w:tcBorders>
            <w:vAlign w:val="center"/>
          </w:tcPr>
          <w:p w14:paraId="29AE63C9" w14:textId="7B52D7F6" w:rsidR="002D7E5D" w:rsidRPr="009C5779" w:rsidRDefault="002D7E5D" w:rsidP="002D7E5D">
            <w:pPr>
              <w:jc w:val="center"/>
              <w:rPr>
                <w:sz w:val="20"/>
              </w:rPr>
            </w:pPr>
            <w:r w:rsidRPr="009C5779">
              <w:rPr>
                <w:sz w:val="20"/>
              </w:rPr>
              <w:t>0,0063</w:t>
            </w:r>
          </w:p>
        </w:tc>
      </w:tr>
      <w:tr w:rsidR="002D7E5D" w14:paraId="52D2DFE7"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F80096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DF5596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2874C6D3" w14:textId="4E96E004"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2FC5BC7" w14:textId="46138A8C" w:rsidR="002D7E5D" w:rsidRPr="009C5779" w:rsidRDefault="002D7E5D" w:rsidP="002D7E5D">
            <w:pPr>
              <w:rPr>
                <w:sz w:val="20"/>
              </w:rPr>
            </w:pPr>
            <w:r w:rsidRPr="009C5779">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4659B3F0" w14:textId="623D388E" w:rsidR="002D7E5D" w:rsidRPr="009C5779" w:rsidRDefault="002D7E5D" w:rsidP="002D7E5D">
            <w:pPr>
              <w:jc w:val="center"/>
              <w:rPr>
                <w:sz w:val="20"/>
              </w:rPr>
            </w:pPr>
            <w:r w:rsidRPr="009C5779">
              <w:rPr>
                <w:sz w:val="20"/>
              </w:rPr>
              <w:t>308</w:t>
            </w:r>
          </w:p>
        </w:tc>
        <w:tc>
          <w:tcPr>
            <w:tcW w:w="250" w:type="pct"/>
            <w:vMerge w:val="restart"/>
            <w:tcBorders>
              <w:left w:val="single" w:sz="4" w:space="0" w:color="auto"/>
              <w:right w:val="single" w:sz="4" w:space="0" w:color="auto"/>
            </w:tcBorders>
            <w:vAlign w:val="center"/>
          </w:tcPr>
          <w:p w14:paraId="7A58E56F" w14:textId="61AF7EF8" w:rsidR="002D7E5D" w:rsidRPr="009C5779" w:rsidRDefault="002D7E5D" w:rsidP="002D7E5D">
            <w:pPr>
              <w:jc w:val="center"/>
              <w:rPr>
                <w:sz w:val="20"/>
              </w:rPr>
            </w:pPr>
            <w:r w:rsidRPr="009C5779">
              <w:rPr>
                <w:sz w:val="20"/>
              </w:rPr>
              <w:t>g/s</w:t>
            </w:r>
          </w:p>
        </w:tc>
        <w:tc>
          <w:tcPr>
            <w:tcW w:w="374" w:type="pct"/>
            <w:vMerge w:val="restart"/>
            <w:tcBorders>
              <w:left w:val="single" w:sz="4" w:space="0" w:color="auto"/>
              <w:right w:val="single" w:sz="4" w:space="0" w:color="auto"/>
            </w:tcBorders>
            <w:vAlign w:val="center"/>
          </w:tcPr>
          <w:p w14:paraId="3F66DF11" w14:textId="24A6D2B4" w:rsidR="002D7E5D" w:rsidRPr="009C5779" w:rsidRDefault="002D7E5D" w:rsidP="002D7E5D">
            <w:pPr>
              <w:jc w:val="center"/>
              <w:rPr>
                <w:sz w:val="20"/>
              </w:rPr>
            </w:pPr>
            <w:r w:rsidRPr="009C5779">
              <w:rPr>
                <w:sz w:val="20"/>
              </w:rPr>
              <w:t>0,34310</w:t>
            </w:r>
          </w:p>
        </w:tc>
        <w:tc>
          <w:tcPr>
            <w:tcW w:w="364" w:type="pct"/>
            <w:tcBorders>
              <w:top w:val="single" w:sz="4" w:space="0" w:color="auto"/>
              <w:left w:val="single" w:sz="4" w:space="0" w:color="auto"/>
              <w:bottom w:val="single" w:sz="4" w:space="0" w:color="auto"/>
              <w:right w:val="single" w:sz="4" w:space="0" w:color="auto"/>
            </w:tcBorders>
            <w:vAlign w:val="center"/>
          </w:tcPr>
          <w:p w14:paraId="68885FDF" w14:textId="7A5DF1BB" w:rsidR="002D7E5D" w:rsidRPr="009C5779" w:rsidRDefault="002D7E5D" w:rsidP="002D7E5D">
            <w:pPr>
              <w:jc w:val="center"/>
              <w:rPr>
                <w:sz w:val="20"/>
              </w:rPr>
            </w:pPr>
            <w:r w:rsidRPr="009C5779">
              <w:rPr>
                <w:sz w:val="20"/>
              </w:rPr>
              <w:t>2,4236</w:t>
            </w:r>
          </w:p>
        </w:tc>
      </w:tr>
      <w:tr w:rsidR="002D7E5D" w14:paraId="36591EE9"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7EE47E5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ED02FF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33CC0419" w14:textId="0D1CD671"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C5FADD" w14:textId="4CA0C211" w:rsidR="002D7E5D" w:rsidRPr="009C5779" w:rsidRDefault="002D7E5D" w:rsidP="002D7E5D">
            <w:pPr>
              <w:rPr>
                <w:sz w:val="20"/>
              </w:rPr>
            </w:pPr>
            <w:r w:rsidRPr="009C5779">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A35CA93" w14:textId="501C3803" w:rsidR="002D7E5D" w:rsidRPr="009C5779" w:rsidRDefault="002D7E5D" w:rsidP="002D7E5D">
            <w:pPr>
              <w:jc w:val="center"/>
              <w:rPr>
                <w:sz w:val="20"/>
              </w:rPr>
            </w:pPr>
            <w:r w:rsidRPr="009C5779">
              <w:rPr>
                <w:sz w:val="20"/>
              </w:rPr>
              <w:t>7418</w:t>
            </w:r>
          </w:p>
        </w:tc>
        <w:tc>
          <w:tcPr>
            <w:tcW w:w="250" w:type="pct"/>
            <w:vMerge/>
            <w:tcBorders>
              <w:left w:val="single" w:sz="4" w:space="0" w:color="auto"/>
              <w:right w:val="single" w:sz="4" w:space="0" w:color="auto"/>
            </w:tcBorders>
            <w:vAlign w:val="center"/>
          </w:tcPr>
          <w:p w14:paraId="6CA93E85"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33D05B58"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B4D0F84" w14:textId="6B9392B8" w:rsidR="002D7E5D" w:rsidRPr="009C5779" w:rsidRDefault="002D7E5D" w:rsidP="002D7E5D">
            <w:pPr>
              <w:jc w:val="center"/>
              <w:rPr>
                <w:sz w:val="20"/>
              </w:rPr>
            </w:pPr>
            <w:r w:rsidRPr="009C5779">
              <w:rPr>
                <w:sz w:val="20"/>
              </w:rPr>
              <w:t>0,0359</w:t>
            </w:r>
          </w:p>
        </w:tc>
      </w:tr>
      <w:tr w:rsidR="002D7E5D" w14:paraId="34D7D7FA"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4038FF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7B6967F"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62B886F0" w14:textId="265B707D"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C1D883E" w14:textId="514F2044" w:rsidR="002D7E5D" w:rsidRPr="009C5779" w:rsidRDefault="002D7E5D" w:rsidP="002D7E5D">
            <w:pPr>
              <w:rPr>
                <w:sz w:val="20"/>
              </w:rPr>
            </w:pPr>
            <w:r w:rsidRPr="009C5779">
              <w:rPr>
                <w:sz w:val="20"/>
              </w:rPr>
              <w:t>Acetonas (</w:t>
            </w:r>
            <w:proofErr w:type="spellStart"/>
            <w:r w:rsidRPr="009C5779">
              <w:rPr>
                <w:sz w:val="20"/>
              </w:rPr>
              <w:t>dimetilketonas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400914E" w14:textId="03799D1B" w:rsidR="002D7E5D" w:rsidRPr="009C5779" w:rsidRDefault="002D7E5D" w:rsidP="002D7E5D">
            <w:pPr>
              <w:jc w:val="center"/>
              <w:rPr>
                <w:sz w:val="20"/>
              </w:rPr>
            </w:pPr>
            <w:r w:rsidRPr="009C5779">
              <w:rPr>
                <w:sz w:val="20"/>
              </w:rPr>
              <w:t>65</w:t>
            </w:r>
          </w:p>
        </w:tc>
        <w:tc>
          <w:tcPr>
            <w:tcW w:w="250" w:type="pct"/>
            <w:vMerge/>
            <w:tcBorders>
              <w:left w:val="single" w:sz="4" w:space="0" w:color="auto"/>
              <w:right w:val="single" w:sz="4" w:space="0" w:color="auto"/>
            </w:tcBorders>
            <w:vAlign w:val="center"/>
          </w:tcPr>
          <w:p w14:paraId="54D354EC"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4A6DB7AD"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E2C4ECC" w14:textId="142B7BD7" w:rsidR="002D7E5D" w:rsidRPr="009C5779" w:rsidRDefault="002D7E5D" w:rsidP="002D7E5D">
            <w:pPr>
              <w:jc w:val="center"/>
              <w:rPr>
                <w:sz w:val="20"/>
              </w:rPr>
            </w:pPr>
            <w:r w:rsidRPr="009C5779">
              <w:rPr>
                <w:sz w:val="20"/>
              </w:rPr>
              <w:t>0,0134</w:t>
            </w:r>
          </w:p>
        </w:tc>
      </w:tr>
      <w:tr w:rsidR="002D7E5D" w14:paraId="441B09E6"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5785730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599B76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651D62D9" w14:textId="1CF7312C"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36611C6" w14:textId="5AAAD367" w:rsidR="002D7E5D" w:rsidRPr="009C5779" w:rsidRDefault="002D7E5D" w:rsidP="002D7E5D">
            <w:pPr>
              <w:rPr>
                <w:sz w:val="20"/>
              </w:rPr>
            </w:pPr>
            <w:proofErr w:type="spellStart"/>
            <w:r w:rsidRPr="009C5779">
              <w:rPr>
                <w:sz w:val="20"/>
              </w:rPr>
              <w:t>Butanonas</w:t>
            </w:r>
            <w:proofErr w:type="spellEnd"/>
            <w:r w:rsidRPr="009C5779">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6DC4A4D4" w14:textId="64084F67" w:rsidR="002D7E5D" w:rsidRPr="009C5779" w:rsidRDefault="002D7E5D" w:rsidP="002D7E5D">
            <w:pPr>
              <w:jc w:val="center"/>
              <w:rPr>
                <w:sz w:val="20"/>
              </w:rPr>
            </w:pPr>
            <w:r w:rsidRPr="009C5779">
              <w:rPr>
                <w:sz w:val="20"/>
              </w:rPr>
              <w:t>7417</w:t>
            </w:r>
          </w:p>
        </w:tc>
        <w:tc>
          <w:tcPr>
            <w:tcW w:w="250" w:type="pct"/>
            <w:vMerge/>
            <w:tcBorders>
              <w:left w:val="single" w:sz="4" w:space="0" w:color="auto"/>
              <w:right w:val="single" w:sz="4" w:space="0" w:color="auto"/>
            </w:tcBorders>
            <w:vAlign w:val="center"/>
          </w:tcPr>
          <w:p w14:paraId="2BF4594B"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58126AE3"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59B5BBB" w14:textId="47FD5FC4" w:rsidR="002D7E5D" w:rsidRPr="009C5779" w:rsidRDefault="002D7E5D" w:rsidP="002D7E5D">
            <w:pPr>
              <w:jc w:val="center"/>
              <w:rPr>
                <w:sz w:val="20"/>
              </w:rPr>
            </w:pPr>
            <w:r w:rsidRPr="009C5779">
              <w:rPr>
                <w:sz w:val="20"/>
              </w:rPr>
              <w:t>0,0526</w:t>
            </w:r>
          </w:p>
        </w:tc>
      </w:tr>
      <w:tr w:rsidR="002D7E5D" w14:paraId="157C76FA"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5C5784C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48DF0C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7459FEDE" w14:textId="52261C95"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B9373EC" w14:textId="3307CE04" w:rsidR="002D7E5D" w:rsidRPr="009C5779" w:rsidRDefault="002D7E5D" w:rsidP="002D7E5D">
            <w:pPr>
              <w:rPr>
                <w:sz w:val="20"/>
              </w:rPr>
            </w:pPr>
            <w:proofErr w:type="spellStart"/>
            <w:r w:rsidRPr="009C5779">
              <w:rPr>
                <w:sz w:val="20"/>
              </w:rPr>
              <w:t>Butilceliozolvas</w:t>
            </w:r>
            <w:proofErr w:type="spellEnd"/>
            <w:r w:rsidRPr="009C5779">
              <w:rPr>
                <w:sz w:val="20"/>
              </w:rPr>
              <w:t xml:space="preserve"> (</w:t>
            </w:r>
            <w:proofErr w:type="spellStart"/>
            <w:r w:rsidRPr="009C5779">
              <w:rPr>
                <w:sz w:val="20"/>
              </w:rPr>
              <w:t>butilglikolis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2D30685" w14:textId="71DC6F97" w:rsidR="002D7E5D" w:rsidRPr="009C5779" w:rsidRDefault="002D7E5D" w:rsidP="002D7E5D">
            <w:pPr>
              <w:jc w:val="center"/>
              <w:rPr>
                <w:sz w:val="20"/>
              </w:rPr>
            </w:pPr>
            <w:r w:rsidRPr="009C5779">
              <w:rPr>
                <w:sz w:val="20"/>
              </w:rPr>
              <w:t>375</w:t>
            </w:r>
          </w:p>
        </w:tc>
        <w:tc>
          <w:tcPr>
            <w:tcW w:w="250" w:type="pct"/>
            <w:vMerge/>
            <w:tcBorders>
              <w:left w:val="single" w:sz="4" w:space="0" w:color="auto"/>
              <w:right w:val="single" w:sz="4" w:space="0" w:color="auto"/>
            </w:tcBorders>
            <w:vAlign w:val="center"/>
          </w:tcPr>
          <w:p w14:paraId="14ADD15E"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6B45CDB3"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FF141F6" w14:textId="35CA36C0" w:rsidR="002D7E5D" w:rsidRPr="009C5779" w:rsidRDefault="002D7E5D" w:rsidP="002D7E5D">
            <w:pPr>
              <w:jc w:val="center"/>
              <w:rPr>
                <w:sz w:val="20"/>
              </w:rPr>
            </w:pPr>
            <w:r w:rsidRPr="009C5779">
              <w:rPr>
                <w:sz w:val="20"/>
              </w:rPr>
              <w:t>0,1164</w:t>
            </w:r>
          </w:p>
        </w:tc>
      </w:tr>
      <w:tr w:rsidR="002D7E5D" w14:paraId="29C1541D"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62ED0AFE"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ACB98A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2FAB109C" w14:textId="1B23516E"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0A90C62" w14:textId="73625F59" w:rsidR="002D7E5D" w:rsidRPr="009C5779" w:rsidRDefault="002D7E5D" w:rsidP="002D7E5D">
            <w:pPr>
              <w:rPr>
                <w:sz w:val="20"/>
              </w:rPr>
            </w:pPr>
            <w:proofErr w:type="spellStart"/>
            <w:r w:rsidRPr="009C5779">
              <w:rPr>
                <w:sz w:val="20"/>
              </w:rPr>
              <w:t>Diacetonas</w:t>
            </w:r>
            <w:proofErr w:type="spellEnd"/>
            <w:r w:rsidRPr="009C5779">
              <w:rPr>
                <w:sz w:val="20"/>
              </w:rPr>
              <w:t xml:space="preserve"> (</w:t>
            </w:r>
            <w:proofErr w:type="spellStart"/>
            <w:r w:rsidRPr="009C5779">
              <w:rPr>
                <w:sz w:val="20"/>
              </w:rPr>
              <w:t>diacetono</w:t>
            </w:r>
            <w:proofErr w:type="spellEnd"/>
            <w:r w:rsidRPr="009C5779">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004CF208" w14:textId="745D9F61" w:rsidR="002D7E5D" w:rsidRPr="009C5779" w:rsidRDefault="002D7E5D" w:rsidP="002D7E5D">
            <w:pPr>
              <w:jc w:val="center"/>
              <w:rPr>
                <w:sz w:val="20"/>
              </w:rPr>
            </w:pPr>
            <w:r w:rsidRPr="009C5779">
              <w:rPr>
                <w:sz w:val="20"/>
              </w:rPr>
              <w:t>531</w:t>
            </w:r>
          </w:p>
        </w:tc>
        <w:tc>
          <w:tcPr>
            <w:tcW w:w="250" w:type="pct"/>
            <w:vMerge/>
            <w:tcBorders>
              <w:left w:val="single" w:sz="4" w:space="0" w:color="auto"/>
              <w:right w:val="single" w:sz="4" w:space="0" w:color="auto"/>
            </w:tcBorders>
            <w:vAlign w:val="center"/>
          </w:tcPr>
          <w:p w14:paraId="22EDDBFF"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1A1D9D3B"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25AF41" w14:textId="27B278DD" w:rsidR="002D7E5D" w:rsidRPr="009C5779" w:rsidRDefault="002D7E5D" w:rsidP="002D7E5D">
            <w:pPr>
              <w:jc w:val="center"/>
              <w:rPr>
                <w:sz w:val="20"/>
              </w:rPr>
            </w:pPr>
            <w:r w:rsidRPr="009C5779">
              <w:rPr>
                <w:sz w:val="20"/>
              </w:rPr>
              <w:t>0,0027</w:t>
            </w:r>
          </w:p>
        </w:tc>
      </w:tr>
      <w:tr w:rsidR="002D7E5D" w14:paraId="30876DC1"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78C4ADF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53610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15BE4AA6" w14:textId="34F79F82"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0427482" w14:textId="436C8BE0" w:rsidR="002D7E5D" w:rsidRPr="009C5779" w:rsidRDefault="002D7E5D" w:rsidP="002D7E5D">
            <w:pPr>
              <w:rPr>
                <w:sz w:val="20"/>
              </w:rPr>
            </w:pPr>
            <w:r w:rsidRPr="009C5779">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507C6D87" w14:textId="258F7E75" w:rsidR="002D7E5D" w:rsidRPr="009C5779" w:rsidRDefault="002D7E5D" w:rsidP="002D7E5D">
            <w:pPr>
              <w:jc w:val="center"/>
              <w:rPr>
                <w:sz w:val="20"/>
              </w:rPr>
            </w:pPr>
            <w:r w:rsidRPr="009C5779">
              <w:rPr>
                <w:sz w:val="20"/>
              </w:rPr>
              <w:t>739</w:t>
            </w:r>
          </w:p>
        </w:tc>
        <w:tc>
          <w:tcPr>
            <w:tcW w:w="250" w:type="pct"/>
            <w:vMerge/>
            <w:tcBorders>
              <w:left w:val="single" w:sz="4" w:space="0" w:color="auto"/>
              <w:right w:val="single" w:sz="4" w:space="0" w:color="auto"/>
            </w:tcBorders>
            <w:vAlign w:val="center"/>
          </w:tcPr>
          <w:p w14:paraId="5082A6C3"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3F44750F"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04BA1B5" w14:textId="6534C299" w:rsidR="002D7E5D" w:rsidRPr="009C5779" w:rsidRDefault="002D7E5D" w:rsidP="002D7E5D">
            <w:pPr>
              <w:jc w:val="center"/>
              <w:rPr>
                <w:sz w:val="20"/>
              </w:rPr>
            </w:pPr>
            <w:r w:rsidRPr="009C5779">
              <w:rPr>
                <w:sz w:val="20"/>
              </w:rPr>
              <w:t>0,0407</w:t>
            </w:r>
          </w:p>
        </w:tc>
      </w:tr>
      <w:tr w:rsidR="002D7E5D" w14:paraId="3088F409"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568A462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B2131F"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779454A4" w14:textId="1AAF210F"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0800341" w14:textId="72714E2F" w:rsidR="002D7E5D" w:rsidRPr="009C5779" w:rsidRDefault="002D7E5D" w:rsidP="002D7E5D">
            <w:pPr>
              <w:rPr>
                <w:sz w:val="20"/>
              </w:rPr>
            </w:pPr>
            <w:r w:rsidRPr="009C5779">
              <w:rPr>
                <w:sz w:val="20"/>
              </w:rPr>
              <w:t>Etilenglikolis (</w:t>
            </w:r>
            <w:proofErr w:type="spellStart"/>
            <w:r w:rsidRPr="009C5779">
              <w:rPr>
                <w:sz w:val="20"/>
              </w:rPr>
              <w:t>etandiolis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A0988D7" w14:textId="1AD07DAF" w:rsidR="002D7E5D" w:rsidRPr="009C5779" w:rsidRDefault="002D7E5D" w:rsidP="002D7E5D">
            <w:pPr>
              <w:jc w:val="center"/>
              <w:rPr>
                <w:sz w:val="20"/>
              </w:rPr>
            </w:pPr>
            <w:r w:rsidRPr="009C5779">
              <w:rPr>
                <w:sz w:val="20"/>
              </w:rPr>
              <w:t>2959</w:t>
            </w:r>
          </w:p>
        </w:tc>
        <w:tc>
          <w:tcPr>
            <w:tcW w:w="250" w:type="pct"/>
            <w:vMerge/>
            <w:tcBorders>
              <w:left w:val="single" w:sz="4" w:space="0" w:color="auto"/>
              <w:right w:val="single" w:sz="4" w:space="0" w:color="auto"/>
            </w:tcBorders>
            <w:vAlign w:val="center"/>
          </w:tcPr>
          <w:p w14:paraId="7AD36ABB"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1BB284D7"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A9EFE27" w14:textId="7D13FA1D" w:rsidR="002D7E5D" w:rsidRPr="009C5779" w:rsidRDefault="002D7E5D" w:rsidP="002D7E5D">
            <w:pPr>
              <w:jc w:val="center"/>
              <w:rPr>
                <w:sz w:val="20"/>
              </w:rPr>
            </w:pPr>
            <w:r w:rsidRPr="009C5779">
              <w:rPr>
                <w:sz w:val="20"/>
              </w:rPr>
              <w:t>0,0002</w:t>
            </w:r>
          </w:p>
        </w:tc>
      </w:tr>
      <w:tr w:rsidR="002D7E5D" w14:paraId="63554874"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106DD4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62D43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1D7508E5" w14:textId="4B940654"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DE2FFC6" w14:textId="7E6E1EE7" w:rsidR="002D7E5D" w:rsidRPr="009C5779" w:rsidRDefault="002D7E5D" w:rsidP="002D7E5D">
            <w:pPr>
              <w:rPr>
                <w:sz w:val="20"/>
              </w:rPr>
            </w:pPr>
            <w:proofErr w:type="spellStart"/>
            <w:r w:rsidRPr="009C5779">
              <w:rPr>
                <w:sz w:val="20"/>
              </w:rPr>
              <w:t>Izopropanolis</w:t>
            </w:r>
            <w:proofErr w:type="spellEnd"/>
            <w:r w:rsidRPr="009C5779">
              <w:rPr>
                <w:sz w:val="20"/>
              </w:rPr>
              <w:t xml:space="preserve"> (</w:t>
            </w:r>
            <w:proofErr w:type="spellStart"/>
            <w:r w:rsidRPr="009C5779">
              <w:rPr>
                <w:sz w:val="20"/>
              </w:rPr>
              <w:t>dimetilkarbinolis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87B2CD0" w14:textId="7F146604" w:rsidR="002D7E5D" w:rsidRPr="009C5779" w:rsidRDefault="002D7E5D" w:rsidP="002D7E5D">
            <w:pPr>
              <w:jc w:val="center"/>
              <w:rPr>
                <w:sz w:val="20"/>
              </w:rPr>
            </w:pPr>
            <w:r w:rsidRPr="009C5779">
              <w:rPr>
                <w:sz w:val="20"/>
              </w:rPr>
              <w:t>1108</w:t>
            </w:r>
          </w:p>
        </w:tc>
        <w:tc>
          <w:tcPr>
            <w:tcW w:w="250" w:type="pct"/>
            <w:vMerge/>
            <w:tcBorders>
              <w:left w:val="single" w:sz="4" w:space="0" w:color="auto"/>
              <w:right w:val="single" w:sz="4" w:space="0" w:color="auto"/>
            </w:tcBorders>
            <w:vAlign w:val="center"/>
          </w:tcPr>
          <w:p w14:paraId="28731842"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627656A5"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0E6DA65" w14:textId="65A2B864" w:rsidR="002D7E5D" w:rsidRPr="009C5779" w:rsidRDefault="002D7E5D" w:rsidP="002D7E5D">
            <w:pPr>
              <w:jc w:val="center"/>
              <w:rPr>
                <w:sz w:val="20"/>
              </w:rPr>
            </w:pPr>
            <w:r w:rsidRPr="009C5779">
              <w:rPr>
                <w:sz w:val="20"/>
              </w:rPr>
              <w:t>0,3386</w:t>
            </w:r>
          </w:p>
        </w:tc>
      </w:tr>
      <w:tr w:rsidR="002D7E5D" w14:paraId="0CDFBE1D"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59C97C6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B67BB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70B4344D" w14:textId="08C3A21B"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C47699B" w14:textId="5170E109" w:rsidR="002D7E5D" w:rsidRPr="009C5779" w:rsidRDefault="002D7E5D" w:rsidP="002D7E5D">
            <w:pPr>
              <w:rPr>
                <w:sz w:val="20"/>
              </w:rPr>
            </w:pPr>
            <w:proofErr w:type="spellStart"/>
            <w:r w:rsidRPr="009C5779">
              <w:rPr>
                <w:sz w:val="20"/>
              </w:rPr>
              <w:t>Izopropilbenzolas</w:t>
            </w:r>
            <w:proofErr w:type="spellEnd"/>
            <w:r w:rsidRPr="009C5779">
              <w:rPr>
                <w:sz w:val="20"/>
              </w:rPr>
              <w:t xml:space="preserve"> (</w:t>
            </w:r>
            <w:proofErr w:type="spellStart"/>
            <w:r w:rsidRPr="009C5779">
              <w:rPr>
                <w:sz w:val="20"/>
              </w:rPr>
              <w:t>kumolas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AAB2E0E" w14:textId="330782A5" w:rsidR="002D7E5D" w:rsidRPr="009C5779" w:rsidRDefault="002D7E5D" w:rsidP="002D7E5D">
            <w:pPr>
              <w:jc w:val="center"/>
              <w:rPr>
                <w:sz w:val="20"/>
              </w:rPr>
            </w:pPr>
            <w:r w:rsidRPr="009C5779">
              <w:rPr>
                <w:sz w:val="20"/>
              </w:rPr>
              <w:t>8122</w:t>
            </w:r>
          </w:p>
        </w:tc>
        <w:tc>
          <w:tcPr>
            <w:tcW w:w="250" w:type="pct"/>
            <w:vMerge/>
            <w:tcBorders>
              <w:left w:val="single" w:sz="4" w:space="0" w:color="auto"/>
              <w:right w:val="single" w:sz="4" w:space="0" w:color="auto"/>
            </w:tcBorders>
            <w:vAlign w:val="center"/>
          </w:tcPr>
          <w:p w14:paraId="4412CB9E"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201A41E5"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A5EAB56" w14:textId="23CD56FD" w:rsidR="002D7E5D" w:rsidRPr="009C5779" w:rsidRDefault="002D7E5D" w:rsidP="002D7E5D">
            <w:pPr>
              <w:jc w:val="center"/>
              <w:rPr>
                <w:sz w:val="20"/>
              </w:rPr>
            </w:pPr>
            <w:r w:rsidRPr="009C5779">
              <w:rPr>
                <w:sz w:val="20"/>
              </w:rPr>
              <w:t>0,0189</w:t>
            </w:r>
          </w:p>
        </w:tc>
      </w:tr>
      <w:tr w:rsidR="002D7E5D" w14:paraId="076584EC"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7E8D1707"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5B9661A"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348E9EFB" w14:textId="542E9443"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E75CB1D" w14:textId="6054E1AF" w:rsidR="002D7E5D" w:rsidRPr="009C5779" w:rsidRDefault="002D7E5D" w:rsidP="002D7E5D">
            <w:pPr>
              <w:rPr>
                <w:sz w:val="20"/>
              </w:rPr>
            </w:pPr>
            <w:r w:rsidRPr="009C5779">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67FDFFC2" w14:textId="74409D61" w:rsidR="002D7E5D" w:rsidRPr="009C5779" w:rsidRDefault="002D7E5D" w:rsidP="002D7E5D">
            <w:pPr>
              <w:jc w:val="center"/>
              <w:rPr>
                <w:sz w:val="20"/>
              </w:rPr>
            </w:pPr>
            <w:r w:rsidRPr="009C5779">
              <w:rPr>
                <w:sz w:val="20"/>
              </w:rPr>
              <w:t>3555</w:t>
            </w:r>
          </w:p>
        </w:tc>
        <w:tc>
          <w:tcPr>
            <w:tcW w:w="250" w:type="pct"/>
            <w:vMerge/>
            <w:tcBorders>
              <w:left w:val="single" w:sz="4" w:space="0" w:color="auto"/>
              <w:right w:val="single" w:sz="4" w:space="0" w:color="auto"/>
            </w:tcBorders>
            <w:vAlign w:val="center"/>
          </w:tcPr>
          <w:p w14:paraId="1649A8B8"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22DA5C42"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E121968" w14:textId="26BA1A94" w:rsidR="002D7E5D" w:rsidRPr="009C5779" w:rsidRDefault="002D7E5D" w:rsidP="002D7E5D">
            <w:pPr>
              <w:jc w:val="center"/>
              <w:rPr>
                <w:sz w:val="20"/>
              </w:rPr>
            </w:pPr>
            <w:r w:rsidRPr="009C5779">
              <w:rPr>
                <w:sz w:val="20"/>
              </w:rPr>
              <w:t>0,0018</w:t>
            </w:r>
          </w:p>
        </w:tc>
      </w:tr>
      <w:tr w:rsidR="002D7E5D" w14:paraId="31F2B037"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5CA918E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2DB84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1B034B85" w14:textId="19FABFDC"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874EAFB" w14:textId="591070D4" w:rsidR="002D7E5D" w:rsidRPr="009C5779" w:rsidRDefault="002D7E5D" w:rsidP="002D7E5D">
            <w:pPr>
              <w:rPr>
                <w:sz w:val="20"/>
              </w:rPr>
            </w:pPr>
            <w:proofErr w:type="spellStart"/>
            <w:r w:rsidRPr="009C5779">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8678BD4" w14:textId="3EA7C89B" w:rsidR="002D7E5D" w:rsidRPr="009C5779" w:rsidRDefault="002D7E5D" w:rsidP="002D7E5D">
            <w:pPr>
              <w:jc w:val="center"/>
              <w:rPr>
                <w:sz w:val="20"/>
              </w:rPr>
            </w:pPr>
            <w:r w:rsidRPr="009C5779">
              <w:rPr>
                <w:sz w:val="20"/>
              </w:rPr>
              <w:t>3594</w:t>
            </w:r>
          </w:p>
        </w:tc>
        <w:tc>
          <w:tcPr>
            <w:tcW w:w="250" w:type="pct"/>
            <w:vMerge/>
            <w:tcBorders>
              <w:left w:val="single" w:sz="4" w:space="0" w:color="auto"/>
              <w:right w:val="single" w:sz="4" w:space="0" w:color="auto"/>
            </w:tcBorders>
            <w:vAlign w:val="center"/>
          </w:tcPr>
          <w:p w14:paraId="676C2C63" w14:textId="77777777" w:rsidR="002D7E5D" w:rsidRPr="009C5779" w:rsidRDefault="002D7E5D" w:rsidP="002D7E5D">
            <w:pPr>
              <w:jc w:val="center"/>
              <w:rPr>
                <w:sz w:val="20"/>
              </w:rPr>
            </w:pPr>
          </w:p>
        </w:tc>
        <w:tc>
          <w:tcPr>
            <w:tcW w:w="374" w:type="pct"/>
            <w:vMerge/>
            <w:tcBorders>
              <w:left w:val="single" w:sz="4" w:space="0" w:color="auto"/>
              <w:right w:val="single" w:sz="4" w:space="0" w:color="auto"/>
            </w:tcBorders>
            <w:vAlign w:val="center"/>
          </w:tcPr>
          <w:p w14:paraId="3BEFD324"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A83EB9C" w14:textId="1839AA1F" w:rsidR="002D7E5D" w:rsidRPr="009C5779" w:rsidRDefault="002D7E5D" w:rsidP="002D7E5D">
            <w:pPr>
              <w:jc w:val="center"/>
              <w:rPr>
                <w:sz w:val="20"/>
              </w:rPr>
            </w:pPr>
            <w:r w:rsidRPr="009C5779">
              <w:rPr>
                <w:sz w:val="20"/>
              </w:rPr>
              <w:t>0,0024</w:t>
            </w:r>
          </w:p>
        </w:tc>
      </w:tr>
      <w:tr w:rsidR="002D7E5D" w14:paraId="247AE14A"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465F013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BEE05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46B15461" w14:textId="439F1584"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FEE0DC" w14:textId="71FB0E92" w:rsidR="002D7E5D" w:rsidRPr="009C5779" w:rsidRDefault="002D7E5D" w:rsidP="002D7E5D">
            <w:pPr>
              <w:rPr>
                <w:sz w:val="20"/>
              </w:rPr>
            </w:pPr>
            <w:proofErr w:type="spellStart"/>
            <w:r w:rsidRPr="009C5779">
              <w:rPr>
                <w:sz w:val="20"/>
              </w:rPr>
              <w:t>Toluolas</w:t>
            </w:r>
            <w:proofErr w:type="spellEnd"/>
            <w:r w:rsidRPr="009C5779">
              <w:rPr>
                <w:sz w:val="20"/>
              </w:rPr>
              <w:t xml:space="preserve"> (</w:t>
            </w:r>
            <w:proofErr w:type="spellStart"/>
            <w:r w:rsidRPr="009C5779">
              <w:rPr>
                <w:sz w:val="20"/>
              </w:rPr>
              <w:t>toluenas</w:t>
            </w:r>
            <w:proofErr w:type="spellEnd"/>
            <w:r w:rsidRPr="009C5779">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C0526AD" w14:textId="6B00F546" w:rsidR="002D7E5D" w:rsidRPr="009C5779" w:rsidRDefault="002D7E5D" w:rsidP="002D7E5D">
            <w:pPr>
              <w:jc w:val="center"/>
              <w:rPr>
                <w:sz w:val="20"/>
              </w:rPr>
            </w:pPr>
            <w:r w:rsidRPr="009C5779">
              <w:rPr>
                <w:sz w:val="20"/>
              </w:rPr>
              <w:t>1950</w:t>
            </w:r>
          </w:p>
        </w:tc>
        <w:tc>
          <w:tcPr>
            <w:tcW w:w="250" w:type="pct"/>
            <w:vMerge/>
            <w:tcBorders>
              <w:left w:val="single" w:sz="4" w:space="0" w:color="auto"/>
              <w:bottom w:val="single" w:sz="4" w:space="0" w:color="auto"/>
              <w:right w:val="single" w:sz="4" w:space="0" w:color="auto"/>
            </w:tcBorders>
            <w:vAlign w:val="center"/>
          </w:tcPr>
          <w:p w14:paraId="0CA96AA8" w14:textId="77777777" w:rsidR="002D7E5D" w:rsidRPr="009C5779" w:rsidRDefault="002D7E5D" w:rsidP="002D7E5D">
            <w:pPr>
              <w:jc w:val="center"/>
              <w:rPr>
                <w:sz w:val="20"/>
              </w:rPr>
            </w:pPr>
          </w:p>
        </w:tc>
        <w:tc>
          <w:tcPr>
            <w:tcW w:w="374" w:type="pct"/>
            <w:vMerge/>
            <w:tcBorders>
              <w:left w:val="single" w:sz="4" w:space="0" w:color="auto"/>
              <w:bottom w:val="single" w:sz="4" w:space="0" w:color="auto"/>
              <w:right w:val="single" w:sz="4" w:space="0" w:color="auto"/>
            </w:tcBorders>
            <w:vAlign w:val="center"/>
          </w:tcPr>
          <w:p w14:paraId="5A6D5E29" w14:textId="77777777" w:rsidR="002D7E5D" w:rsidRPr="009C5779"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0C22E67" w14:textId="6DA43ACF" w:rsidR="002D7E5D" w:rsidRPr="009C5779" w:rsidRDefault="002D7E5D" w:rsidP="002D7E5D">
            <w:pPr>
              <w:jc w:val="center"/>
              <w:rPr>
                <w:sz w:val="20"/>
              </w:rPr>
            </w:pPr>
            <w:r w:rsidRPr="009C5779">
              <w:rPr>
                <w:sz w:val="20"/>
              </w:rPr>
              <w:t>0,1665</w:t>
            </w:r>
          </w:p>
        </w:tc>
      </w:tr>
      <w:tr w:rsidR="002D7E5D" w14:paraId="2043811C"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9218C6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7133D6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tcPr>
          <w:p w14:paraId="782876C8" w14:textId="49094471" w:rsidR="002D7E5D" w:rsidRDefault="002D7E5D" w:rsidP="002D7E5D">
            <w:pPr>
              <w:jc w:val="center"/>
              <w:rPr>
                <w:sz w:val="20"/>
              </w:rPr>
            </w:pPr>
            <w:r w:rsidRPr="00103CCE">
              <w:rPr>
                <w:sz w:val="20"/>
              </w:rPr>
              <w:t>331/2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61BDFC" w14:textId="19996A69" w:rsidR="002D7E5D" w:rsidRPr="009C5779" w:rsidRDefault="002D7E5D" w:rsidP="002D7E5D">
            <w:pPr>
              <w:rPr>
                <w:i/>
                <w:iCs/>
                <w:sz w:val="20"/>
              </w:rPr>
            </w:pPr>
            <w:r w:rsidRPr="009C5779">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17C2329C" w14:textId="23B12402" w:rsidR="002D7E5D" w:rsidRPr="009C5779" w:rsidRDefault="002D7E5D" w:rsidP="002D7E5D">
            <w:pPr>
              <w:jc w:val="center"/>
              <w:rPr>
                <w:i/>
                <w:iCs/>
                <w:sz w:val="20"/>
              </w:rPr>
            </w:pPr>
            <w:r w:rsidRPr="009C5779">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101C37C8" w14:textId="08E6A481" w:rsidR="002D7E5D" w:rsidRPr="009C5779" w:rsidRDefault="002D7E5D" w:rsidP="002D7E5D">
            <w:pPr>
              <w:jc w:val="center"/>
              <w:rPr>
                <w:i/>
                <w:iCs/>
                <w:sz w:val="20"/>
              </w:rPr>
            </w:pPr>
            <w:r w:rsidRPr="009C5779">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594B479" w14:textId="553D3C9D" w:rsidR="002D7E5D" w:rsidRPr="009C5779" w:rsidRDefault="002D7E5D" w:rsidP="002D7E5D">
            <w:pPr>
              <w:jc w:val="center"/>
              <w:rPr>
                <w:i/>
                <w:iCs/>
                <w:sz w:val="20"/>
              </w:rPr>
            </w:pPr>
            <w:r w:rsidRPr="009C5779">
              <w:rPr>
                <w:i/>
                <w:iCs/>
                <w:sz w:val="20"/>
              </w:rPr>
              <w:t>2,29665</w:t>
            </w:r>
          </w:p>
        </w:tc>
        <w:tc>
          <w:tcPr>
            <w:tcW w:w="364" w:type="pct"/>
            <w:tcBorders>
              <w:top w:val="single" w:sz="4" w:space="0" w:color="auto"/>
              <w:left w:val="single" w:sz="4" w:space="0" w:color="auto"/>
              <w:bottom w:val="single" w:sz="4" w:space="0" w:color="auto"/>
              <w:right w:val="single" w:sz="4" w:space="0" w:color="auto"/>
            </w:tcBorders>
            <w:vAlign w:val="center"/>
          </w:tcPr>
          <w:p w14:paraId="54DC3E01" w14:textId="481E8FD8" w:rsidR="002D7E5D" w:rsidRPr="009C5779" w:rsidRDefault="002D7E5D" w:rsidP="002D7E5D">
            <w:pPr>
              <w:jc w:val="center"/>
              <w:rPr>
                <w:i/>
                <w:iCs/>
                <w:sz w:val="20"/>
              </w:rPr>
            </w:pPr>
            <w:r w:rsidRPr="009C5779">
              <w:rPr>
                <w:i/>
                <w:iCs/>
                <w:sz w:val="20"/>
              </w:rPr>
              <w:t>-</w:t>
            </w:r>
          </w:p>
        </w:tc>
      </w:tr>
      <w:tr w:rsidR="00847F76" w14:paraId="0311E40A"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58BCD35B" w14:textId="77777777" w:rsidR="00847F76" w:rsidRDefault="00847F76" w:rsidP="00E600CC">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F052F23" w14:textId="77777777" w:rsidR="00847F76" w:rsidRDefault="00847F76" w:rsidP="00E600CC">
            <w:pPr>
              <w:rPr>
                <w:sz w:val="20"/>
              </w:rPr>
            </w:pPr>
            <w:r>
              <w:rPr>
                <w:sz w:val="20"/>
              </w:rPr>
              <w:t>Metalų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64EE2CD3" w14:textId="77777777" w:rsidR="00847F76" w:rsidRDefault="00847F76" w:rsidP="002D7E5D">
            <w:pPr>
              <w:jc w:val="center"/>
              <w:rPr>
                <w:sz w:val="20"/>
              </w:rPr>
            </w:pPr>
            <w:r>
              <w:rPr>
                <w:sz w:val="20"/>
              </w:rPr>
              <w:t>331/3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03A9610" w14:textId="77777777" w:rsidR="00847F76" w:rsidRDefault="00847F76" w:rsidP="00E600CC">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29B9D83" w14:textId="77777777" w:rsidR="00847F76" w:rsidRDefault="00847F76" w:rsidP="00E600CC">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6F658D3" w14:textId="77777777" w:rsidR="00847F76" w:rsidRDefault="00847F76" w:rsidP="00E600CC">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3BA4CE7" w14:textId="77777777" w:rsidR="00847F76" w:rsidRDefault="00847F76" w:rsidP="00E600CC">
            <w:pPr>
              <w:jc w:val="center"/>
              <w:rPr>
                <w:sz w:val="20"/>
              </w:rPr>
            </w:pPr>
            <w:r>
              <w:rPr>
                <w:sz w:val="20"/>
              </w:rPr>
              <w:t>0,44713</w:t>
            </w:r>
          </w:p>
        </w:tc>
        <w:tc>
          <w:tcPr>
            <w:tcW w:w="364" w:type="pct"/>
            <w:tcBorders>
              <w:top w:val="single" w:sz="4" w:space="0" w:color="auto"/>
              <w:left w:val="single" w:sz="4" w:space="0" w:color="auto"/>
              <w:bottom w:val="single" w:sz="4" w:space="0" w:color="auto"/>
              <w:right w:val="single" w:sz="4" w:space="0" w:color="auto"/>
            </w:tcBorders>
            <w:vAlign w:val="center"/>
          </w:tcPr>
          <w:p w14:paraId="2D2517E1" w14:textId="77777777" w:rsidR="00847F76" w:rsidRDefault="00847F76" w:rsidP="00E600CC">
            <w:pPr>
              <w:jc w:val="center"/>
              <w:rPr>
                <w:sz w:val="20"/>
              </w:rPr>
            </w:pPr>
            <w:r>
              <w:rPr>
                <w:sz w:val="20"/>
              </w:rPr>
              <w:t>0,7010</w:t>
            </w:r>
          </w:p>
        </w:tc>
      </w:tr>
      <w:tr w:rsidR="002D7E5D" w14:paraId="01B41A2B"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60660A2E" w14:textId="77777777" w:rsidR="002D7E5D" w:rsidRDefault="002D7E5D" w:rsidP="002D7E5D">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A1698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C5ADA61" w14:textId="046F7627" w:rsidR="002D7E5D" w:rsidRDefault="002D7E5D" w:rsidP="002D7E5D">
            <w:pPr>
              <w:jc w:val="center"/>
              <w:rPr>
                <w:sz w:val="20"/>
              </w:rPr>
            </w:pPr>
            <w:r>
              <w:rPr>
                <w:sz w:val="20"/>
              </w:rPr>
              <w:t>331/3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4788FC2" w14:textId="77777777" w:rsidR="002D7E5D" w:rsidRDefault="002D7E5D" w:rsidP="002D7E5D">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02FDB1F" w14:textId="77777777" w:rsidR="002D7E5D" w:rsidRDefault="002D7E5D" w:rsidP="002D7E5D">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06F5FF58"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6518699" w14:textId="77777777" w:rsidR="002D7E5D" w:rsidRDefault="002D7E5D" w:rsidP="002D7E5D">
            <w:pPr>
              <w:jc w:val="center"/>
              <w:rPr>
                <w:sz w:val="20"/>
              </w:rPr>
            </w:pPr>
            <w:r>
              <w:rPr>
                <w:sz w:val="20"/>
              </w:rPr>
              <w:t>0,34192</w:t>
            </w:r>
          </w:p>
        </w:tc>
        <w:tc>
          <w:tcPr>
            <w:tcW w:w="364" w:type="pct"/>
            <w:tcBorders>
              <w:top w:val="single" w:sz="4" w:space="0" w:color="auto"/>
              <w:left w:val="single" w:sz="4" w:space="0" w:color="auto"/>
              <w:bottom w:val="single" w:sz="4" w:space="0" w:color="auto"/>
              <w:right w:val="single" w:sz="4" w:space="0" w:color="auto"/>
            </w:tcBorders>
            <w:vAlign w:val="center"/>
          </w:tcPr>
          <w:p w14:paraId="20A554D4" w14:textId="77777777" w:rsidR="002D7E5D" w:rsidRDefault="002D7E5D" w:rsidP="002D7E5D">
            <w:pPr>
              <w:jc w:val="center"/>
              <w:rPr>
                <w:sz w:val="20"/>
              </w:rPr>
            </w:pPr>
            <w:r>
              <w:rPr>
                <w:sz w:val="20"/>
              </w:rPr>
              <w:t>0,6155</w:t>
            </w:r>
          </w:p>
        </w:tc>
      </w:tr>
      <w:tr w:rsidR="002D7E5D" w14:paraId="6F67B68C"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755C8C3B" w14:textId="77777777" w:rsidR="002D7E5D" w:rsidRDefault="002D7E5D" w:rsidP="002D7E5D">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7A7C9E81" w14:textId="77777777" w:rsidR="002D7E5D" w:rsidRDefault="002D7E5D" w:rsidP="002D7E5D">
            <w:pPr>
              <w:rPr>
                <w:sz w:val="20"/>
              </w:rPr>
            </w:pPr>
            <w:r>
              <w:rPr>
                <w:sz w:val="20"/>
              </w:rPr>
              <w:t>Metalų paviršių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19D9C15D" w14:textId="77777777" w:rsidR="002D7E5D" w:rsidRDefault="002D7E5D" w:rsidP="002D7E5D">
            <w:pPr>
              <w:jc w:val="center"/>
              <w:rPr>
                <w:sz w:val="20"/>
              </w:rPr>
            </w:pPr>
            <w:r>
              <w:rPr>
                <w:sz w:val="20"/>
              </w:rPr>
              <w:t>332/1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DBC20F"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76B098E8"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6FE6E5DA"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80CD9DB" w14:textId="77777777" w:rsidR="002D7E5D" w:rsidRDefault="002D7E5D" w:rsidP="002D7E5D">
            <w:pPr>
              <w:jc w:val="center"/>
              <w:rPr>
                <w:sz w:val="20"/>
              </w:rPr>
            </w:pPr>
            <w:r>
              <w:rPr>
                <w:sz w:val="20"/>
              </w:rPr>
              <w:t>1,43192</w:t>
            </w:r>
          </w:p>
        </w:tc>
        <w:tc>
          <w:tcPr>
            <w:tcW w:w="364" w:type="pct"/>
            <w:tcBorders>
              <w:top w:val="single" w:sz="4" w:space="0" w:color="auto"/>
              <w:left w:val="single" w:sz="4" w:space="0" w:color="auto"/>
              <w:bottom w:val="single" w:sz="4" w:space="0" w:color="auto"/>
              <w:right w:val="single" w:sz="4" w:space="0" w:color="auto"/>
            </w:tcBorders>
            <w:vAlign w:val="center"/>
          </w:tcPr>
          <w:p w14:paraId="700E4B32" w14:textId="77777777" w:rsidR="002D7E5D" w:rsidRDefault="002D7E5D" w:rsidP="002D7E5D">
            <w:pPr>
              <w:jc w:val="center"/>
              <w:rPr>
                <w:sz w:val="20"/>
              </w:rPr>
            </w:pPr>
            <w:r>
              <w:rPr>
                <w:sz w:val="20"/>
              </w:rPr>
              <w:t>9,7693</w:t>
            </w:r>
          </w:p>
        </w:tc>
      </w:tr>
      <w:tr w:rsidR="002D7E5D" w14:paraId="4AC25964"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78D2FC96" w14:textId="77777777" w:rsidR="002D7E5D" w:rsidRDefault="002D7E5D" w:rsidP="002D7E5D">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130FDB4" w14:textId="77777777" w:rsidR="002D7E5D" w:rsidRDefault="002D7E5D" w:rsidP="002D7E5D">
            <w:pPr>
              <w:rPr>
                <w:sz w:val="20"/>
              </w:rPr>
            </w:pPr>
            <w:r>
              <w:rPr>
                <w:sz w:val="20"/>
              </w:rPr>
              <w:t>Metalų paviršių dažymas.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5F81BBEE" w14:textId="77777777"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F1375A0"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78943EA2"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6A33BFF0"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E575A63" w14:textId="77777777" w:rsidR="002D7E5D" w:rsidRDefault="002D7E5D" w:rsidP="002D7E5D">
            <w:pPr>
              <w:jc w:val="center"/>
              <w:rPr>
                <w:sz w:val="20"/>
              </w:rPr>
            </w:pPr>
            <w:r>
              <w:rPr>
                <w:sz w:val="20"/>
              </w:rPr>
              <w:t>0,21261</w:t>
            </w:r>
          </w:p>
        </w:tc>
        <w:tc>
          <w:tcPr>
            <w:tcW w:w="364" w:type="pct"/>
            <w:tcBorders>
              <w:top w:val="single" w:sz="4" w:space="0" w:color="auto"/>
              <w:left w:val="single" w:sz="4" w:space="0" w:color="auto"/>
              <w:bottom w:val="single" w:sz="4" w:space="0" w:color="auto"/>
              <w:right w:val="single" w:sz="4" w:space="0" w:color="auto"/>
            </w:tcBorders>
            <w:vAlign w:val="center"/>
          </w:tcPr>
          <w:p w14:paraId="58338000" w14:textId="77777777" w:rsidR="002D7E5D" w:rsidRDefault="002D7E5D" w:rsidP="002D7E5D">
            <w:pPr>
              <w:jc w:val="center"/>
              <w:rPr>
                <w:sz w:val="20"/>
              </w:rPr>
            </w:pPr>
            <w:r>
              <w:rPr>
                <w:sz w:val="20"/>
              </w:rPr>
              <w:t>2,2044</w:t>
            </w:r>
          </w:p>
        </w:tc>
      </w:tr>
      <w:tr w:rsidR="002D7E5D" w14:paraId="18231A10"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1CEC1F8E"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983565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E941396" w14:textId="37639D92"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C01C04" w14:textId="77777777" w:rsidR="002D7E5D" w:rsidRDefault="002D7E5D" w:rsidP="002D7E5D">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1FF739C" w14:textId="77777777" w:rsidR="002D7E5D" w:rsidRDefault="002D7E5D" w:rsidP="002D7E5D">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0002FD52"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DBCEE83" w14:textId="77777777" w:rsidR="002D7E5D" w:rsidRDefault="002D7E5D" w:rsidP="002D7E5D">
            <w:pPr>
              <w:jc w:val="center"/>
              <w:rPr>
                <w:sz w:val="20"/>
              </w:rPr>
            </w:pPr>
            <w:r>
              <w:rPr>
                <w:sz w:val="20"/>
              </w:rPr>
              <w:t>0,00720</w:t>
            </w:r>
          </w:p>
        </w:tc>
        <w:tc>
          <w:tcPr>
            <w:tcW w:w="364" w:type="pct"/>
            <w:tcBorders>
              <w:top w:val="single" w:sz="4" w:space="0" w:color="auto"/>
              <w:left w:val="single" w:sz="4" w:space="0" w:color="auto"/>
              <w:bottom w:val="single" w:sz="4" w:space="0" w:color="auto"/>
              <w:right w:val="single" w:sz="4" w:space="0" w:color="auto"/>
            </w:tcBorders>
            <w:vAlign w:val="center"/>
          </w:tcPr>
          <w:p w14:paraId="2416C227" w14:textId="77777777" w:rsidR="002D7E5D" w:rsidRDefault="002D7E5D" w:rsidP="002D7E5D">
            <w:pPr>
              <w:jc w:val="center"/>
              <w:rPr>
                <w:sz w:val="20"/>
              </w:rPr>
            </w:pPr>
            <w:r>
              <w:rPr>
                <w:sz w:val="20"/>
              </w:rPr>
              <w:t>0,0718</w:t>
            </w:r>
          </w:p>
        </w:tc>
      </w:tr>
      <w:tr w:rsidR="002D7E5D" w14:paraId="51799A27"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15ABA96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58D83A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0FF9F13" w14:textId="03A0A982"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9868D91" w14:textId="77777777" w:rsidR="002D7E5D" w:rsidRDefault="002D7E5D" w:rsidP="002D7E5D">
            <w:pPr>
              <w:rPr>
                <w:sz w:val="20"/>
              </w:rPr>
            </w:pPr>
            <w:r>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39F1E292" w14:textId="77777777" w:rsidR="002D7E5D" w:rsidRDefault="002D7E5D" w:rsidP="002D7E5D">
            <w:pPr>
              <w:jc w:val="center"/>
              <w:rPr>
                <w:sz w:val="20"/>
              </w:rPr>
            </w:pPr>
            <w:r>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0F8DCE4A"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E2F98CA" w14:textId="77777777" w:rsidR="002D7E5D" w:rsidRDefault="002D7E5D" w:rsidP="002D7E5D">
            <w:pPr>
              <w:jc w:val="center"/>
              <w:rPr>
                <w:sz w:val="20"/>
              </w:rPr>
            </w:pPr>
            <w:r>
              <w:rPr>
                <w:sz w:val="20"/>
              </w:rPr>
              <w:t>0,00061</w:t>
            </w:r>
          </w:p>
        </w:tc>
        <w:tc>
          <w:tcPr>
            <w:tcW w:w="364" w:type="pct"/>
            <w:tcBorders>
              <w:top w:val="single" w:sz="4" w:space="0" w:color="auto"/>
              <w:left w:val="single" w:sz="4" w:space="0" w:color="auto"/>
              <w:bottom w:val="single" w:sz="4" w:space="0" w:color="auto"/>
              <w:right w:val="single" w:sz="4" w:space="0" w:color="auto"/>
            </w:tcBorders>
            <w:vAlign w:val="center"/>
          </w:tcPr>
          <w:p w14:paraId="13056829" w14:textId="77777777" w:rsidR="002D7E5D" w:rsidRDefault="002D7E5D" w:rsidP="002D7E5D">
            <w:pPr>
              <w:jc w:val="center"/>
              <w:rPr>
                <w:sz w:val="20"/>
              </w:rPr>
            </w:pPr>
            <w:r>
              <w:rPr>
                <w:sz w:val="20"/>
              </w:rPr>
              <w:t>0,0052</w:t>
            </w:r>
          </w:p>
        </w:tc>
      </w:tr>
      <w:tr w:rsidR="002D7E5D" w14:paraId="5FCBBF9A"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411B98E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AC6458A"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6694A1" w14:textId="45938DEF"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60A1A2" w14:textId="77777777" w:rsidR="002D7E5D" w:rsidRPr="00B23F20" w:rsidRDefault="002D7E5D" w:rsidP="002D7E5D">
            <w:pPr>
              <w:rPr>
                <w:sz w:val="20"/>
              </w:rPr>
            </w:pPr>
            <w:proofErr w:type="spellStart"/>
            <w:r w:rsidRPr="00B23F20">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3257FB8" w14:textId="77777777" w:rsidR="002D7E5D" w:rsidRPr="00B23F20" w:rsidRDefault="002D7E5D" w:rsidP="002D7E5D">
            <w:pPr>
              <w:jc w:val="center"/>
              <w:rPr>
                <w:sz w:val="20"/>
              </w:rPr>
            </w:pPr>
            <w:r w:rsidRPr="00B23F20">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10A194B5"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1D29595" w14:textId="77777777" w:rsidR="002D7E5D" w:rsidRDefault="002D7E5D" w:rsidP="002D7E5D">
            <w:pPr>
              <w:jc w:val="center"/>
              <w:rPr>
                <w:sz w:val="20"/>
              </w:rPr>
            </w:pPr>
            <w:r>
              <w:rPr>
                <w:sz w:val="20"/>
              </w:rPr>
              <w:t>0,00767</w:t>
            </w:r>
          </w:p>
        </w:tc>
        <w:tc>
          <w:tcPr>
            <w:tcW w:w="364" w:type="pct"/>
            <w:tcBorders>
              <w:top w:val="single" w:sz="4" w:space="0" w:color="auto"/>
              <w:left w:val="single" w:sz="4" w:space="0" w:color="auto"/>
              <w:bottom w:val="single" w:sz="4" w:space="0" w:color="auto"/>
              <w:right w:val="single" w:sz="4" w:space="0" w:color="auto"/>
            </w:tcBorders>
            <w:vAlign w:val="center"/>
          </w:tcPr>
          <w:p w14:paraId="26C146F4" w14:textId="77777777" w:rsidR="002D7E5D" w:rsidRDefault="002D7E5D" w:rsidP="002D7E5D">
            <w:pPr>
              <w:jc w:val="center"/>
              <w:rPr>
                <w:sz w:val="20"/>
              </w:rPr>
            </w:pPr>
            <w:r>
              <w:rPr>
                <w:sz w:val="20"/>
              </w:rPr>
              <w:t>0,8506</w:t>
            </w:r>
          </w:p>
        </w:tc>
      </w:tr>
      <w:tr w:rsidR="002D7E5D" w14:paraId="08ABE2E7"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2682634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2800BF"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0B18AAF" w14:textId="48B8DC05"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22399D" w14:textId="77777777" w:rsidR="002D7E5D" w:rsidRPr="00B23F20" w:rsidRDefault="002D7E5D" w:rsidP="002D7E5D">
            <w:pPr>
              <w:rPr>
                <w:sz w:val="20"/>
              </w:rPr>
            </w:pPr>
            <w:proofErr w:type="spellStart"/>
            <w:r w:rsidRPr="00B23F20">
              <w:rPr>
                <w:sz w:val="20"/>
              </w:rPr>
              <w:t>Izobutanolis</w:t>
            </w:r>
            <w:proofErr w:type="spellEnd"/>
            <w:r w:rsidRPr="00B23F20">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3A08EDF0" w14:textId="77777777" w:rsidR="002D7E5D" w:rsidRPr="00B23F20" w:rsidRDefault="002D7E5D" w:rsidP="002D7E5D">
            <w:pPr>
              <w:jc w:val="center"/>
              <w:rPr>
                <w:sz w:val="20"/>
              </w:rPr>
            </w:pPr>
            <w:r w:rsidRPr="00B23F20">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039CE8FB"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5A2A207" w14:textId="77777777" w:rsidR="002D7E5D" w:rsidRDefault="002D7E5D" w:rsidP="002D7E5D">
            <w:pPr>
              <w:jc w:val="center"/>
              <w:rPr>
                <w:sz w:val="20"/>
              </w:rPr>
            </w:pPr>
            <w:r>
              <w:rPr>
                <w:sz w:val="20"/>
              </w:rPr>
              <w:t>0,11281</w:t>
            </w:r>
          </w:p>
        </w:tc>
        <w:tc>
          <w:tcPr>
            <w:tcW w:w="364" w:type="pct"/>
            <w:tcBorders>
              <w:top w:val="single" w:sz="4" w:space="0" w:color="auto"/>
              <w:left w:val="single" w:sz="4" w:space="0" w:color="auto"/>
              <w:bottom w:val="single" w:sz="4" w:space="0" w:color="auto"/>
              <w:right w:val="single" w:sz="4" w:space="0" w:color="auto"/>
            </w:tcBorders>
            <w:vAlign w:val="center"/>
          </w:tcPr>
          <w:p w14:paraId="3B2EACE7" w14:textId="77777777" w:rsidR="002D7E5D" w:rsidRDefault="002D7E5D" w:rsidP="002D7E5D">
            <w:pPr>
              <w:jc w:val="center"/>
              <w:rPr>
                <w:sz w:val="20"/>
              </w:rPr>
            </w:pPr>
            <w:r>
              <w:rPr>
                <w:sz w:val="20"/>
              </w:rPr>
              <w:t>0,5854</w:t>
            </w:r>
          </w:p>
        </w:tc>
      </w:tr>
      <w:tr w:rsidR="002D7E5D" w14:paraId="6545561A"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452C683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3A818C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2CC10C4" w14:textId="76DD8F9E"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9AC140F" w14:textId="77777777" w:rsidR="002D7E5D" w:rsidRPr="00B23F20" w:rsidRDefault="002D7E5D" w:rsidP="002D7E5D">
            <w:pPr>
              <w:rPr>
                <w:sz w:val="20"/>
              </w:rPr>
            </w:pPr>
            <w:proofErr w:type="spellStart"/>
            <w:r w:rsidRPr="00B23F20">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98A49CE" w14:textId="77777777" w:rsidR="002D7E5D" w:rsidRPr="00B23F20" w:rsidRDefault="002D7E5D" w:rsidP="002D7E5D">
            <w:pPr>
              <w:jc w:val="center"/>
              <w:rPr>
                <w:sz w:val="20"/>
              </w:rPr>
            </w:pPr>
            <w:r w:rsidRPr="00B23F20">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493E532E"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709E28D" w14:textId="77777777" w:rsidR="002D7E5D" w:rsidRDefault="002D7E5D" w:rsidP="002D7E5D">
            <w:pPr>
              <w:jc w:val="center"/>
              <w:rPr>
                <w:sz w:val="20"/>
              </w:rPr>
            </w:pPr>
            <w:r>
              <w:rPr>
                <w:sz w:val="20"/>
              </w:rPr>
              <w:t>0,87763</w:t>
            </w:r>
          </w:p>
        </w:tc>
        <w:tc>
          <w:tcPr>
            <w:tcW w:w="364" w:type="pct"/>
            <w:tcBorders>
              <w:top w:val="single" w:sz="4" w:space="0" w:color="auto"/>
              <w:left w:val="single" w:sz="4" w:space="0" w:color="auto"/>
              <w:bottom w:val="single" w:sz="4" w:space="0" w:color="auto"/>
              <w:right w:val="single" w:sz="4" w:space="0" w:color="auto"/>
            </w:tcBorders>
            <w:vAlign w:val="center"/>
          </w:tcPr>
          <w:p w14:paraId="51452911" w14:textId="77777777" w:rsidR="002D7E5D" w:rsidRDefault="002D7E5D" w:rsidP="002D7E5D">
            <w:pPr>
              <w:jc w:val="center"/>
              <w:rPr>
                <w:sz w:val="20"/>
              </w:rPr>
            </w:pPr>
            <w:r>
              <w:rPr>
                <w:sz w:val="20"/>
              </w:rPr>
              <w:t>15,0961</w:t>
            </w:r>
          </w:p>
        </w:tc>
      </w:tr>
      <w:tr w:rsidR="002D7E5D" w14:paraId="60BC8BFD"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300516F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E4F9ED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8D30B0" w14:textId="2CDB9E81"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91AB93" w14:textId="30704EB8" w:rsidR="002D7E5D" w:rsidRPr="00576DC6" w:rsidRDefault="002D7E5D" w:rsidP="002D7E5D">
            <w:pPr>
              <w:rPr>
                <w:sz w:val="20"/>
              </w:rPr>
            </w:pPr>
            <w:r w:rsidRPr="00576DC6">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D7005DC" w14:textId="1C7F06CD" w:rsidR="002D7E5D" w:rsidRPr="00576DC6" w:rsidRDefault="002D7E5D" w:rsidP="002D7E5D">
            <w:pPr>
              <w:jc w:val="center"/>
              <w:rPr>
                <w:sz w:val="20"/>
              </w:rPr>
            </w:pPr>
            <w:r w:rsidRPr="00576DC6">
              <w:rPr>
                <w:sz w:val="20"/>
              </w:rPr>
              <w:t>7485</w:t>
            </w:r>
          </w:p>
        </w:tc>
        <w:tc>
          <w:tcPr>
            <w:tcW w:w="250" w:type="pct"/>
            <w:tcBorders>
              <w:top w:val="single" w:sz="4" w:space="0" w:color="auto"/>
              <w:left w:val="single" w:sz="4" w:space="0" w:color="auto"/>
              <w:right w:val="single" w:sz="4" w:space="0" w:color="auto"/>
            </w:tcBorders>
            <w:vAlign w:val="center"/>
          </w:tcPr>
          <w:p w14:paraId="2D9DB27F" w14:textId="5034A496" w:rsidR="002D7E5D" w:rsidRPr="00576DC6" w:rsidRDefault="002D7E5D" w:rsidP="002D7E5D">
            <w:pPr>
              <w:jc w:val="center"/>
              <w:rPr>
                <w:sz w:val="20"/>
              </w:rPr>
            </w:pPr>
            <w:r w:rsidRPr="00576DC6">
              <w:rPr>
                <w:sz w:val="20"/>
              </w:rPr>
              <w:t>g/s</w:t>
            </w:r>
          </w:p>
        </w:tc>
        <w:tc>
          <w:tcPr>
            <w:tcW w:w="374" w:type="pct"/>
            <w:tcBorders>
              <w:top w:val="single" w:sz="4" w:space="0" w:color="auto"/>
              <w:left w:val="single" w:sz="4" w:space="0" w:color="auto"/>
              <w:right w:val="single" w:sz="4" w:space="0" w:color="auto"/>
            </w:tcBorders>
            <w:vAlign w:val="center"/>
          </w:tcPr>
          <w:p w14:paraId="15D5895B" w14:textId="0E9AFE97" w:rsidR="002D7E5D" w:rsidRPr="00576DC6" w:rsidRDefault="002D7E5D" w:rsidP="002D7E5D">
            <w:pPr>
              <w:jc w:val="center"/>
              <w:rPr>
                <w:sz w:val="20"/>
              </w:rPr>
            </w:pPr>
            <w:r w:rsidRPr="00576DC6">
              <w:rPr>
                <w:sz w:val="20"/>
              </w:rPr>
              <w:t>0,01726</w:t>
            </w:r>
          </w:p>
        </w:tc>
        <w:tc>
          <w:tcPr>
            <w:tcW w:w="364" w:type="pct"/>
            <w:tcBorders>
              <w:top w:val="single" w:sz="4" w:space="0" w:color="auto"/>
              <w:left w:val="single" w:sz="4" w:space="0" w:color="auto"/>
              <w:bottom w:val="single" w:sz="4" w:space="0" w:color="auto"/>
              <w:right w:val="single" w:sz="4" w:space="0" w:color="auto"/>
            </w:tcBorders>
            <w:vAlign w:val="center"/>
          </w:tcPr>
          <w:p w14:paraId="3C032C05" w14:textId="1B179224" w:rsidR="002D7E5D" w:rsidRPr="00576DC6" w:rsidRDefault="002D7E5D" w:rsidP="002D7E5D">
            <w:pPr>
              <w:jc w:val="center"/>
              <w:rPr>
                <w:sz w:val="20"/>
              </w:rPr>
            </w:pPr>
            <w:r w:rsidRPr="00576DC6">
              <w:rPr>
                <w:sz w:val="20"/>
              </w:rPr>
              <w:t>0,1681</w:t>
            </w:r>
          </w:p>
        </w:tc>
      </w:tr>
      <w:tr w:rsidR="002D7E5D" w14:paraId="68D16E94"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3C53506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33FB9E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CAFDBA" w14:textId="005C8951"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C748E40" w14:textId="3E05CB6D" w:rsidR="002D7E5D" w:rsidRPr="00576DC6" w:rsidRDefault="002D7E5D" w:rsidP="002D7E5D">
            <w:pPr>
              <w:rPr>
                <w:sz w:val="20"/>
              </w:rPr>
            </w:pPr>
            <w:proofErr w:type="spellStart"/>
            <w:r w:rsidRPr="00576DC6">
              <w:rPr>
                <w:sz w:val="20"/>
              </w:rPr>
              <w:t>Benzilo</w:t>
            </w:r>
            <w:proofErr w:type="spellEnd"/>
            <w:r w:rsidRPr="00576DC6">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E822A9B" w14:textId="37931691" w:rsidR="002D7E5D" w:rsidRPr="00576DC6" w:rsidRDefault="002D7E5D" w:rsidP="002D7E5D">
            <w:pPr>
              <w:jc w:val="center"/>
              <w:rPr>
                <w:sz w:val="20"/>
              </w:rPr>
            </w:pPr>
            <w:r w:rsidRPr="00576DC6">
              <w:rPr>
                <w:sz w:val="20"/>
              </w:rPr>
              <w:t>292</w:t>
            </w:r>
          </w:p>
        </w:tc>
        <w:tc>
          <w:tcPr>
            <w:tcW w:w="250" w:type="pct"/>
            <w:tcBorders>
              <w:left w:val="single" w:sz="4" w:space="0" w:color="auto"/>
              <w:right w:val="single" w:sz="4" w:space="0" w:color="auto"/>
            </w:tcBorders>
            <w:vAlign w:val="center"/>
          </w:tcPr>
          <w:p w14:paraId="72A951CD" w14:textId="20D59836"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64B408FA" w14:textId="3D3D19CC" w:rsidR="002D7E5D" w:rsidRPr="00576DC6" w:rsidRDefault="002D7E5D" w:rsidP="002D7E5D">
            <w:pPr>
              <w:jc w:val="center"/>
              <w:rPr>
                <w:sz w:val="20"/>
              </w:rPr>
            </w:pPr>
            <w:r w:rsidRPr="00576DC6">
              <w:rPr>
                <w:sz w:val="20"/>
              </w:rPr>
              <w:t>0,09142</w:t>
            </w:r>
          </w:p>
        </w:tc>
        <w:tc>
          <w:tcPr>
            <w:tcW w:w="364" w:type="pct"/>
            <w:tcBorders>
              <w:top w:val="single" w:sz="4" w:space="0" w:color="auto"/>
              <w:left w:val="single" w:sz="4" w:space="0" w:color="auto"/>
              <w:bottom w:val="single" w:sz="4" w:space="0" w:color="auto"/>
              <w:right w:val="single" w:sz="4" w:space="0" w:color="auto"/>
            </w:tcBorders>
            <w:vAlign w:val="center"/>
          </w:tcPr>
          <w:p w14:paraId="69C9410D" w14:textId="42440797" w:rsidR="002D7E5D" w:rsidRPr="00576DC6" w:rsidRDefault="002D7E5D" w:rsidP="002D7E5D">
            <w:pPr>
              <w:jc w:val="center"/>
              <w:rPr>
                <w:sz w:val="20"/>
              </w:rPr>
            </w:pPr>
            <w:r w:rsidRPr="00576DC6">
              <w:rPr>
                <w:sz w:val="20"/>
              </w:rPr>
              <w:t>0,8903</w:t>
            </w:r>
          </w:p>
        </w:tc>
      </w:tr>
      <w:tr w:rsidR="002D7E5D" w14:paraId="5AC2E3D7"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58C2252"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0D759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B65C900" w14:textId="790CA2B8"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DCCAFC" w14:textId="32C16619" w:rsidR="002D7E5D" w:rsidRPr="00576DC6" w:rsidRDefault="002D7E5D" w:rsidP="002D7E5D">
            <w:pPr>
              <w:rPr>
                <w:sz w:val="20"/>
              </w:rPr>
            </w:pPr>
            <w:r w:rsidRPr="00576DC6">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7363F20C" w14:textId="22534464" w:rsidR="002D7E5D" w:rsidRPr="00576DC6" w:rsidRDefault="002D7E5D" w:rsidP="002D7E5D">
            <w:pPr>
              <w:jc w:val="center"/>
              <w:rPr>
                <w:sz w:val="20"/>
              </w:rPr>
            </w:pPr>
            <w:r w:rsidRPr="00576DC6">
              <w:rPr>
                <w:sz w:val="20"/>
              </w:rPr>
              <w:t>359</w:t>
            </w:r>
          </w:p>
        </w:tc>
        <w:tc>
          <w:tcPr>
            <w:tcW w:w="250" w:type="pct"/>
            <w:tcBorders>
              <w:left w:val="single" w:sz="4" w:space="0" w:color="auto"/>
              <w:right w:val="single" w:sz="4" w:space="0" w:color="auto"/>
            </w:tcBorders>
            <w:vAlign w:val="center"/>
          </w:tcPr>
          <w:p w14:paraId="5C49A1A8" w14:textId="6F738213"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0FCB8812" w14:textId="3D51F343" w:rsidR="002D7E5D" w:rsidRPr="00576DC6" w:rsidRDefault="002D7E5D" w:rsidP="002D7E5D">
            <w:pPr>
              <w:jc w:val="center"/>
              <w:rPr>
                <w:sz w:val="20"/>
              </w:rPr>
            </w:pPr>
            <w:r w:rsidRPr="00576DC6">
              <w:rPr>
                <w:sz w:val="20"/>
              </w:rPr>
              <w:t>0,26374</w:t>
            </w:r>
          </w:p>
        </w:tc>
        <w:tc>
          <w:tcPr>
            <w:tcW w:w="364" w:type="pct"/>
            <w:tcBorders>
              <w:top w:val="single" w:sz="4" w:space="0" w:color="auto"/>
              <w:left w:val="single" w:sz="4" w:space="0" w:color="auto"/>
              <w:bottom w:val="single" w:sz="4" w:space="0" w:color="auto"/>
              <w:right w:val="single" w:sz="4" w:space="0" w:color="auto"/>
            </w:tcBorders>
            <w:vAlign w:val="center"/>
          </w:tcPr>
          <w:p w14:paraId="0E2FCC72" w14:textId="48A57048" w:rsidR="002D7E5D" w:rsidRPr="00576DC6" w:rsidRDefault="002D7E5D" w:rsidP="002D7E5D">
            <w:pPr>
              <w:jc w:val="center"/>
              <w:rPr>
                <w:sz w:val="20"/>
              </w:rPr>
            </w:pPr>
            <w:r w:rsidRPr="00576DC6">
              <w:rPr>
                <w:sz w:val="20"/>
              </w:rPr>
              <w:t>2,5684</w:t>
            </w:r>
          </w:p>
        </w:tc>
      </w:tr>
      <w:tr w:rsidR="002D7E5D" w14:paraId="58989117"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01AB925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E18CD6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8D7138" w14:textId="74CB52D2"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53D38AD" w14:textId="3478D953" w:rsidR="002D7E5D" w:rsidRPr="00576DC6" w:rsidRDefault="002D7E5D" w:rsidP="002D7E5D">
            <w:pPr>
              <w:rPr>
                <w:sz w:val="20"/>
              </w:rPr>
            </w:pPr>
            <w:proofErr w:type="spellStart"/>
            <w:r w:rsidRPr="00576DC6">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8B41BB1" w14:textId="04BD5A0E" w:rsidR="002D7E5D" w:rsidRPr="00576DC6" w:rsidRDefault="002D7E5D" w:rsidP="002D7E5D">
            <w:pPr>
              <w:jc w:val="center"/>
              <w:rPr>
                <w:sz w:val="20"/>
              </w:rPr>
            </w:pPr>
            <w:r w:rsidRPr="00576DC6">
              <w:rPr>
                <w:sz w:val="20"/>
              </w:rPr>
              <w:t>6629</w:t>
            </w:r>
          </w:p>
        </w:tc>
        <w:tc>
          <w:tcPr>
            <w:tcW w:w="250" w:type="pct"/>
            <w:tcBorders>
              <w:left w:val="single" w:sz="4" w:space="0" w:color="auto"/>
              <w:right w:val="single" w:sz="4" w:space="0" w:color="auto"/>
            </w:tcBorders>
            <w:vAlign w:val="center"/>
          </w:tcPr>
          <w:p w14:paraId="00971CC9" w14:textId="6F347F9C"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4038096F" w14:textId="4C106A2C" w:rsidR="002D7E5D" w:rsidRPr="00576DC6" w:rsidRDefault="002D7E5D" w:rsidP="002D7E5D">
            <w:pPr>
              <w:jc w:val="center"/>
              <w:rPr>
                <w:sz w:val="20"/>
              </w:rPr>
            </w:pPr>
            <w:r w:rsidRPr="00576DC6">
              <w:rPr>
                <w:sz w:val="20"/>
              </w:rPr>
              <w:t>0,00035</w:t>
            </w:r>
          </w:p>
        </w:tc>
        <w:tc>
          <w:tcPr>
            <w:tcW w:w="364" w:type="pct"/>
            <w:tcBorders>
              <w:top w:val="single" w:sz="4" w:space="0" w:color="auto"/>
              <w:left w:val="single" w:sz="4" w:space="0" w:color="auto"/>
              <w:bottom w:val="single" w:sz="4" w:space="0" w:color="auto"/>
              <w:right w:val="single" w:sz="4" w:space="0" w:color="auto"/>
            </w:tcBorders>
            <w:vAlign w:val="center"/>
          </w:tcPr>
          <w:p w14:paraId="40CECCEE" w14:textId="43F09740" w:rsidR="002D7E5D" w:rsidRPr="00576DC6" w:rsidRDefault="002D7E5D" w:rsidP="002D7E5D">
            <w:pPr>
              <w:jc w:val="center"/>
              <w:rPr>
                <w:sz w:val="20"/>
              </w:rPr>
            </w:pPr>
            <w:r w:rsidRPr="00576DC6">
              <w:rPr>
                <w:sz w:val="20"/>
              </w:rPr>
              <w:t>0,0034</w:t>
            </w:r>
          </w:p>
        </w:tc>
      </w:tr>
      <w:tr w:rsidR="002D7E5D" w14:paraId="428E3098"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7002F5E5"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A04A8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57EC17" w14:textId="373532C2"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4092066" w14:textId="695E8901" w:rsidR="002D7E5D" w:rsidRPr="00576DC6" w:rsidRDefault="002D7E5D" w:rsidP="002D7E5D">
            <w:pPr>
              <w:rPr>
                <w:sz w:val="20"/>
              </w:rPr>
            </w:pPr>
            <w:proofErr w:type="spellStart"/>
            <w:r w:rsidRPr="00576DC6">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D2CAE36" w14:textId="1F287425" w:rsidR="002D7E5D" w:rsidRPr="00576DC6" w:rsidRDefault="002D7E5D" w:rsidP="002D7E5D">
            <w:pPr>
              <w:jc w:val="center"/>
              <w:rPr>
                <w:sz w:val="20"/>
              </w:rPr>
            </w:pPr>
            <w:r w:rsidRPr="00576DC6">
              <w:rPr>
                <w:sz w:val="20"/>
              </w:rPr>
              <w:t>506</w:t>
            </w:r>
          </w:p>
        </w:tc>
        <w:tc>
          <w:tcPr>
            <w:tcW w:w="250" w:type="pct"/>
            <w:tcBorders>
              <w:left w:val="single" w:sz="4" w:space="0" w:color="auto"/>
              <w:right w:val="single" w:sz="4" w:space="0" w:color="auto"/>
            </w:tcBorders>
            <w:vAlign w:val="center"/>
          </w:tcPr>
          <w:p w14:paraId="6624408E" w14:textId="6DFC6E27"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17CD7A01" w14:textId="081ACFA6" w:rsidR="002D7E5D" w:rsidRPr="00576DC6" w:rsidRDefault="002D7E5D" w:rsidP="002D7E5D">
            <w:pPr>
              <w:jc w:val="center"/>
              <w:rPr>
                <w:sz w:val="20"/>
              </w:rPr>
            </w:pPr>
            <w:r w:rsidRPr="00576DC6">
              <w:rPr>
                <w:sz w:val="20"/>
              </w:rPr>
              <w:t>0,00724</w:t>
            </w:r>
          </w:p>
        </w:tc>
        <w:tc>
          <w:tcPr>
            <w:tcW w:w="364" w:type="pct"/>
            <w:tcBorders>
              <w:top w:val="single" w:sz="4" w:space="0" w:color="auto"/>
              <w:left w:val="single" w:sz="4" w:space="0" w:color="auto"/>
              <w:bottom w:val="single" w:sz="4" w:space="0" w:color="auto"/>
              <w:right w:val="single" w:sz="4" w:space="0" w:color="auto"/>
            </w:tcBorders>
            <w:vAlign w:val="center"/>
          </w:tcPr>
          <w:p w14:paraId="40CE39DA" w14:textId="23CAC09B" w:rsidR="002D7E5D" w:rsidRPr="00576DC6" w:rsidRDefault="002D7E5D" w:rsidP="002D7E5D">
            <w:pPr>
              <w:jc w:val="center"/>
              <w:rPr>
                <w:sz w:val="20"/>
              </w:rPr>
            </w:pPr>
            <w:r w:rsidRPr="00576DC6">
              <w:rPr>
                <w:sz w:val="20"/>
              </w:rPr>
              <w:t>0,0705</w:t>
            </w:r>
          </w:p>
        </w:tc>
      </w:tr>
      <w:tr w:rsidR="002D7E5D" w14:paraId="00001EEA"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63EB0D3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B67A4B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226EC3A" w14:textId="0EE908AF"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A414E8E" w14:textId="5B4D5087" w:rsidR="002D7E5D" w:rsidRPr="00576DC6" w:rsidRDefault="002D7E5D" w:rsidP="002D7E5D">
            <w:pPr>
              <w:rPr>
                <w:sz w:val="20"/>
              </w:rPr>
            </w:pPr>
            <w:proofErr w:type="spellStart"/>
            <w:r w:rsidRPr="00576DC6">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66F5D21" w14:textId="55DA2226" w:rsidR="002D7E5D" w:rsidRPr="00576DC6" w:rsidRDefault="002D7E5D" w:rsidP="002D7E5D">
            <w:pPr>
              <w:jc w:val="center"/>
              <w:rPr>
                <w:sz w:val="20"/>
              </w:rPr>
            </w:pPr>
            <w:r w:rsidRPr="00576DC6">
              <w:rPr>
                <w:sz w:val="20"/>
              </w:rPr>
              <w:t>763</w:t>
            </w:r>
          </w:p>
        </w:tc>
        <w:tc>
          <w:tcPr>
            <w:tcW w:w="250" w:type="pct"/>
            <w:tcBorders>
              <w:left w:val="single" w:sz="4" w:space="0" w:color="auto"/>
              <w:right w:val="single" w:sz="4" w:space="0" w:color="auto"/>
            </w:tcBorders>
            <w:vAlign w:val="center"/>
          </w:tcPr>
          <w:p w14:paraId="79546FA9" w14:textId="2C5CE7E5"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374C9AD5" w14:textId="0338F8BD" w:rsidR="002D7E5D" w:rsidRPr="00576DC6" w:rsidRDefault="002D7E5D" w:rsidP="002D7E5D">
            <w:pPr>
              <w:jc w:val="center"/>
              <w:rPr>
                <w:sz w:val="20"/>
              </w:rPr>
            </w:pPr>
            <w:r w:rsidRPr="00576DC6">
              <w:rPr>
                <w:sz w:val="20"/>
              </w:rPr>
              <w:t>0,30189</w:t>
            </w:r>
          </w:p>
        </w:tc>
        <w:tc>
          <w:tcPr>
            <w:tcW w:w="364" w:type="pct"/>
            <w:tcBorders>
              <w:top w:val="single" w:sz="4" w:space="0" w:color="auto"/>
              <w:left w:val="single" w:sz="4" w:space="0" w:color="auto"/>
              <w:bottom w:val="single" w:sz="4" w:space="0" w:color="auto"/>
              <w:right w:val="single" w:sz="4" w:space="0" w:color="auto"/>
            </w:tcBorders>
            <w:vAlign w:val="center"/>
          </w:tcPr>
          <w:p w14:paraId="10DCC1B6" w14:textId="2D5705E9" w:rsidR="002D7E5D" w:rsidRPr="00576DC6" w:rsidRDefault="002D7E5D" w:rsidP="002D7E5D">
            <w:pPr>
              <w:jc w:val="center"/>
              <w:rPr>
                <w:sz w:val="20"/>
              </w:rPr>
            </w:pPr>
            <w:r w:rsidRPr="00576DC6">
              <w:rPr>
                <w:sz w:val="20"/>
              </w:rPr>
              <w:t>2,9399</w:t>
            </w:r>
          </w:p>
        </w:tc>
      </w:tr>
      <w:tr w:rsidR="002D7E5D" w14:paraId="01536217"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1FAEA88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846C1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53340DE" w14:textId="1CFECAA3"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4C32F4" w14:textId="22960A40" w:rsidR="002D7E5D" w:rsidRPr="00576DC6" w:rsidRDefault="002D7E5D" w:rsidP="002D7E5D">
            <w:pPr>
              <w:rPr>
                <w:sz w:val="20"/>
              </w:rPr>
            </w:pPr>
            <w:proofErr w:type="spellStart"/>
            <w:r w:rsidRPr="00576DC6">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84B9E39" w14:textId="284A40C1" w:rsidR="002D7E5D" w:rsidRPr="00576DC6" w:rsidRDefault="002D7E5D" w:rsidP="002D7E5D">
            <w:pPr>
              <w:jc w:val="center"/>
              <w:rPr>
                <w:sz w:val="20"/>
              </w:rPr>
            </w:pPr>
            <w:r w:rsidRPr="00576DC6">
              <w:rPr>
                <w:sz w:val="20"/>
              </w:rPr>
              <w:t>846</w:t>
            </w:r>
          </w:p>
        </w:tc>
        <w:tc>
          <w:tcPr>
            <w:tcW w:w="250" w:type="pct"/>
            <w:tcBorders>
              <w:left w:val="single" w:sz="4" w:space="0" w:color="auto"/>
              <w:right w:val="single" w:sz="4" w:space="0" w:color="auto"/>
            </w:tcBorders>
            <w:vAlign w:val="center"/>
          </w:tcPr>
          <w:p w14:paraId="5801B38B" w14:textId="43A30773"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5451B63C" w14:textId="6061B0B9" w:rsidR="002D7E5D" w:rsidRPr="00576DC6" w:rsidRDefault="002D7E5D" w:rsidP="002D7E5D">
            <w:pPr>
              <w:jc w:val="center"/>
              <w:rPr>
                <w:sz w:val="20"/>
              </w:rPr>
            </w:pPr>
            <w:r w:rsidRPr="00576DC6">
              <w:rPr>
                <w:sz w:val="20"/>
              </w:rPr>
              <w:t>0,00230</w:t>
            </w:r>
          </w:p>
        </w:tc>
        <w:tc>
          <w:tcPr>
            <w:tcW w:w="364" w:type="pct"/>
            <w:tcBorders>
              <w:top w:val="single" w:sz="4" w:space="0" w:color="auto"/>
              <w:left w:val="single" w:sz="4" w:space="0" w:color="auto"/>
              <w:bottom w:val="single" w:sz="4" w:space="0" w:color="auto"/>
              <w:right w:val="single" w:sz="4" w:space="0" w:color="auto"/>
            </w:tcBorders>
            <w:vAlign w:val="center"/>
          </w:tcPr>
          <w:p w14:paraId="5DC8F45C" w14:textId="1F153D6C" w:rsidR="002D7E5D" w:rsidRPr="00576DC6" w:rsidRDefault="002D7E5D" w:rsidP="002D7E5D">
            <w:pPr>
              <w:jc w:val="center"/>
              <w:rPr>
                <w:sz w:val="20"/>
              </w:rPr>
            </w:pPr>
            <w:r w:rsidRPr="00576DC6">
              <w:rPr>
                <w:sz w:val="20"/>
              </w:rPr>
              <w:t>0,0224</w:t>
            </w:r>
          </w:p>
        </w:tc>
      </w:tr>
      <w:tr w:rsidR="002D7E5D" w14:paraId="5E2C1266"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76E6B8B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C490C5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96B2C1C" w14:textId="75B0975E"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F882B74" w14:textId="5B7CE206" w:rsidR="002D7E5D" w:rsidRPr="00576DC6" w:rsidRDefault="002D7E5D" w:rsidP="002D7E5D">
            <w:pPr>
              <w:rPr>
                <w:sz w:val="20"/>
              </w:rPr>
            </w:pPr>
            <w:proofErr w:type="spellStart"/>
            <w:r w:rsidRPr="00576DC6">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5F7CF97" w14:textId="205F78E3" w:rsidR="002D7E5D" w:rsidRPr="00576DC6" w:rsidRDefault="002D7E5D" w:rsidP="002D7E5D">
            <w:pPr>
              <w:jc w:val="center"/>
              <w:rPr>
                <w:sz w:val="20"/>
              </w:rPr>
            </w:pPr>
            <w:r w:rsidRPr="00576DC6">
              <w:rPr>
                <w:sz w:val="20"/>
              </w:rPr>
              <w:t>1368</w:t>
            </w:r>
          </w:p>
        </w:tc>
        <w:tc>
          <w:tcPr>
            <w:tcW w:w="250" w:type="pct"/>
            <w:tcBorders>
              <w:left w:val="single" w:sz="4" w:space="0" w:color="auto"/>
              <w:right w:val="single" w:sz="4" w:space="0" w:color="auto"/>
            </w:tcBorders>
            <w:vAlign w:val="center"/>
          </w:tcPr>
          <w:p w14:paraId="7EE3B482" w14:textId="09AD56D6"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0090EB92" w14:textId="59E91653" w:rsidR="002D7E5D" w:rsidRPr="00576DC6" w:rsidRDefault="002D7E5D" w:rsidP="002D7E5D">
            <w:pPr>
              <w:jc w:val="center"/>
              <w:rPr>
                <w:sz w:val="20"/>
              </w:rPr>
            </w:pPr>
            <w:r w:rsidRPr="00576DC6">
              <w:rPr>
                <w:sz w:val="20"/>
              </w:rPr>
              <w:t>0,02852</w:t>
            </w:r>
          </w:p>
        </w:tc>
        <w:tc>
          <w:tcPr>
            <w:tcW w:w="364" w:type="pct"/>
            <w:tcBorders>
              <w:top w:val="single" w:sz="4" w:space="0" w:color="auto"/>
              <w:left w:val="single" w:sz="4" w:space="0" w:color="auto"/>
              <w:bottom w:val="single" w:sz="4" w:space="0" w:color="auto"/>
              <w:right w:val="single" w:sz="4" w:space="0" w:color="auto"/>
            </w:tcBorders>
            <w:vAlign w:val="center"/>
          </w:tcPr>
          <w:p w14:paraId="52A9FBC2" w14:textId="4C13E5F6" w:rsidR="002D7E5D" w:rsidRPr="00576DC6" w:rsidRDefault="002D7E5D" w:rsidP="002D7E5D">
            <w:pPr>
              <w:jc w:val="center"/>
              <w:rPr>
                <w:sz w:val="20"/>
              </w:rPr>
            </w:pPr>
            <w:r w:rsidRPr="00576DC6">
              <w:rPr>
                <w:sz w:val="20"/>
              </w:rPr>
              <w:t>0,2777</w:t>
            </w:r>
          </w:p>
        </w:tc>
      </w:tr>
      <w:tr w:rsidR="002D7E5D" w14:paraId="7079CD89"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5BCABEF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C0C5FB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C00D53" w14:textId="12ABEE48"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FCC04F0" w14:textId="2511FE83" w:rsidR="002D7E5D" w:rsidRPr="00576DC6" w:rsidRDefault="002D7E5D" w:rsidP="002D7E5D">
            <w:pPr>
              <w:rPr>
                <w:sz w:val="20"/>
              </w:rPr>
            </w:pPr>
            <w:proofErr w:type="spellStart"/>
            <w:r w:rsidRPr="00576DC6">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0E65895" w14:textId="2BF5401A" w:rsidR="002D7E5D" w:rsidRPr="00576DC6" w:rsidRDefault="002D7E5D" w:rsidP="002D7E5D">
            <w:pPr>
              <w:jc w:val="center"/>
              <w:rPr>
                <w:sz w:val="20"/>
              </w:rPr>
            </w:pPr>
            <w:r w:rsidRPr="00576DC6">
              <w:rPr>
                <w:sz w:val="20"/>
              </w:rPr>
              <w:t>1820</w:t>
            </w:r>
          </w:p>
        </w:tc>
        <w:tc>
          <w:tcPr>
            <w:tcW w:w="250" w:type="pct"/>
            <w:tcBorders>
              <w:left w:val="single" w:sz="4" w:space="0" w:color="auto"/>
              <w:right w:val="single" w:sz="4" w:space="0" w:color="auto"/>
            </w:tcBorders>
            <w:vAlign w:val="center"/>
          </w:tcPr>
          <w:p w14:paraId="7FE12D75" w14:textId="7AA8F863"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7C99DFD4" w14:textId="3F4DF117" w:rsidR="002D7E5D" w:rsidRPr="00576DC6" w:rsidRDefault="002D7E5D" w:rsidP="002D7E5D">
            <w:pPr>
              <w:jc w:val="center"/>
              <w:rPr>
                <w:sz w:val="20"/>
              </w:rPr>
            </w:pPr>
            <w:r w:rsidRPr="00576DC6">
              <w:rPr>
                <w:sz w:val="20"/>
              </w:rPr>
              <w:t>0,39890</w:t>
            </w:r>
          </w:p>
        </w:tc>
        <w:tc>
          <w:tcPr>
            <w:tcW w:w="364" w:type="pct"/>
            <w:tcBorders>
              <w:top w:val="single" w:sz="4" w:space="0" w:color="auto"/>
              <w:left w:val="single" w:sz="4" w:space="0" w:color="auto"/>
              <w:bottom w:val="single" w:sz="4" w:space="0" w:color="auto"/>
              <w:right w:val="single" w:sz="4" w:space="0" w:color="auto"/>
            </w:tcBorders>
            <w:vAlign w:val="center"/>
          </w:tcPr>
          <w:p w14:paraId="362CD1CF" w14:textId="68AF2D1C" w:rsidR="002D7E5D" w:rsidRPr="00576DC6" w:rsidRDefault="002D7E5D" w:rsidP="002D7E5D">
            <w:pPr>
              <w:jc w:val="center"/>
              <w:rPr>
                <w:sz w:val="20"/>
              </w:rPr>
            </w:pPr>
            <w:r w:rsidRPr="00576DC6">
              <w:rPr>
                <w:sz w:val="20"/>
              </w:rPr>
              <w:t>3,8847</w:t>
            </w:r>
          </w:p>
        </w:tc>
      </w:tr>
      <w:tr w:rsidR="002D7E5D" w14:paraId="53F638EA"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0BCEEAB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0F68B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6300B98" w14:textId="68E100D1"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C399006" w14:textId="15C07C9A" w:rsidR="002D7E5D" w:rsidRPr="00576DC6" w:rsidRDefault="002D7E5D" w:rsidP="002D7E5D">
            <w:pPr>
              <w:rPr>
                <w:sz w:val="20"/>
              </w:rPr>
            </w:pPr>
            <w:proofErr w:type="spellStart"/>
            <w:r w:rsidRPr="00576DC6">
              <w:rPr>
                <w:sz w:val="20"/>
              </w:rPr>
              <w:t>Stirolas</w:t>
            </w:r>
            <w:proofErr w:type="spellEnd"/>
            <w:r w:rsidRPr="00576DC6">
              <w:rPr>
                <w:sz w:val="20"/>
              </w:rPr>
              <w:t xml:space="preserve"> (</w:t>
            </w:r>
            <w:proofErr w:type="spellStart"/>
            <w:r w:rsidRPr="00576DC6">
              <w:rPr>
                <w:sz w:val="20"/>
              </w:rPr>
              <w:t>stirenas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7570CCC" w14:textId="7D3F0647" w:rsidR="002D7E5D" w:rsidRPr="00576DC6" w:rsidRDefault="002D7E5D" w:rsidP="002D7E5D">
            <w:pPr>
              <w:jc w:val="center"/>
              <w:rPr>
                <w:sz w:val="20"/>
              </w:rPr>
            </w:pPr>
            <w:r w:rsidRPr="00576DC6">
              <w:rPr>
                <w:sz w:val="20"/>
              </w:rPr>
              <w:t>1851</w:t>
            </w:r>
          </w:p>
        </w:tc>
        <w:tc>
          <w:tcPr>
            <w:tcW w:w="250" w:type="pct"/>
            <w:tcBorders>
              <w:left w:val="single" w:sz="4" w:space="0" w:color="auto"/>
              <w:right w:val="single" w:sz="4" w:space="0" w:color="auto"/>
            </w:tcBorders>
            <w:vAlign w:val="center"/>
          </w:tcPr>
          <w:p w14:paraId="4192C70D" w14:textId="75E0D43D"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36EB0881" w14:textId="4D3B3181" w:rsidR="002D7E5D" w:rsidRPr="00576DC6" w:rsidRDefault="002D7E5D" w:rsidP="002D7E5D">
            <w:pPr>
              <w:jc w:val="center"/>
              <w:rPr>
                <w:sz w:val="20"/>
              </w:rPr>
            </w:pPr>
            <w:r w:rsidRPr="00576DC6">
              <w:rPr>
                <w:sz w:val="20"/>
              </w:rPr>
              <w:t>0,00065</w:t>
            </w:r>
          </w:p>
        </w:tc>
        <w:tc>
          <w:tcPr>
            <w:tcW w:w="364" w:type="pct"/>
            <w:tcBorders>
              <w:top w:val="single" w:sz="4" w:space="0" w:color="auto"/>
              <w:left w:val="single" w:sz="4" w:space="0" w:color="auto"/>
              <w:bottom w:val="single" w:sz="4" w:space="0" w:color="auto"/>
              <w:right w:val="single" w:sz="4" w:space="0" w:color="auto"/>
            </w:tcBorders>
            <w:vAlign w:val="center"/>
          </w:tcPr>
          <w:p w14:paraId="71B1FAFA" w14:textId="22083D6D" w:rsidR="002D7E5D" w:rsidRPr="00576DC6" w:rsidRDefault="002D7E5D" w:rsidP="002D7E5D">
            <w:pPr>
              <w:jc w:val="center"/>
              <w:rPr>
                <w:sz w:val="20"/>
              </w:rPr>
            </w:pPr>
            <w:r w:rsidRPr="00576DC6">
              <w:rPr>
                <w:sz w:val="20"/>
              </w:rPr>
              <w:t>0,0063</w:t>
            </w:r>
          </w:p>
        </w:tc>
      </w:tr>
      <w:tr w:rsidR="002D7E5D" w14:paraId="08E4D265"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27F238A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274621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5E3FD20" w14:textId="1AE948C4"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6727643" w14:textId="18F0A0D9" w:rsidR="002D7E5D" w:rsidRPr="00576DC6" w:rsidRDefault="002D7E5D" w:rsidP="002D7E5D">
            <w:pPr>
              <w:rPr>
                <w:sz w:val="20"/>
              </w:rPr>
            </w:pPr>
            <w:r w:rsidRPr="00576DC6">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502FC6AD" w14:textId="4C005F14" w:rsidR="002D7E5D" w:rsidRPr="00576DC6" w:rsidRDefault="002D7E5D" w:rsidP="002D7E5D">
            <w:pPr>
              <w:jc w:val="center"/>
              <w:rPr>
                <w:sz w:val="20"/>
              </w:rPr>
            </w:pPr>
            <w:r w:rsidRPr="00576DC6">
              <w:rPr>
                <w:sz w:val="20"/>
              </w:rPr>
              <w:t>308</w:t>
            </w:r>
          </w:p>
        </w:tc>
        <w:tc>
          <w:tcPr>
            <w:tcW w:w="250" w:type="pct"/>
            <w:vMerge w:val="restart"/>
            <w:tcBorders>
              <w:left w:val="single" w:sz="4" w:space="0" w:color="auto"/>
              <w:right w:val="single" w:sz="4" w:space="0" w:color="auto"/>
            </w:tcBorders>
            <w:vAlign w:val="center"/>
          </w:tcPr>
          <w:p w14:paraId="53E5A89F" w14:textId="454C58CF" w:rsidR="002D7E5D" w:rsidRPr="00576DC6" w:rsidRDefault="002D7E5D" w:rsidP="002D7E5D">
            <w:pPr>
              <w:jc w:val="center"/>
              <w:rPr>
                <w:sz w:val="20"/>
              </w:rPr>
            </w:pPr>
            <w:r w:rsidRPr="00576DC6">
              <w:rPr>
                <w:sz w:val="20"/>
              </w:rPr>
              <w:t>g/s</w:t>
            </w:r>
          </w:p>
        </w:tc>
        <w:tc>
          <w:tcPr>
            <w:tcW w:w="374" w:type="pct"/>
            <w:vMerge w:val="restart"/>
            <w:tcBorders>
              <w:left w:val="single" w:sz="4" w:space="0" w:color="auto"/>
              <w:right w:val="single" w:sz="4" w:space="0" w:color="auto"/>
            </w:tcBorders>
            <w:vAlign w:val="center"/>
          </w:tcPr>
          <w:p w14:paraId="2C82CA6F" w14:textId="1CF7CF2C" w:rsidR="002D7E5D" w:rsidRPr="00576DC6" w:rsidRDefault="002D7E5D" w:rsidP="002D7E5D">
            <w:pPr>
              <w:jc w:val="center"/>
              <w:rPr>
                <w:sz w:val="20"/>
              </w:rPr>
            </w:pPr>
            <w:r w:rsidRPr="00576DC6">
              <w:rPr>
                <w:sz w:val="20"/>
              </w:rPr>
              <w:t>0,33003</w:t>
            </w:r>
          </w:p>
        </w:tc>
        <w:tc>
          <w:tcPr>
            <w:tcW w:w="364" w:type="pct"/>
            <w:tcBorders>
              <w:top w:val="single" w:sz="4" w:space="0" w:color="auto"/>
              <w:left w:val="single" w:sz="4" w:space="0" w:color="auto"/>
              <w:bottom w:val="single" w:sz="4" w:space="0" w:color="auto"/>
              <w:right w:val="single" w:sz="4" w:space="0" w:color="auto"/>
            </w:tcBorders>
            <w:vAlign w:val="center"/>
          </w:tcPr>
          <w:p w14:paraId="309CC2AA" w14:textId="75C35734" w:rsidR="002D7E5D" w:rsidRPr="00576DC6" w:rsidRDefault="002D7E5D" w:rsidP="002D7E5D">
            <w:pPr>
              <w:jc w:val="center"/>
              <w:rPr>
                <w:sz w:val="20"/>
              </w:rPr>
            </w:pPr>
            <w:r w:rsidRPr="00576DC6">
              <w:rPr>
                <w:sz w:val="20"/>
              </w:rPr>
              <w:t>2,4236</w:t>
            </w:r>
          </w:p>
        </w:tc>
      </w:tr>
      <w:tr w:rsidR="002D7E5D" w14:paraId="76CE0EF4"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D682FF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05680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73D491" w14:textId="02993DD4"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1AE8F39" w14:textId="1C778E32" w:rsidR="002D7E5D" w:rsidRPr="00576DC6" w:rsidRDefault="002D7E5D" w:rsidP="002D7E5D">
            <w:pPr>
              <w:rPr>
                <w:sz w:val="20"/>
              </w:rPr>
            </w:pPr>
            <w:r w:rsidRPr="00576DC6">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0B961A9" w14:textId="01B4C1E6" w:rsidR="002D7E5D" w:rsidRPr="00576DC6" w:rsidRDefault="002D7E5D" w:rsidP="002D7E5D">
            <w:pPr>
              <w:jc w:val="center"/>
              <w:rPr>
                <w:sz w:val="20"/>
              </w:rPr>
            </w:pPr>
            <w:r w:rsidRPr="00576DC6">
              <w:rPr>
                <w:sz w:val="20"/>
              </w:rPr>
              <w:t>7418</w:t>
            </w:r>
          </w:p>
        </w:tc>
        <w:tc>
          <w:tcPr>
            <w:tcW w:w="250" w:type="pct"/>
            <w:vMerge/>
            <w:tcBorders>
              <w:left w:val="single" w:sz="4" w:space="0" w:color="auto"/>
              <w:right w:val="single" w:sz="4" w:space="0" w:color="auto"/>
            </w:tcBorders>
            <w:vAlign w:val="center"/>
          </w:tcPr>
          <w:p w14:paraId="72E47638"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41983CC7"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86070A5" w14:textId="445A0850" w:rsidR="002D7E5D" w:rsidRPr="00576DC6" w:rsidRDefault="002D7E5D" w:rsidP="002D7E5D">
            <w:pPr>
              <w:jc w:val="center"/>
              <w:rPr>
                <w:sz w:val="20"/>
              </w:rPr>
            </w:pPr>
            <w:r w:rsidRPr="00576DC6">
              <w:rPr>
                <w:sz w:val="20"/>
              </w:rPr>
              <w:t>0,0359</w:t>
            </w:r>
          </w:p>
        </w:tc>
      </w:tr>
      <w:tr w:rsidR="002D7E5D" w14:paraId="020E9677"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5A209C8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20D01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DACF6C" w14:textId="4BE5B173"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6546BBA" w14:textId="3DD0B2BF" w:rsidR="002D7E5D" w:rsidRPr="00576DC6" w:rsidRDefault="002D7E5D" w:rsidP="002D7E5D">
            <w:pPr>
              <w:rPr>
                <w:sz w:val="20"/>
              </w:rPr>
            </w:pPr>
            <w:r w:rsidRPr="00576DC6">
              <w:rPr>
                <w:sz w:val="20"/>
              </w:rPr>
              <w:t>Acetonas (</w:t>
            </w:r>
            <w:proofErr w:type="spellStart"/>
            <w:r w:rsidRPr="00576DC6">
              <w:rPr>
                <w:sz w:val="20"/>
              </w:rPr>
              <w:t>dimetilketonas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FB5A466" w14:textId="093A5294" w:rsidR="002D7E5D" w:rsidRPr="00576DC6" w:rsidRDefault="002D7E5D" w:rsidP="002D7E5D">
            <w:pPr>
              <w:jc w:val="center"/>
              <w:rPr>
                <w:sz w:val="20"/>
              </w:rPr>
            </w:pPr>
            <w:r w:rsidRPr="00576DC6">
              <w:rPr>
                <w:sz w:val="20"/>
              </w:rPr>
              <w:t>65</w:t>
            </w:r>
          </w:p>
        </w:tc>
        <w:tc>
          <w:tcPr>
            <w:tcW w:w="250" w:type="pct"/>
            <w:vMerge/>
            <w:tcBorders>
              <w:left w:val="single" w:sz="4" w:space="0" w:color="auto"/>
              <w:right w:val="single" w:sz="4" w:space="0" w:color="auto"/>
            </w:tcBorders>
            <w:vAlign w:val="center"/>
          </w:tcPr>
          <w:p w14:paraId="0670B121"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2C47EAD3"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E085E18" w14:textId="1D4314CE" w:rsidR="002D7E5D" w:rsidRPr="00576DC6" w:rsidRDefault="002D7E5D" w:rsidP="002D7E5D">
            <w:pPr>
              <w:jc w:val="center"/>
              <w:rPr>
                <w:sz w:val="20"/>
              </w:rPr>
            </w:pPr>
            <w:r w:rsidRPr="00576DC6">
              <w:rPr>
                <w:sz w:val="20"/>
              </w:rPr>
              <w:t>0,0134</w:t>
            </w:r>
          </w:p>
        </w:tc>
      </w:tr>
      <w:tr w:rsidR="002D7E5D" w14:paraId="0D8ABB5F"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04AEFB3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7E9533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D2A3FB5" w14:textId="45D574E7"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8DAF266" w14:textId="5E82FBA9" w:rsidR="002D7E5D" w:rsidRPr="00576DC6" w:rsidRDefault="002D7E5D" w:rsidP="002D7E5D">
            <w:pPr>
              <w:rPr>
                <w:sz w:val="20"/>
              </w:rPr>
            </w:pPr>
            <w:proofErr w:type="spellStart"/>
            <w:r w:rsidRPr="00576DC6">
              <w:rPr>
                <w:sz w:val="20"/>
              </w:rPr>
              <w:t>Butanonas</w:t>
            </w:r>
            <w:proofErr w:type="spellEnd"/>
            <w:r w:rsidRPr="00576DC6">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4291FF42" w14:textId="546E45ED" w:rsidR="002D7E5D" w:rsidRPr="00576DC6" w:rsidRDefault="002D7E5D" w:rsidP="002D7E5D">
            <w:pPr>
              <w:jc w:val="center"/>
              <w:rPr>
                <w:sz w:val="20"/>
              </w:rPr>
            </w:pPr>
            <w:r w:rsidRPr="00576DC6">
              <w:rPr>
                <w:sz w:val="20"/>
              </w:rPr>
              <w:t>7417</w:t>
            </w:r>
          </w:p>
        </w:tc>
        <w:tc>
          <w:tcPr>
            <w:tcW w:w="250" w:type="pct"/>
            <w:vMerge/>
            <w:tcBorders>
              <w:left w:val="single" w:sz="4" w:space="0" w:color="auto"/>
              <w:right w:val="single" w:sz="4" w:space="0" w:color="auto"/>
            </w:tcBorders>
            <w:vAlign w:val="center"/>
          </w:tcPr>
          <w:p w14:paraId="75FA5666"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1FD17594"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1985F3F" w14:textId="5B0C9CB7" w:rsidR="002D7E5D" w:rsidRPr="00576DC6" w:rsidRDefault="002D7E5D" w:rsidP="002D7E5D">
            <w:pPr>
              <w:jc w:val="center"/>
              <w:rPr>
                <w:sz w:val="20"/>
              </w:rPr>
            </w:pPr>
            <w:r w:rsidRPr="00576DC6">
              <w:rPr>
                <w:sz w:val="20"/>
              </w:rPr>
              <w:t>0,0526</w:t>
            </w:r>
          </w:p>
        </w:tc>
      </w:tr>
      <w:tr w:rsidR="002D7E5D" w14:paraId="702E8805"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1E42E9EE"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8150EB4"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AE1CE8F" w14:textId="28F29085"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3BDFC26" w14:textId="26CE9BD2" w:rsidR="002D7E5D" w:rsidRPr="00576DC6" w:rsidRDefault="002D7E5D" w:rsidP="002D7E5D">
            <w:pPr>
              <w:rPr>
                <w:sz w:val="20"/>
              </w:rPr>
            </w:pPr>
            <w:proofErr w:type="spellStart"/>
            <w:r w:rsidRPr="00576DC6">
              <w:rPr>
                <w:sz w:val="20"/>
              </w:rPr>
              <w:t>Butilceliozolvas</w:t>
            </w:r>
            <w:proofErr w:type="spellEnd"/>
            <w:r w:rsidRPr="00576DC6">
              <w:rPr>
                <w:sz w:val="20"/>
              </w:rPr>
              <w:t xml:space="preserve"> (</w:t>
            </w:r>
            <w:proofErr w:type="spellStart"/>
            <w:r w:rsidRPr="00576DC6">
              <w:rPr>
                <w:sz w:val="20"/>
              </w:rPr>
              <w:t>butilglikolis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A7EFA20" w14:textId="3088E87E" w:rsidR="002D7E5D" w:rsidRPr="00576DC6" w:rsidRDefault="002D7E5D" w:rsidP="002D7E5D">
            <w:pPr>
              <w:jc w:val="center"/>
              <w:rPr>
                <w:sz w:val="20"/>
              </w:rPr>
            </w:pPr>
            <w:r w:rsidRPr="00576DC6">
              <w:rPr>
                <w:sz w:val="20"/>
              </w:rPr>
              <w:t>375</w:t>
            </w:r>
          </w:p>
        </w:tc>
        <w:tc>
          <w:tcPr>
            <w:tcW w:w="250" w:type="pct"/>
            <w:vMerge/>
            <w:tcBorders>
              <w:left w:val="single" w:sz="4" w:space="0" w:color="auto"/>
              <w:right w:val="single" w:sz="4" w:space="0" w:color="auto"/>
            </w:tcBorders>
            <w:vAlign w:val="center"/>
          </w:tcPr>
          <w:p w14:paraId="144E5992"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1CCEF581"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AAD29EF" w14:textId="72A0AACA" w:rsidR="002D7E5D" w:rsidRPr="00576DC6" w:rsidRDefault="002D7E5D" w:rsidP="002D7E5D">
            <w:pPr>
              <w:jc w:val="center"/>
              <w:rPr>
                <w:sz w:val="20"/>
              </w:rPr>
            </w:pPr>
            <w:r w:rsidRPr="00576DC6">
              <w:rPr>
                <w:sz w:val="20"/>
              </w:rPr>
              <w:t>0,1164</w:t>
            </w:r>
          </w:p>
        </w:tc>
      </w:tr>
      <w:tr w:rsidR="002D7E5D" w14:paraId="1D02C990"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4250B9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C3BAA80"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808E53C" w14:textId="7C9F068B"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84F2EDA" w14:textId="5936DD72" w:rsidR="002D7E5D" w:rsidRPr="00576DC6" w:rsidRDefault="002D7E5D" w:rsidP="002D7E5D">
            <w:pPr>
              <w:rPr>
                <w:sz w:val="20"/>
              </w:rPr>
            </w:pPr>
            <w:proofErr w:type="spellStart"/>
            <w:r w:rsidRPr="00576DC6">
              <w:rPr>
                <w:sz w:val="20"/>
              </w:rPr>
              <w:t>Diacetonas</w:t>
            </w:r>
            <w:proofErr w:type="spellEnd"/>
            <w:r w:rsidRPr="00576DC6">
              <w:rPr>
                <w:sz w:val="20"/>
              </w:rPr>
              <w:t xml:space="preserve"> (</w:t>
            </w:r>
            <w:proofErr w:type="spellStart"/>
            <w:r w:rsidRPr="00576DC6">
              <w:rPr>
                <w:sz w:val="20"/>
              </w:rPr>
              <w:t>diacetono</w:t>
            </w:r>
            <w:proofErr w:type="spellEnd"/>
            <w:r w:rsidRPr="00576DC6">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60C52501" w14:textId="588CF1B0" w:rsidR="002D7E5D" w:rsidRPr="00576DC6" w:rsidRDefault="002D7E5D" w:rsidP="002D7E5D">
            <w:pPr>
              <w:jc w:val="center"/>
              <w:rPr>
                <w:sz w:val="20"/>
              </w:rPr>
            </w:pPr>
            <w:r w:rsidRPr="00576DC6">
              <w:rPr>
                <w:sz w:val="20"/>
              </w:rPr>
              <w:t>531</w:t>
            </w:r>
          </w:p>
        </w:tc>
        <w:tc>
          <w:tcPr>
            <w:tcW w:w="250" w:type="pct"/>
            <w:vMerge/>
            <w:tcBorders>
              <w:left w:val="single" w:sz="4" w:space="0" w:color="auto"/>
              <w:right w:val="single" w:sz="4" w:space="0" w:color="auto"/>
            </w:tcBorders>
            <w:vAlign w:val="center"/>
          </w:tcPr>
          <w:p w14:paraId="06297FF8"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011EF017"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AED4F2A" w14:textId="2EBE6EBC" w:rsidR="002D7E5D" w:rsidRPr="00576DC6" w:rsidRDefault="002D7E5D" w:rsidP="002D7E5D">
            <w:pPr>
              <w:jc w:val="center"/>
              <w:rPr>
                <w:sz w:val="20"/>
              </w:rPr>
            </w:pPr>
            <w:r w:rsidRPr="00576DC6">
              <w:rPr>
                <w:sz w:val="20"/>
              </w:rPr>
              <w:t>0,0027</w:t>
            </w:r>
          </w:p>
        </w:tc>
      </w:tr>
      <w:tr w:rsidR="002D7E5D" w14:paraId="4096450A"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0EFB6D5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9EAAD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0DB2F9" w14:textId="7BCB0697"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097AB9D" w14:textId="68956A8E" w:rsidR="002D7E5D" w:rsidRPr="00576DC6" w:rsidRDefault="002D7E5D" w:rsidP="002D7E5D">
            <w:pPr>
              <w:rPr>
                <w:sz w:val="20"/>
              </w:rPr>
            </w:pPr>
            <w:r w:rsidRPr="00576DC6">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59F5F82" w14:textId="0BECA7E6" w:rsidR="002D7E5D" w:rsidRPr="00576DC6" w:rsidRDefault="002D7E5D" w:rsidP="002D7E5D">
            <w:pPr>
              <w:jc w:val="center"/>
              <w:rPr>
                <w:sz w:val="20"/>
              </w:rPr>
            </w:pPr>
            <w:r w:rsidRPr="00576DC6">
              <w:rPr>
                <w:sz w:val="20"/>
              </w:rPr>
              <w:t>739</w:t>
            </w:r>
          </w:p>
        </w:tc>
        <w:tc>
          <w:tcPr>
            <w:tcW w:w="250" w:type="pct"/>
            <w:vMerge/>
            <w:tcBorders>
              <w:left w:val="single" w:sz="4" w:space="0" w:color="auto"/>
              <w:right w:val="single" w:sz="4" w:space="0" w:color="auto"/>
            </w:tcBorders>
            <w:vAlign w:val="center"/>
          </w:tcPr>
          <w:p w14:paraId="6E1FBDEA"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52C5A2FB"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30A6376" w14:textId="2AFFC7CF" w:rsidR="002D7E5D" w:rsidRPr="00576DC6" w:rsidRDefault="002D7E5D" w:rsidP="002D7E5D">
            <w:pPr>
              <w:jc w:val="center"/>
              <w:rPr>
                <w:sz w:val="20"/>
              </w:rPr>
            </w:pPr>
            <w:r w:rsidRPr="00576DC6">
              <w:rPr>
                <w:sz w:val="20"/>
              </w:rPr>
              <w:t>0,0407</w:t>
            </w:r>
          </w:p>
        </w:tc>
      </w:tr>
      <w:tr w:rsidR="002D7E5D" w14:paraId="69C18917"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5FE359B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FF4A99A"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1B4BAA" w14:textId="36C8D80D"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32A6FB" w14:textId="0D6983BC" w:rsidR="002D7E5D" w:rsidRPr="00576DC6" w:rsidRDefault="002D7E5D" w:rsidP="002D7E5D">
            <w:pPr>
              <w:rPr>
                <w:sz w:val="20"/>
              </w:rPr>
            </w:pPr>
            <w:r w:rsidRPr="00576DC6">
              <w:rPr>
                <w:sz w:val="20"/>
              </w:rPr>
              <w:t>Etilenglikolis (</w:t>
            </w:r>
            <w:proofErr w:type="spellStart"/>
            <w:r w:rsidRPr="00576DC6">
              <w:rPr>
                <w:sz w:val="20"/>
              </w:rPr>
              <w:t>etandiolis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43CA613" w14:textId="328D140C" w:rsidR="002D7E5D" w:rsidRPr="00576DC6" w:rsidRDefault="002D7E5D" w:rsidP="002D7E5D">
            <w:pPr>
              <w:jc w:val="center"/>
              <w:rPr>
                <w:sz w:val="20"/>
              </w:rPr>
            </w:pPr>
            <w:r w:rsidRPr="00576DC6">
              <w:rPr>
                <w:sz w:val="20"/>
              </w:rPr>
              <w:t>2959</w:t>
            </w:r>
          </w:p>
        </w:tc>
        <w:tc>
          <w:tcPr>
            <w:tcW w:w="250" w:type="pct"/>
            <w:vMerge/>
            <w:tcBorders>
              <w:left w:val="single" w:sz="4" w:space="0" w:color="auto"/>
              <w:right w:val="single" w:sz="4" w:space="0" w:color="auto"/>
            </w:tcBorders>
            <w:vAlign w:val="center"/>
          </w:tcPr>
          <w:p w14:paraId="55BC1E43"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2CE1D7D1"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F2140D8" w14:textId="5C800725" w:rsidR="002D7E5D" w:rsidRPr="00576DC6" w:rsidRDefault="002D7E5D" w:rsidP="002D7E5D">
            <w:pPr>
              <w:jc w:val="center"/>
              <w:rPr>
                <w:sz w:val="20"/>
              </w:rPr>
            </w:pPr>
            <w:r w:rsidRPr="00576DC6">
              <w:rPr>
                <w:sz w:val="20"/>
              </w:rPr>
              <w:t>0,0002</w:t>
            </w:r>
          </w:p>
        </w:tc>
      </w:tr>
      <w:tr w:rsidR="002D7E5D" w14:paraId="1FFB5264"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0B5237A"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01EDD49"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B1BE474" w14:textId="521534AD"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818130E" w14:textId="0A5AECFF" w:rsidR="002D7E5D" w:rsidRPr="00576DC6" w:rsidRDefault="002D7E5D" w:rsidP="002D7E5D">
            <w:pPr>
              <w:rPr>
                <w:sz w:val="20"/>
              </w:rPr>
            </w:pPr>
            <w:proofErr w:type="spellStart"/>
            <w:r w:rsidRPr="00576DC6">
              <w:rPr>
                <w:sz w:val="20"/>
              </w:rPr>
              <w:t>Izopropanolis</w:t>
            </w:r>
            <w:proofErr w:type="spellEnd"/>
            <w:r w:rsidRPr="00576DC6">
              <w:rPr>
                <w:sz w:val="20"/>
              </w:rPr>
              <w:t xml:space="preserve"> (</w:t>
            </w:r>
            <w:proofErr w:type="spellStart"/>
            <w:r w:rsidRPr="00576DC6">
              <w:rPr>
                <w:sz w:val="20"/>
              </w:rPr>
              <w:t>dimetilkarbinolis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E9FCAF1" w14:textId="60A95B2E" w:rsidR="002D7E5D" w:rsidRPr="00576DC6" w:rsidRDefault="002D7E5D" w:rsidP="002D7E5D">
            <w:pPr>
              <w:jc w:val="center"/>
              <w:rPr>
                <w:sz w:val="20"/>
              </w:rPr>
            </w:pPr>
            <w:r w:rsidRPr="00576DC6">
              <w:rPr>
                <w:sz w:val="20"/>
              </w:rPr>
              <w:t>1108</w:t>
            </w:r>
          </w:p>
        </w:tc>
        <w:tc>
          <w:tcPr>
            <w:tcW w:w="250" w:type="pct"/>
            <w:vMerge/>
            <w:tcBorders>
              <w:left w:val="single" w:sz="4" w:space="0" w:color="auto"/>
              <w:right w:val="single" w:sz="4" w:space="0" w:color="auto"/>
            </w:tcBorders>
            <w:vAlign w:val="center"/>
          </w:tcPr>
          <w:p w14:paraId="233944A3"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670AE6D2"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845FCAD" w14:textId="344CED81" w:rsidR="002D7E5D" w:rsidRPr="00576DC6" w:rsidRDefault="002D7E5D" w:rsidP="002D7E5D">
            <w:pPr>
              <w:jc w:val="center"/>
              <w:rPr>
                <w:sz w:val="20"/>
              </w:rPr>
            </w:pPr>
            <w:r w:rsidRPr="00576DC6">
              <w:rPr>
                <w:sz w:val="20"/>
              </w:rPr>
              <w:t>0,3386</w:t>
            </w:r>
          </w:p>
        </w:tc>
      </w:tr>
      <w:tr w:rsidR="002D7E5D" w14:paraId="3DA7A31E"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07947C2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6AC17F"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88E183A" w14:textId="1292B568"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E4442E8" w14:textId="69930700" w:rsidR="002D7E5D" w:rsidRPr="00576DC6" w:rsidRDefault="002D7E5D" w:rsidP="002D7E5D">
            <w:pPr>
              <w:rPr>
                <w:sz w:val="20"/>
              </w:rPr>
            </w:pPr>
            <w:proofErr w:type="spellStart"/>
            <w:r w:rsidRPr="00576DC6">
              <w:rPr>
                <w:sz w:val="20"/>
              </w:rPr>
              <w:t>Izopropilbenzolas</w:t>
            </w:r>
            <w:proofErr w:type="spellEnd"/>
            <w:r w:rsidRPr="00576DC6">
              <w:rPr>
                <w:sz w:val="20"/>
              </w:rPr>
              <w:t xml:space="preserve"> (</w:t>
            </w:r>
            <w:proofErr w:type="spellStart"/>
            <w:r w:rsidRPr="00576DC6">
              <w:rPr>
                <w:sz w:val="20"/>
              </w:rPr>
              <w:t>kumolas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BC7B651" w14:textId="06C2378F" w:rsidR="002D7E5D" w:rsidRPr="00576DC6" w:rsidRDefault="002D7E5D" w:rsidP="002D7E5D">
            <w:pPr>
              <w:jc w:val="center"/>
              <w:rPr>
                <w:sz w:val="20"/>
              </w:rPr>
            </w:pPr>
            <w:r w:rsidRPr="00576DC6">
              <w:rPr>
                <w:sz w:val="20"/>
              </w:rPr>
              <w:t>8122</w:t>
            </w:r>
          </w:p>
        </w:tc>
        <w:tc>
          <w:tcPr>
            <w:tcW w:w="250" w:type="pct"/>
            <w:vMerge/>
            <w:tcBorders>
              <w:left w:val="single" w:sz="4" w:space="0" w:color="auto"/>
              <w:right w:val="single" w:sz="4" w:space="0" w:color="auto"/>
            </w:tcBorders>
            <w:vAlign w:val="center"/>
          </w:tcPr>
          <w:p w14:paraId="47AA1AF7"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63D951E4"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32781B4" w14:textId="3F8A49E7" w:rsidR="002D7E5D" w:rsidRPr="00576DC6" w:rsidRDefault="002D7E5D" w:rsidP="002D7E5D">
            <w:pPr>
              <w:jc w:val="center"/>
              <w:rPr>
                <w:sz w:val="20"/>
              </w:rPr>
            </w:pPr>
            <w:r w:rsidRPr="00576DC6">
              <w:rPr>
                <w:sz w:val="20"/>
              </w:rPr>
              <w:t>0,0189</w:t>
            </w:r>
          </w:p>
        </w:tc>
      </w:tr>
      <w:tr w:rsidR="002D7E5D" w14:paraId="382AA24A"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63298FB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C7C175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97F145" w14:textId="2146011E"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0FB24B" w14:textId="78511E3E" w:rsidR="002D7E5D" w:rsidRPr="00576DC6" w:rsidRDefault="002D7E5D" w:rsidP="002D7E5D">
            <w:pPr>
              <w:rPr>
                <w:sz w:val="20"/>
              </w:rPr>
            </w:pPr>
            <w:r w:rsidRPr="00576DC6">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5C37B2FF" w14:textId="7C569549" w:rsidR="002D7E5D" w:rsidRPr="00576DC6" w:rsidRDefault="002D7E5D" w:rsidP="002D7E5D">
            <w:pPr>
              <w:jc w:val="center"/>
              <w:rPr>
                <w:sz w:val="20"/>
              </w:rPr>
            </w:pPr>
            <w:r w:rsidRPr="00576DC6">
              <w:rPr>
                <w:sz w:val="20"/>
              </w:rPr>
              <w:t>3555</w:t>
            </w:r>
          </w:p>
        </w:tc>
        <w:tc>
          <w:tcPr>
            <w:tcW w:w="250" w:type="pct"/>
            <w:vMerge/>
            <w:tcBorders>
              <w:left w:val="single" w:sz="4" w:space="0" w:color="auto"/>
              <w:right w:val="single" w:sz="4" w:space="0" w:color="auto"/>
            </w:tcBorders>
            <w:vAlign w:val="center"/>
          </w:tcPr>
          <w:p w14:paraId="5FDAD2FA"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68DCA1B3"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3344AE8" w14:textId="3562EFF4" w:rsidR="002D7E5D" w:rsidRPr="00576DC6" w:rsidRDefault="002D7E5D" w:rsidP="002D7E5D">
            <w:pPr>
              <w:jc w:val="center"/>
              <w:rPr>
                <w:sz w:val="20"/>
              </w:rPr>
            </w:pPr>
            <w:r w:rsidRPr="00576DC6">
              <w:rPr>
                <w:sz w:val="20"/>
              </w:rPr>
              <w:t>0,0018</w:t>
            </w:r>
          </w:p>
        </w:tc>
      </w:tr>
      <w:tr w:rsidR="002D7E5D" w14:paraId="1D6E84AD"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56A0BC0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F5A8639"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EDC3A8E" w14:textId="15A5A76E"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1BF518B" w14:textId="1939FA7C" w:rsidR="002D7E5D" w:rsidRPr="00576DC6" w:rsidRDefault="002D7E5D" w:rsidP="002D7E5D">
            <w:pPr>
              <w:rPr>
                <w:sz w:val="20"/>
              </w:rPr>
            </w:pPr>
            <w:proofErr w:type="spellStart"/>
            <w:r w:rsidRPr="00576DC6">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3A83A5C" w14:textId="3FEB8E52" w:rsidR="002D7E5D" w:rsidRPr="00576DC6" w:rsidRDefault="002D7E5D" w:rsidP="002D7E5D">
            <w:pPr>
              <w:jc w:val="center"/>
              <w:rPr>
                <w:sz w:val="20"/>
              </w:rPr>
            </w:pPr>
            <w:r w:rsidRPr="00576DC6">
              <w:rPr>
                <w:sz w:val="20"/>
              </w:rPr>
              <w:t>3594</w:t>
            </w:r>
          </w:p>
        </w:tc>
        <w:tc>
          <w:tcPr>
            <w:tcW w:w="250" w:type="pct"/>
            <w:vMerge/>
            <w:tcBorders>
              <w:left w:val="single" w:sz="4" w:space="0" w:color="auto"/>
              <w:right w:val="single" w:sz="4" w:space="0" w:color="auto"/>
            </w:tcBorders>
            <w:vAlign w:val="center"/>
          </w:tcPr>
          <w:p w14:paraId="67D38E5F"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3A09C022"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31CA83A" w14:textId="38B1421E" w:rsidR="002D7E5D" w:rsidRPr="00576DC6" w:rsidRDefault="002D7E5D" w:rsidP="002D7E5D">
            <w:pPr>
              <w:jc w:val="center"/>
              <w:rPr>
                <w:sz w:val="20"/>
              </w:rPr>
            </w:pPr>
            <w:r w:rsidRPr="00576DC6">
              <w:rPr>
                <w:sz w:val="20"/>
              </w:rPr>
              <w:t>0,0024</w:t>
            </w:r>
          </w:p>
        </w:tc>
      </w:tr>
      <w:tr w:rsidR="002D7E5D" w14:paraId="76F7A630"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33E49EE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4B0539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B839BA0" w14:textId="0F14DE09"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F625CF" w14:textId="2144DBA8" w:rsidR="002D7E5D" w:rsidRPr="00576DC6" w:rsidRDefault="002D7E5D" w:rsidP="002D7E5D">
            <w:pPr>
              <w:rPr>
                <w:sz w:val="20"/>
              </w:rPr>
            </w:pPr>
            <w:proofErr w:type="spellStart"/>
            <w:r w:rsidRPr="00576DC6">
              <w:rPr>
                <w:sz w:val="20"/>
              </w:rPr>
              <w:t>Toluolas</w:t>
            </w:r>
            <w:proofErr w:type="spellEnd"/>
            <w:r w:rsidRPr="00576DC6">
              <w:rPr>
                <w:sz w:val="20"/>
              </w:rPr>
              <w:t xml:space="preserve"> (</w:t>
            </w:r>
            <w:proofErr w:type="spellStart"/>
            <w:r w:rsidRPr="00576DC6">
              <w:rPr>
                <w:sz w:val="20"/>
              </w:rPr>
              <w:t>toluenas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8156A7E" w14:textId="712F5368" w:rsidR="002D7E5D" w:rsidRPr="00576DC6" w:rsidRDefault="002D7E5D" w:rsidP="002D7E5D">
            <w:pPr>
              <w:jc w:val="center"/>
              <w:rPr>
                <w:sz w:val="20"/>
              </w:rPr>
            </w:pPr>
            <w:r w:rsidRPr="00576DC6">
              <w:rPr>
                <w:sz w:val="20"/>
              </w:rPr>
              <w:t>1950</w:t>
            </w:r>
          </w:p>
        </w:tc>
        <w:tc>
          <w:tcPr>
            <w:tcW w:w="250" w:type="pct"/>
            <w:vMerge/>
            <w:tcBorders>
              <w:left w:val="single" w:sz="4" w:space="0" w:color="auto"/>
              <w:bottom w:val="single" w:sz="4" w:space="0" w:color="auto"/>
              <w:right w:val="single" w:sz="4" w:space="0" w:color="auto"/>
            </w:tcBorders>
            <w:vAlign w:val="center"/>
          </w:tcPr>
          <w:p w14:paraId="08A313A8" w14:textId="77777777" w:rsidR="002D7E5D" w:rsidRPr="00576DC6" w:rsidRDefault="002D7E5D" w:rsidP="002D7E5D">
            <w:pPr>
              <w:jc w:val="center"/>
              <w:rPr>
                <w:sz w:val="20"/>
              </w:rPr>
            </w:pPr>
          </w:p>
        </w:tc>
        <w:tc>
          <w:tcPr>
            <w:tcW w:w="374" w:type="pct"/>
            <w:vMerge/>
            <w:tcBorders>
              <w:left w:val="single" w:sz="4" w:space="0" w:color="auto"/>
              <w:bottom w:val="single" w:sz="4" w:space="0" w:color="auto"/>
              <w:right w:val="single" w:sz="4" w:space="0" w:color="auto"/>
            </w:tcBorders>
            <w:vAlign w:val="center"/>
          </w:tcPr>
          <w:p w14:paraId="7335CA20"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98335F" w14:textId="6D476B1F" w:rsidR="002D7E5D" w:rsidRPr="00576DC6" w:rsidRDefault="002D7E5D" w:rsidP="002D7E5D">
            <w:pPr>
              <w:jc w:val="center"/>
              <w:rPr>
                <w:sz w:val="20"/>
              </w:rPr>
            </w:pPr>
            <w:r w:rsidRPr="00576DC6">
              <w:rPr>
                <w:sz w:val="20"/>
              </w:rPr>
              <w:t>0,1665</w:t>
            </w:r>
          </w:p>
        </w:tc>
      </w:tr>
      <w:tr w:rsidR="002D7E5D" w14:paraId="0C3223AF"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15AF882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083996"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895E00B" w14:textId="2E96C627" w:rsidR="002D7E5D" w:rsidRDefault="002D7E5D" w:rsidP="002D7E5D">
            <w:pPr>
              <w:jc w:val="center"/>
              <w:rPr>
                <w:sz w:val="20"/>
              </w:rPr>
            </w:pPr>
            <w:r>
              <w:rPr>
                <w:sz w:val="20"/>
              </w:rPr>
              <w:t>332/2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C0FAD0" w14:textId="67436726" w:rsidR="002D7E5D" w:rsidRPr="00576DC6" w:rsidRDefault="002D7E5D" w:rsidP="002D7E5D">
            <w:pPr>
              <w:rPr>
                <w:i/>
                <w:iCs/>
                <w:sz w:val="20"/>
              </w:rPr>
            </w:pPr>
            <w:r w:rsidRPr="00576DC6">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0E62B7EF" w14:textId="6720C88F" w:rsidR="002D7E5D" w:rsidRPr="00576DC6" w:rsidRDefault="002D7E5D" w:rsidP="002D7E5D">
            <w:pPr>
              <w:jc w:val="center"/>
              <w:rPr>
                <w:i/>
                <w:iCs/>
                <w:sz w:val="20"/>
              </w:rPr>
            </w:pPr>
            <w:r w:rsidRPr="00576DC6">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7C371267" w14:textId="770B8AD0" w:rsidR="002D7E5D" w:rsidRPr="00576DC6" w:rsidRDefault="002D7E5D" w:rsidP="002D7E5D">
            <w:pPr>
              <w:jc w:val="center"/>
              <w:rPr>
                <w:i/>
                <w:iCs/>
                <w:sz w:val="20"/>
              </w:rPr>
            </w:pPr>
            <w:r w:rsidRPr="00576DC6">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7C9FDAA" w14:textId="786FCDA4" w:rsidR="002D7E5D" w:rsidRPr="00576DC6" w:rsidRDefault="002D7E5D" w:rsidP="002D7E5D">
            <w:pPr>
              <w:jc w:val="center"/>
              <w:rPr>
                <w:i/>
                <w:iCs/>
                <w:sz w:val="20"/>
              </w:rPr>
            </w:pPr>
            <w:r w:rsidRPr="00576DC6">
              <w:rPr>
                <w:i/>
                <w:iCs/>
                <w:sz w:val="20"/>
              </w:rPr>
              <w:t>2,44041</w:t>
            </w:r>
          </w:p>
        </w:tc>
        <w:tc>
          <w:tcPr>
            <w:tcW w:w="364" w:type="pct"/>
            <w:tcBorders>
              <w:top w:val="single" w:sz="4" w:space="0" w:color="auto"/>
              <w:left w:val="single" w:sz="4" w:space="0" w:color="auto"/>
              <w:bottom w:val="single" w:sz="4" w:space="0" w:color="auto"/>
              <w:right w:val="single" w:sz="4" w:space="0" w:color="auto"/>
            </w:tcBorders>
            <w:vAlign w:val="center"/>
          </w:tcPr>
          <w:p w14:paraId="4B155386" w14:textId="17B8D282" w:rsidR="002D7E5D" w:rsidRPr="00576DC6" w:rsidRDefault="002D7E5D" w:rsidP="002D7E5D">
            <w:pPr>
              <w:jc w:val="center"/>
              <w:rPr>
                <w:i/>
                <w:iCs/>
                <w:sz w:val="20"/>
              </w:rPr>
            </w:pPr>
            <w:r w:rsidRPr="00576DC6">
              <w:rPr>
                <w:i/>
                <w:iCs/>
                <w:sz w:val="20"/>
              </w:rPr>
              <w:t>-</w:t>
            </w:r>
          </w:p>
        </w:tc>
      </w:tr>
      <w:tr w:rsidR="002D7E5D" w14:paraId="44A687AF"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7A8FA88B" w14:textId="77777777" w:rsidR="002D7E5D" w:rsidRDefault="002D7E5D" w:rsidP="002D7E5D">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7441D0A2" w14:textId="77777777" w:rsidR="002D7E5D" w:rsidRDefault="002D7E5D" w:rsidP="002D7E5D">
            <w:pPr>
              <w:rPr>
                <w:sz w:val="20"/>
              </w:rPr>
            </w:pPr>
            <w:r>
              <w:rPr>
                <w:sz w:val="20"/>
              </w:rPr>
              <w:t>Metalų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1BEDC5AC" w14:textId="77777777" w:rsidR="002D7E5D" w:rsidRDefault="002D7E5D" w:rsidP="002D7E5D">
            <w:pPr>
              <w:jc w:val="center"/>
              <w:rPr>
                <w:sz w:val="20"/>
              </w:rPr>
            </w:pPr>
            <w:r>
              <w:rPr>
                <w:sz w:val="20"/>
              </w:rPr>
              <w:t>332/3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C523D7"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4FCA61B"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0B7D19BA"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950A5B9" w14:textId="77777777" w:rsidR="002D7E5D" w:rsidRDefault="002D7E5D" w:rsidP="002D7E5D">
            <w:pPr>
              <w:jc w:val="center"/>
              <w:rPr>
                <w:sz w:val="20"/>
              </w:rPr>
            </w:pPr>
            <w:r>
              <w:rPr>
                <w:sz w:val="20"/>
              </w:rPr>
              <w:t>0,40399</w:t>
            </w:r>
          </w:p>
        </w:tc>
        <w:tc>
          <w:tcPr>
            <w:tcW w:w="364" w:type="pct"/>
            <w:tcBorders>
              <w:top w:val="single" w:sz="4" w:space="0" w:color="auto"/>
              <w:left w:val="single" w:sz="4" w:space="0" w:color="auto"/>
              <w:bottom w:val="single" w:sz="4" w:space="0" w:color="auto"/>
              <w:right w:val="single" w:sz="4" w:space="0" w:color="auto"/>
            </w:tcBorders>
            <w:vAlign w:val="center"/>
          </w:tcPr>
          <w:p w14:paraId="05F28A0B" w14:textId="77777777" w:rsidR="002D7E5D" w:rsidRDefault="002D7E5D" w:rsidP="002D7E5D">
            <w:pPr>
              <w:jc w:val="center"/>
              <w:rPr>
                <w:sz w:val="20"/>
              </w:rPr>
            </w:pPr>
            <w:r>
              <w:rPr>
                <w:sz w:val="20"/>
              </w:rPr>
              <w:t>0,6630</w:t>
            </w:r>
          </w:p>
        </w:tc>
      </w:tr>
      <w:tr w:rsidR="002D7E5D" w14:paraId="3B9EA840"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43B02D8D" w14:textId="77777777" w:rsidR="002D7E5D" w:rsidRDefault="002D7E5D" w:rsidP="002D7E5D">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8D0400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363E04" w14:textId="4D05D42F" w:rsidR="002D7E5D" w:rsidRDefault="002D7E5D" w:rsidP="002D7E5D">
            <w:pPr>
              <w:jc w:val="center"/>
              <w:rPr>
                <w:sz w:val="20"/>
              </w:rPr>
            </w:pPr>
            <w:r>
              <w:rPr>
                <w:sz w:val="20"/>
              </w:rPr>
              <w:t>332/3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3F5ECA1" w14:textId="77777777" w:rsidR="002D7E5D" w:rsidRDefault="002D7E5D" w:rsidP="002D7E5D">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6C83B9C6" w14:textId="77777777" w:rsidR="002D7E5D" w:rsidRDefault="002D7E5D" w:rsidP="002D7E5D">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147AC03E"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42DBFCC" w14:textId="77777777" w:rsidR="002D7E5D" w:rsidRDefault="002D7E5D" w:rsidP="002D7E5D">
            <w:pPr>
              <w:jc w:val="center"/>
              <w:rPr>
                <w:sz w:val="20"/>
              </w:rPr>
            </w:pPr>
            <w:r>
              <w:rPr>
                <w:sz w:val="20"/>
              </w:rPr>
              <w:t>0,23248</w:t>
            </w:r>
          </w:p>
        </w:tc>
        <w:tc>
          <w:tcPr>
            <w:tcW w:w="364" w:type="pct"/>
            <w:tcBorders>
              <w:top w:val="single" w:sz="4" w:space="0" w:color="auto"/>
              <w:left w:val="single" w:sz="4" w:space="0" w:color="auto"/>
              <w:bottom w:val="single" w:sz="4" w:space="0" w:color="auto"/>
              <w:right w:val="single" w:sz="4" w:space="0" w:color="auto"/>
            </w:tcBorders>
            <w:vAlign w:val="center"/>
          </w:tcPr>
          <w:p w14:paraId="2A23D492" w14:textId="77777777" w:rsidR="002D7E5D" w:rsidRDefault="002D7E5D" w:rsidP="002D7E5D">
            <w:pPr>
              <w:jc w:val="center"/>
              <w:rPr>
                <w:sz w:val="20"/>
              </w:rPr>
            </w:pPr>
            <w:r>
              <w:rPr>
                <w:sz w:val="20"/>
              </w:rPr>
              <w:t>0,4185</w:t>
            </w:r>
          </w:p>
        </w:tc>
      </w:tr>
      <w:tr w:rsidR="002D7E5D" w14:paraId="2CB2D7FD"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50A97677" w14:textId="77777777" w:rsidR="002D7E5D" w:rsidRDefault="002D7E5D" w:rsidP="002D7E5D">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10329D8F" w14:textId="77777777" w:rsidR="002D7E5D" w:rsidRDefault="002D7E5D" w:rsidP="002D7E5D">
            <w:pPr>
              <w:rPr>
                <w:sz w:val="20"/>
              </w:rPr>
            </w:pPr>
            <w:r>
              <w:rPr>
                <w:sz w:val="20"/>
              </w:rPr>
              <w:t>Metalų paviršių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00D320C3" w14:textId="77777777" w:rsidR="002D7E5D" w:rsidRDefault="002D7E5D" w:rsidP="002D7E5D">
            <w:pPr>
              <w:jc w:val="center"/>
              <w:rPr>
                <w:sz w:val="20"/>
              </w:rPr>
            </w:pPr>
            <w:r>
              <w:rPr>
                <w:sz w:val="20"/>
              </w:rPr>
              <w:t>333/1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E9C99F4"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18CAF990"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DD4D909"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997124D" w14:textId="77777777" w:rsidR="002D7E5D" w:rsidRDefault="002D7E5D" w:rsidP="002D7E5D">
            <w:pPr>
              <w:jc w:val="center"/>
              <w:rPr>
                <w:sz w:val="20"/>
              </w:rPr>
            </w:pPr>
            <w:r>
              <w:rPr>
                <w:sz w:val="20"/>
              </w:rPr>
              <w:t>1,41360</w:t>
            </w:r>
          </w:p>
        </w:tc>
        <w:tc>
          <w:tcPr>
            <w:tcW w:w="364" w:type="pct"/>
            <w:tcBorders>
              <w:top w:val="single" w:sz="4" w:space="0" w:color="auto"/>
              <w:left w:val="single" w:sz="4" w:space="0" w:color="auto"/>
              <w:bottom w:val="single" w:sz="4" w:space="0" w:color="auto"/>
              <w:right w:val="single" w:sz="4" w:space="0" w:color="auto"/>
            </w:tcBorders>
            <w:vAlign w:val="center"/>
          </w:tcPr>
          <w:p w14:paraId="23A5DA42" w14:textId="77777777" w:rsidR="002D7E5D" w:rsidRDefault="002D7E5D" w:rsidP="002D7E5D">
            <w:pPr>
              <w:jc w:val="center"/>
              <w:rPr>
                <w:sz w:val="20"/>
              </w:rPr>
            </w:pPr>
            <w:r>
              <w:rPr>
                <w:sz w:val="20"/>
              </w:rPr>
              <w:t>9,7708</w:t>
            </w:r>
          </w:p>
        </w:tc>
      </w:tr>
      <w:tr w:rsidR="002D7E5D" w14:paraId="6894868B" w14:textId="77777777" w:rsidTr="00E600CC">
        <w:tc>
          <w:tcPr>
            <w:tcW w:w="556" w:type="pct"/>
            <w:tcBorders>
              <w:top w:val="single" w:sz="4" w:space="0" w:color="auto"/>
              <w:left w:val="single" w:sz="4" w:space="0" w:color="auto"/>
              <w:bottom w:val="single" w:sz="4" w:space="0" w:color="auto"/>
              <w:right w:val="single" w:sz="4" w:space="0" w:color="auto"/>
            </w:tcBorders>
            <w:vAlign w:val="center"/>
          </w:tcPr>
          <w:p w14:paraId="6414DFB9" w14:textId="77777777" w:rsidR="002D7E5D" w:rsidRDefault="002D7E5D" w:rsidP="002D7E5D">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0FD79BBE" w14:textId="77777777" w:rsidR="002D7E5D" w:rsidRDefault="002D7E5D" w:rsidP="002D7E5D">
            <w:pPr>
              <w:rPr>
                <w:sz w:val="20"/>
              </w:rPr>
            </w:pPr>
            <w:r>
              <w:rPr>
                <w:sz w:val="20"/>
              </w:rPr>
              <w:t>Metalų paviršių dažymas.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5D7E9233" w14:textId="77777777"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BBBA7FC"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4928593F"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BF4928A"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0A68B00" w14:textId="77777777" w:rsidR="002D7E5D" w:rsidRDefault="002D7E5D" w:rsidP="002D7E5D">
            <w:pPr>
              <w:jc w:val="center"/>
              <w:rPr>
                <w:sz w:val="20"/>
              </w:rPr>
            </w:pPr>
            <w:r>
              <w:rPr>
                <w:sz w:val="20"/>
              </w:rPr>
              <w:t>0,22015</w:t>
            </w:r>
          </w:p>
        </w:tc>
        <w:tc>
          <w:tcPr>
            <w:tcW w:w="364" w:type="pct"/>
            <w:tcBorders>
              <w:top w:val="single" w:sz="4" w:space="0" w:color="auto"/>
              <w:left w:val="single" w:sz="4" w:space="0" w:color="auto"/>
              <w:bottom w:val="single" w:sz="4" w:space="0" w:color="auto"/>
              <w:right w:val="single" w:sz="4" w:space="0" w:color="auto"/>
            </w:tcBorders>
            <w:vAlign w:val="center"/>
          </w:tcPr>
          <w:p w14:paraId="702F7B27" w14:textId="77777777" w:rsidR="002D7E5D" w:rsidRDefault="002D7E5D" w:rsidP="002D7E5D">
            <w:pPr>
              <w:jc w:val="center"/>
              <w:rPr>
                <w:sz w:val="20"/>
              </w:rPr>
            </w:pPr>
            <w:r>
              <w:rPr>
                <w:sz w:val="20"/>
              </w:rPr>
              <w:t>2,2402</w:t>
            </w:r>
          </w:p>
        </w:tc>
      </w:tr>
      <w:tr w:rsidR="002D7E5D" w14:paraId="67345D1C"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24FA7A9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3E6CA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DDBA63A" w14:textId="55F9CE99"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E84CB32" w14:textId="77777777" w:rsidR="002D7E5D" w:rsidRDefault="002D7E5D" w:rsidP="002D7E5D">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7742BFC" w14:textId="77777777" w:rsidR="002D7E5D" w:rsidRDefault="002D7E5D" w:rsidP="002D7E5D">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4EC82EE6"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0BC0AEA" w14:textId="77777777" w:rsidR="002D7E5D" w:rsidRDefault="002D7E5D" w:rsidP="002D7E5D">
            <w:pPr>
              <w:jc w:val="center"/>
              <w:rPr>
                <w:sz w:val="20"/>
              </w:rPr>
            </w:pPr>
            <w:r>
              <w:rPr>
                <w:sz w:val="20"/>
              </w:rPr>
              <w:t>0,00804</w:t>
            </w:r>
          </w:p>
        </w:tc>
        <w:tc>
          <w:tcPr>
            <w:tcW w:w="364" w:type="pct"/>
            <w:tcBorders>
              <w:top w:val="single" w:sz="4" w:space="0" w:color="auto"/>
              <w:left w:val="single" w:sz="4" w:space="0" w:color="auto"/>
              <w:bottom w:val="single" w:sz="4" w:space="0" w:color="auto"/>
              <w:right w:val="single" w:sz="4" w:space="0" w:color="auto"/>
            </w:tcBorders>
            <w:vAlign w:val="center"/>
          </w:tcPr>
          <w:p w14:paraId="78FB9948" w14:textId="77777777" w:rsidR="002D7E5D" w:rsidRDefault="002D7E5D" w:rsidP="002D7E5D">
            <w:pPr>
              <w:jc w:val="center"/>
              <w:rPr>
                <w:sz w:val="20"/>
              </w:rPr>
            </w:pPr>
            <w:r>
              <w:rPr>
                <w:sz w:val="20"/>
              </w:rPr>
              <w:t>0,0848</w:t>
            </w:r>
          </w:p>
        </w:tc>
      </w:tr>
      <w:tr w:rsidR="002D7E5D" w14:paraId="29DE7423"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5EE4E20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DC0CF4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8DBFC35" w14:textId="6B77AB81"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673FF0" w14:textId="77777777" w:rsidR="002D7E5D" w:rsidRDefault="002D7E5D" w:rsidP="002D7E5D">
            <w:pPr>
              <w:rPr>
                <w:sz w:val="20"/>
              </w:rPr>
            </w:pPr>
            <w:r>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160CCD5B" w14:textId="77777777" w:rsidR="002D7E5D" w:rsidRDefault="002D7E5D" w:rsidP="002D7E5D">
            <w:pPr>
              <w:jc w:val="center"/>
              <w:rPr>
                <w:sz w:val="20"/>
              </w:rPr>
            </w:pPr>
            <w:r>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042ED682"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3E7E06B" w14:textId="77777777" w:rsidR="002D7E5D" w:rsidRDefault="002D7E5D" w:rsidP="002D7E5D">
            <w:pPr>
              <w:jc w:val="center"/>
              <w:rPr>
                <w:sz w:val="20"/>
              </w:rPr>
            </w:pPr>
            <w:r>
              <w:rPr>
                <w:sz w:val="20"/>
              </w:rPr>
              <w:t>0,00041</w:t>
            </w:r>
          </w:p>
        </w:tc>
        <w:tc>
          <w:tcPr>
            <w:tcW w:w="364" w:type="pct"/>
            <w:tcBorders>
              <w:top w:val="single" w:sz="4" w:space="0" w:color="auto"/>
              <w:left w:val="single" w:sz="4" w:space="0" w:color="auto"/>
              <w:bottom w:val="single" w:sz="4" w:space="0" w:color="auto"/>
              <w:right w:val="single" w:sz="4" w:space="0" w:color="auto"/>
            </w:tcBorders>
            <w:vAlign w:val="center"/>
          </w:tcPr>
          <w:p w14:paraId="41991C46" w14:textId="77777777" w:rsidR="002D7E5D" w:rsidRDefault="002D7E5D" w:rsidP="002D7E5D">
            <w:pPr>
              <w:jc w:val="center"/>
              <w:rPr>
                <w:sz w:val="20"/>
              </w:rPr>
            </w:pPr>
            <w:r>
              <w:rPr>
                <w:sz w:val="20"/>
              </w:rPr>
              <w:t>0,0044</w:t>
            </w:r>
          </w:p>
        </w:tc>
      </w:tr>
      <w:tr w:rsidR="002D7E5D" w14:paraId="66FD0D55"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561A19D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25F012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BB6AFD" w14:textId="68FB7197"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E044C7F" w14:textId="77777777" w:rsidR="002D7E5D" w:rsidRPr="002A2A5B" w:rsidRDefault="002D7E5D" w:rsidP="002D7E5D">
            <w:pPr>
              <w:rPr>
                <w:sz w:val="20"/>
              </w:rPr>
            </w:pPr>
            <w:proofErr w:type="spellStart"/>
            <w:r w:rsidRPr="002A2A5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5F75CC9" w14:textId="77777777" w:rsidR="002D7E5D" w:rsidRPr="002A2A5B" w:rsidRDefault="002D7E5D" w:rsidP="002D7E5D">
            <w:pPr>
              <w:jc w:val="center"/>
              <w:rPr>
                <w:sz w:val="20"/>
              </w:rPr>
            </w:pPr>
            <w:r w:rsidRPr="002A2A5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1DAF4AC9"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8D4CA99" w14:textId="77777777" w:rsidR="002D7E5D" w:rsidRDefault="002D7E5D" w:rsidP="002D7E5D">
            <w:pPr>
              <w:jc w:val="center"/>
              <w:rPr>
                <w:sz w:val="20"/>
              </w:rPr>
            </w:pPr>
            <w:r>
              <w:rPr>
                <w:sz w:val="20"/>
              </w:rPr>
              <w:t>0,01550</w:t>
            </w:r>
          </w:p>
        </w:tc>
        <w:tc>
          <w:tcPr>
            <w:tcW w:w="364" w:type="pct"/>
            <w:tcBorders>
              <w:top w:val="single" w:sz="4" w:space="0" w:color="auto"/>
              <w:left w:val="single" w:sz="4" w:space="0" w:color="auto"/>
              <w:bottom w:val="single" w:sz="4" w:space="0" w:color="auto"/>
              <w:right w:val="single" w:sz="4" w:space="0" w:color="auto"/>
            </w:tcBorders>
            <w:vAlign w:val="center"/>
          </w:tcPr>
          <w:p w14:paraId="466D37A8" w14:textId="77777777" w:rsidR="002D7E5D" w:rsidRDefault="002D7E5D" w:rsidP="002D7E5D">
            <w:pPr>
              <w:jc w:val="center"/>
              <w:rPr>
                <w:sz w:val="20"/>
              </w:rPr>
            </w:pPr>
            <w:r>
              <w:rPr>
                <w:sz w:val="20"/>
              </w:rPr>
              <w:t>0,8506</w:t>
            </w:r>
          </w:p>
        </w:tc>
      </w:tr>
      <w:tr w:rsidR="002D7E5D" w14:paraId="41F6DB4D"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14F565E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552F13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9FD6BFA" w14:textId="1141A645"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A244637" w14:textId="77777777" w:rsidR="002D7E5D" w:rsidRPr="002A2A5B" w:rsidRDefault="002D7E5D" w:rsidP="002D7E5D">
            <w:pPr>
              <w:rPr>
                <w:sz w:val="20"/>
              </w:rPr>
            </w:pPr>
            <w:proofErr w:type="spellStart"/>
            <w:r w:rsidRPr="002A2A5B">
              <w:rPr>
                <w:sz w:val="20"/>
              </w:rPr>
              <w:t>Izobutanolis</w:t>
            </w:r>
            <w:proofErr w:type="spellEnd"/>
            <w:r w:rsidRPr="002A2A5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2CA67124" w14:textId="77777777" w:rsidR="002D7E5D" w:rsidRPr="002A2A5B" w:rsidRDefault="002D7E5D" w:rsidP="002D7E5D">
            <w:pPr>
              <w:jc w:val="center"/>
              <w:rPr>
                <w:sz w:val="20"/>
              </w:rPr>
            </w:pPr>
            <w:r w:rsidRPr="002A2A5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084F3EA9"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3237EEF" w14:textId="77777777" w:rsidR="002D7E5D" w:rsidRDefault="002D7E5D" w:rsidP="002D7E5D">
            <w:pPr>
              <w:jc w:val="center"/>
              <w:rPr>
                <w:sz w:val="20"/>
              </w:rPr>
            </w:pPr>
            <w:r>
              <w:rPr>
                <w:sz w:val="20"/>
              </w:rPr>
              <w:t>0,11929</w:t>
            </w:r>
          </w:p>
        </w:tc>
        <w:tc>
          <w:tcPr>
            <w:tcW w:w="364" w:type="pct"/>
            <w:tcBorders>
              <w:top w:val="single" w:sz="4" w:space="0" w:color="auto"/>
              <w:left w:val="single" w:sz="4" w:space="0" w:color="auto"/>
              <w:bottom w:val="single" w:sz="4" w:space="0" w:color="auto"/>
              <w:right w:val="single" w:sz="4" w:space="0" w:color="auto"/>
            </w:tcBorders>
            <w:vAlign w:val="center"/>
          </w:tcPr>
          <w:p w14:paraId="63C970BC" w14:textId="77777777" w:rsidR="002D7E5D" w:rsidRDefault="002D7E5D" w:rsidP="002D7E5D">
            <w:pPr>
              <w:jc w:val="center"/>
              <w:rPr>
                <w:sz w:val="20"/>
              </w:rPr>
            </w:pPr>
            <w:r>
              <w:rPr>
                <w:sz w:val="20"/>
              </w:rPr>
              <w:t>0,5854</w:t>
            </w:r>
          </w:p>
        </w:tc>
      </w:tr>
      <w:tr w:rsidR="002D7E5D" w14:paraId="22BFFE37"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3647EE3E"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08B8F2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4FE86DC" w14:textId="1E945493"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3885D4C" w14:textId="77777777" w:rsidR="002D7E5D" w:rsidRPr="002A2A5B" w:rsidRDefault="002D7E5D" w:rsidP="002D7E5D">
            <w:pPr>
              <w:rPr>
                <w:sz w:val="20"/>
              </w:rPr>
            </w:pPr>
            <w:proofErr w:type="spellStart"/>
            <w:r w:rsidRPr="002A2A5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16FF480" w14:textId="77777777" w:rsidR="002D7E5D" w:rsidRPr="002A2A5B" w:rsidRDefault="002D7E5D" w:rsidP="002D7E5D">
            <w:pPr>
              <w:jc w:val="center"/>
              <w:rPr>
                <w:sz w:val="20"/>
              </w:rPr>
            </w:pPr>
            <w:r w:rsidRPr="002A2A5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0F039C6C"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89482C3" w14:textId="77777777" w:rsidR="002D7E5D" w:rsidRDefault="002D7E5D" w:rsidP="002D7E5D">
            <w:pPr>
              <w:jc w:val="center"/>
              <w:rPr>
                <w:sz w:val="20"/>
              </w:rPr>
            </w:pPr>
            <w:r>
              <w:rPr>
                <w:sz w:val="20"/>
              </w:rPr>
              <w:t>0,87286</w:t>
            </w:r>
          </w:p>
        </w:tc>
        <w:tc>
          <w:tcPr>
            <w:tcW w:w="364" w:type="pct"/>
            <w:tcBorders>
              <w:top w:val="single" w:sz="4" w:space="0" w:color="auto"/>
              <w:left w:val="single" w:sz="4" w:space="0" w:color="auto"/>
              <w:bottom w:val="single" w:sz="4" w:space="0" w:color="auto"/>
              <w:right w:val="single" w:sz="4" w:space="0" w:color="auto"/>
            </w:tcBorders>
            <w:vAlign w:val="center"/>
          </w:tcPr>
          <w:p w14:paraId="1469326B" w14:textId="77777777" w:rsidR="002D7E5D" w:rsidRDefault="002D7E5D" w:rsidP="002D7E5D">
            <w:pPr>
              <w:jc w:val="center"/>
              <w:rPr>
                <w:sz w:val="20"/>
              </w:rPr>
            </w:pPr>
            <w:r>
              <w:rPr>
                <w:sz w:val="20"/>
              </w:rPr>
              <w:t>15,0961</w:t>
            </w:r>
          </w:p>
        </w:tc>
      </w:tr>
      <w:tr w:rsidR="002D7E5D" w14:paraId="1DDE7550"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3A883CD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91DBEF"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AF0BE2" w14:textId="3B7D4506"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67AF73" w14:textId="54A46C88" w:rsidR="002D7E5D" w:rsidRPr="00576DC6" w:rsidRDefault="002D7E5D" w:rsidP="002D7E5D">
            <w:pPr>
              <w:rPr>
                <w:sz w:val="20"/>
              </w:rPr>
            </w:pPr>
            <w:r w:rsidRPr="00576DC6">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7BC29A27" w14:textId="5149A2DC" w:rsidR="002D7E5D" w:rsidRPr="00576DC6" w:rsidRDefault="002D7E5D" w:rsidP="002D7E5D">
            <w:pPr>
              <w:jc w:val="center"/>
              <w:rPr>
                <w:sz w:val="20"/>
              </w:rPr>
            </w:pPr>
            <w:r w:rsidRPr="00576DC6">
              <w:rPr>
                <w:sz w:val="20"/>
              </w:rPr>
              <w:t>7485</w:t>
            </w:r>
          </w:p>
        </w:tc>
        <w:tc>
          <w:tcPr>
            <w:tcW w:w="250" w:type="pct"/>
            <w:tcBorders>
              <w:top w:val="single" w:sz="4" w:space="0" w:color="auto"/>
              <w:left w:val="single" w:sz="4" w:space="0" w:color="auto"/>
              <w:right w:val="single" w:sz="4" w:space="0" w:color="auto"/>
            </w:tcBorders>
            <w:vAlign w:val="center"/>
          </w:tcPr>
          <w:p w14:paraId="73A0C007" w14:textId="10F9BAD3" w:rsidR="002D7E5D" w:rsidRPr="00576DC6" w:rsidRDefault="002D7E5D" w:rsidP="002D7E5D">
            <w:pPr>
              <w:jc w:val="center"/>
              <w:rPr>
                <w:sz w:val="20"/>
              </w:rPr>
            </w:pPr>
            <w:r w:rsidRPr="00576DC6">
              <w:rPr>
                <w:sz w:val="20"/>
              </w:rPr>
              <w:t>g/s</w:t>
            </w:r>
          </w:p>
        </w:tc>
        <w:tc>
          <w:tcPr>
            <w:tcW w:w="374" w:type="pct"/>
            <w:tcBorders>
              <w:top w:val="single" w:sz="4" w:space="0" w:color="auto"/>
              <w:left w:val="single" w:sz="4" w:space="0" w:color="auto"/>
              <w:right w:val="single" w:sz="4" w:space="0" w:color="auto"/>
            </w:tcBorders>
            <w:vAlign w:val="center"/>
          </w:tcPr>
          <w:p w14:paraId="78F3C21A" w14:textId="5780EF84" w:rsidR="002D7E5D" w:rsidRPr="00576DC6" w:rsidRDefault="002D7E5D" w:rsidP="002D7E5D">
            <w:pPr>
              <w:jc w:val="center"/>
              <w:rPr>
                <w:sz w:val="20"/>
              </w:rPr>
            </w:pPr>
            <w:r w:rsidRPr="00576DC6">
              <w:rPr>
                <w:sz w:val="20"/>
              </w:rPr>
              <w:t>0,01566</w:t>
            </w:r>
          </w:p>
        </w:tc>
        <w:tc>
          <w:tcPr>
            <w:tcW w:w="364" w:type="pct"/>
            <w:tcBorders>
              <w:top w:val="single" w:sz="4" w:space="0" w:color="auto"/>
              <w:left w:val="single" w:sz="4" w:space="0" w:color="auto"/>
              <w:bottom w:val="single" w:sz="4" w:space="0" w:color="auto"/>
              <w:right w:val="single" w:sz="4" w:space="0" w:color="auto"/>
            </w:tcBorders>
            <w:vAlign w:val="center"/>
          </w:tcPr>
          <w:p w14:paraId="3A6A5F80" w14:textId="05E1E72B" w:rsidR="002D7E5D" w:rsidRPr="00576DC6" w:rsidRDefault="002D7E5D" w:rsidP="002D7E5D">
            <w:pPr>
              <w:jc w:val="center"/>
              <w:rPr>
                <w:sz w:val="20"/>
              </w:rPr>
            </w:pPr>
            <w:r w:rsidRPr="00576DC6">
              <w:rPr>
                <w:sz w:val="20"/>
              </w:rPr>
              <w:t>0,1681</w:t>
            </w:r>
          </w:p>
        </w:tc>
      </w:tr>
      <w:tr w:rsidR="002D7E5D" w14:paraId="1D6AA148"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7A47404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A7A935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B72D0C2" w14:textId="4FCDC4CE"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BF9B1D" w14:textId="0877B4BB" w:rsidR="002D7E5D" w:rsidRPr="00576DC6" w:rsidRDefault="002D7E5D" w:rsidP="002D7E5D">
            <w:pPr>
              <w:rPr>
                <w:sz w:val="20"/>
              </w:rPr>
            </w:pPr>
            <w:proofErr w:type="spellStart"/>
            <w:r w:rsidRPr="00576DC6">
              <w:rPr>
                <w:sz w:val="20"/>
              </w:rPr>
              <w:t>Benzilo</w:t>
            </w:r>
            <w:proofErr w:type="spellEnd"/>
            <w:r w:rsidRPr="00576DC6">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07AE6C19" w14:textId="563B36F2" w:rsidR="002D7E5D" w:rsidRPr="00576DC6" w:rsidRDefault="002D7E5D" w:rsidP="002D7E5D">
            <w:pPr>
              <w:jc w:val="center"/>
              <w:rPr>
                <w:sz w:val="20"/>
              </w:rPr>
            </w:pPr>
            <w:r w:rsidRPr="00576DC6">
              <w:rPr>
                <w:sz w:val="20"/>
              </w:rPr>
              <w:t>292</w:t>
            </w:r>
          </w:p>
        </w:tc>
        <w:tc>
          <w:tcPr>
            <w:tcW w:w="250" w:type="pct"/>
            <w:tcBorders>
              <w:left w:val="single" w:sz="4" w:space="0" w:color="auto"/>
              <w:right w:val="single" w:sz="4" w:space="0" w:color="auto"/>
            </w:tcBorders>
            <w:vAlign w:val="center"/>
          </w:tcPr>
          <w:p w14:paraId="4975B646" w14:textId="38B7BF80"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43DE884D" w14:textId="7C3A6651" w:rsidR="002D7E5D" w:rsidRPr="00576DC6" w:rsidRDefault="002D7E5D" w:rsidP="002D7E5D">
            <w:pPr>
              <w:jc w:val="center"/>
              <w:rPr>
                <w:sz w:val="20"/>
              </w:rPr>
            </w:pPr>
            <w:r w:rsidRPr="00576DC6">
              <w:rPr>
                <w:sz w:val="20"/>
              </w:rPr>
              <w:t>0,08294</w:t>
            </w:r>
          </w:p>
        </w:tc>
        <w:tc>
          <w:tcPr>
            <w:tcW w:w="364" w:type="pct"/>
            <w:tcBorders>
              <w:top w:val="single" w:sz="4" w:space="0" w:color="auto"/>
              <w:left w:val="single" w:sz="4" w:space="0" w:color="auto"/>
              <w:bottom w:val="single" w:sz="4" w:space="0" w:color="auto"/>
              <w:right w:val="single" w:sz="4" w:space="0" w:color="auto"/>
            </w:tcBorders>
            <w:vAlign w:val="center"/>
          </w:tcPr>
          <w:p w14:paraId="4B1FC8E4" w14:textId="6D6D5895" w:rsidR="002D7E5D" w:rsidRPr="00576DC6" w:rsidRDefault="002D7E5D" w:rsidP="002D7E5D">
            <w:pPr>
              <w:jc w:val="center"/>
              <w:rPr>
                <w:sz w:val="20"/>
              </w:rPr>
            </w:pPr>
            <w:r w:rsidRPr="00576DC6">
              <w:rPr>
                <w:sz w:val="20"/>
              </w:rPr>
              <w:t>0,8903</w:t>
            </w:r>
          </w:p>
        </w:tc>
      </w:tr>
      <w:tr w:rsidR="002D7E5D" w14:paraId="15D1C3EA"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1EBA0174"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0D67EC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FC9941F" w14:textId="2403F392"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443338" w14:textId="7DC3FE0A" w:rsidR="002D7E5D" w:rsidRPr="00576DC6" w:rsidRDefault="002D7E5D" w:rsidP="002D7E5D">
            <w:pPr>
              <w:rPr>
                <w:sz w:val="20"/>
              </w:rPr>
            </w:pPr>
            <w:r w:rsidRPr="00576DC6">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3A6DA989" w14:textId="09B094B2" w:rsidR="002D7E5D" w:rsidRPr="00576DC6" w:rsidRDefault="002D7E5D" w:rsidP="002D7E5D">
            <w:pPr>
              <w:jc w:val="center"/>
              <w:rPr>
                <w:sz w:val="20"/>
              </w:rPr>
            </w:pPr>
            <w:r w:rsidRPr="00576DC6">
              <w:rPr>
                <w:sz w:val="20"/>
              </w:rPr>
              <w:t>359</w:t>
            </w:r>
          </w:p>
        </w:tc>
        <w:tc>
          <w:tcPr>
            <w:tcW w:w="250" w:type="pct"/>
            <w:tcBorders>
              <w:left w:val="single" w:sz="4" w:space="0" w:color="auto"/>
              <w:right w:val="single" w:sz="4" w:space="0" w:color="auto"/>
            </w:tcBorders>
            <w:vAlign w:val="center"/>
          </w:tcPr>
          <w:p w14:paraId="1C0DBD78" w14:textId="564535BF"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562A701F" w14:textId="382BCC5C" w:rsidR="002D7E5D" w:rsidRPr="00576DC6" w:rsidRDefault="002D7E5D" w:rsidP="002D7E5D">
            <w:pPr>
              <w:jc w:val="center"/>
              <w:rPr>
                <w:sz w:val="20"/>
              </w:rPr>
            </w:pPr>
            <w:r w:rsidRPr="00576DC6">
              <w:rPr>
                <w:sz w:val="20"/>
              </w:rPr>
              <w:t>0,23927</w:t>
            </w:r>
          </w:p>
        </w:tc>
        <w:tc>
          <w:tcPr>
            <w:tcW w:w="364" w:type="pct"/>
            <w:tcBorders>
              <w:top w:val="single" w:sz="4" w:space="0" w:color="auto"/>
              <w:left w:val="single" w:sz="4" w:space="0" w:color="auto"/>
              <w:bottom w:val="single" w:sz="4" w:space="0" w:color="auto"/>
              <w:right w:val="single" w:sz="4" w:space="0" w:color="auto"/>
            </w:tcBorders>
            <w:vAlign w:val="center"/>
          </w:tcPr>
          <w:p w14:paraId="351C32B3" w14:textId="0A7CAFF5" w:rsidR="002D7E5D" w:rsidRPr="00576DC6" w:rsidRDefault="002D7E5D" w:rsidP="002D7E5D">
            <w:pPr>
              <w:jc w:val="center"/>
              <w:rPr>
                <w:sz w:val="20"/>
              </w:rPr>
            </w:pPr>
            <w:r w:rsidRPr="00576DC6">
              <w:rPr>
                <w:sz w:val="20"/>
              </w:rPr>
              <w:t>2,5684</w:t>
            </w:r>
          </w:p>
        </w:tc>
      </w:tr>
      <w:tr w:rsidR="002D7E5D" w14:paraId="5D86F9BC"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2B55950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D4380D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B29AA2" w14:textId="46A3EE9F"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BE33395" w14:textId="2C405C57" w:rsidR="002D7E5D" w:rsidRPr="00576DC6" w:rsidRDefault="002D7E5D" w:rsidP="002D7E5D">
            <w:pPr>
              <w:rPr>
                <w:sz w:val="20"/>
              </w:rPr>
            </w:pPr>
            <w:proofErr w:type="spellStart"/>
            <w:r w:rsidRPr="00576DC6">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63EC95A" w14:textId="31D3D847" w:rsidR="002D7E5D" w:rsidRPr="00576DC6" w:rsidRDefault="002D7E5D" w:rsidP="002D7E5D">
            <w:pPr>
              <w:jc w:val="center"/>
              <w:rPr>
                <w:sz w:val="20"/>
              </w:rPr>
            </w:pPr>
            <w:r w:rsidRPr="00576DC6">
              <w:rPr>
                <w:sz w:val="20"/>
              </w:rPr>
              <w:t>6629</w:t>
            </w:r>
          </w:p>
        </w:tc>
        <w:tc>
          <w:tcPr>
            <w:tcW w:w="250" w:type="pct"/>
            <w:tcBorders>
              <w:left w:val="single" w:sz="4" w:space="0" w:color="auto"/>
              <w:right w:val="single" w:sz="4" w:space="0" w:color="auto"/>
            </w:tcBorders>
            <w:vAlign w:val="center"/>
          </w:tcPr>
          <w:p w14:paraId="31BF3CAA" w14:textId="271CE1DA"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10871DBA" w14:textId="1A113BAB" w:rsidR="002D7E5D" w:rsidRPr="00576DC6" w:rsidRDefault="002D7E5D" w:rsidP="002D7E5D">
            <w:pPr>
              <w:jc w:val="center"/>
              <w:rPr>
                <w:sz w:val="20"/>
              </w:rPr>
            </w:pPr>
            <w:r w:rsidRPr="00576DC6">
              <w:rPr>
                <w:sz w:val="20"/>
              </w:rPr>
              <w:t>0,00032</w:t>
            </w:r>
          </w:p>
        </w:tc>
        <w:tc>
          <w:tcPr>
            <w:tcW w:w="364" w:type="pct"/>
            <w:tcBorders>
              <w:top w:val="single" w:sz="4" w:space="0" w:color="auto"/>
              <w:left w:val="single" w:sz="4" w:space="0" w:color="auto"/>
              <w:bottom w:val="single" w:sz="4" w:space="0" w:color="auto"/>
              <w:right w:val="single" w:sz="4" w:space="0" w:color="auto"/>
            </w:tcBorders>
            <w:vAlign w:val="center"/>
          </w:tcPr>
          <w:p w14:paraId="2A8C257D" w14:textId="5F77E23B" w:rsidR="002D7E5D" w:rsidRPr="00576DC6" w:rsidRDefault="002D7E5D" w:rsidP="002D7E5D">
            <w:pPr>
              <w:jc w:val="center"/>
              <w:rPr>
                <w:sz w:val="20"/>
              </w:rPr>
            </w:pPr>
            <w:r w:rsidRPr="00576DC6">
              <w:rPr>
                <w:sz w:val="20"/>
              </w:rPr>
              <w:t>0,0034</w:t>
            </w:r>
          </w:p>
        </w:tc>
      </w:tr>
      <w:tr w:rsidR="002D7E5D" w14:paraId="1D864171"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1E278C86"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E46A16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6AA08FD" w14:textId="1A0627A6"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27AA66" w14:textId="443554AE" w:rsidR="002D7E5D" w:rsidRPr="00576DC6" w:rsidRDefault="002D7E5D" w:rsidP="002D7E5D">
            <w:pPr>
              <w:rPr>
                <w:sz w:val="20"/>
              </w:rPr>
            </w:pPr>
            <w:proofErr w:type="spellStart"/>
            <w:r w:rsidRPr="00576DC6">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0C0F8BF" w14:textId="59F2FDFF" w:rsidR="002D7E5D" w:rsidRPr="00576DC6" w:rsidRDefault="002D7E5D" w:rsidP="002D7E5D">
            <w:pPr>
              <w:jc w:val="center"/>
              <w:rPr>
                <w:sz w:val="20"/>
              </w:rPr>
            </w:pPr>
            <w:r w:rsidRPr="00576DC6">
              <w:rPr>
                <w:sz w:val="20"/>
              </w:rPr>
              <w:t>506</w:t>
            </w:r>
          </w:p>
        </w:tc>
        <w:tc>
          <w:tcPr>
            <w:tcW w:w="250" w:type="pct"/>
            <w:tcBorders>
              <w:left w:val="single" w:sz="4" w:space="0" w:color="auto"/>
              <w:right w:val="single" w:sz="4" w:space="0" w:color="auto"/>
            </w:tcBorders>
            <w:vAlign w:val="center"/>
          </w:tcPr>
          <w:p w14:paraId="6613B497" w14:textId="5A06F4AE"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1D03F2B4" w14:textId="57E59745" w:rsidR="002D7E5D" w:rsidRPr="00576DC6" w:rsidRDefault="002D7E5D" w:rsidP="002D7E5D">
            <w:pPr>
              <w:jc w:val="center"/>
              <w:rPr>
                <w:sz w:val="20"/>
              </w:rPr>
            </w:pPr>
            <w:r w:rsidRPr="00576DC6">
              <w:rPr>
                <w:sz w:val="20"/>
              </w:rPr>
              <w:t>0,00657</w:t>
            </w:r>
          </w:p>
        </w:tc>
        <w:tc>
          <w:tcPr>
            <w:tcW w:w="364" w:type="pct"/>
            <w:tcBorders>
              <w:top w:val="single" w:sz="4" w:space="0" w:color="auto"/>
              <w:left w:val="single" w:sz="4" w:space="0" w:color="auto"/>
              <w:bottom w:val="single" w:sz="4" w:space="0" w:color="auto"/>
              <w:right w:val="single" w:sz="4" w:space="0" w:color="auto"/>
            </w:tcBorders>
            <w:vAlign w:val="center"/>
          </w:tcPr>
          <w:p w14:paraId="3B82A1CE" w14:textId="0FB15E02" w:rsidR="002D7E5D" w:rsidRPr="00576DC6" w:rsidRDefault="002D7E5D" w:rsidP="002D7E5D">
            <w:pPr>
              <w:jc w:val="center"/>
              <w:rPr>
                <w:sz w:val="20"/>
              </w:rPr>
            </w:pPr>
            <w:r w:rsidRPr="00576DC6">
              <w:rPr>
                <w:sz w:val="20"/>
              </w:rPr>
              <w:t>0,0705</w:t>
            </w:r>
          </w:p>
        </w:tc>
      </w:tr>
      <w:tr w:rsidR="002D7E5D" w14:paraId="5B80A8C9"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2894B37"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8175B8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31F9FD1" w14:textId="792BD5A1"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F42D0DF" w14:textId="4661C8F0" w:rsidR="002D7E5D" w:rsidRPr="00576DC6" w:rsidRDefault="002D7E5D" w:rsidP="002D7E5D">
            <w:pPr>
              <w:rPr>
                <w:sz w:val="20"/>
              </w:rPr>
            </w:pPr>
            <w:proofErr w:type="spellStart"/>
            <w:r w:rsidRPr="00576DC6">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153BA7B" w14:textId="66940F55" w:rsidR="002D7E5D" w:rsidRPr="00576DC6" w:rsidRDefault="002D7E5D" w:rsidP="002D7E5D">
            <w:pPr>
              <w:jc w:val="center"/>
              <w:rPr>
                <w:sz w:val="20"/>
              </w:rPr>
            </w:pPr>
            <w:r w:rsidRPr="00576DC6">
              <w:rPr>
                <w:sz w:val="20"/>
              </w:rPr>
              <w:t>763</w:t>
            </w:r>
          </w:p>
        </w:tc>
        <w:tc>
          <w:tcPr>
            <w:tcW w:w="250" w:type="pct"/>
            <w:tcBorders>
              <w:left w:val="single" w:sz="4" w:space="0" w:color="auto"/>
              <w:right w:val="single" w:sz="4" w:space="0" w:color="auto"/>
            </w:tcBorders>
            <w:vAlign w:val="center"/>
          </w:tcPr>
          <w:p w14:paraId="5425AE64" w14:textId="591D2717"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44A00486" w14:textId="4E7176D2" w:rsidR="002D7E5D" w:rsidRPr="00576DC6" w:rsidRDefault="002D7E5D" w:rsidP="002D7E5D">
            <w:pPr>
              <w:jc w:val="center"/>
              <w:rPr>
                <w:sz w:val="20"/>
              </w:rPr>
            </w:pPr>
            <w:r w:rsidRPr="00576DC6">
              <w:rPr>
                <w:sz w:val="20"/>
              </w:rPr>
              <w:t>0,27387</w:t>
            </w:r>
          </w:p>
        </w:tc>
        <w:tc>
          <w:tcPr>
            <w:tcW w:w="364" w:type="pct"/>
            <w:tcBorders>
              <w:top w:val="single" w:sz="4" w:space="0" w:color="auto"/>
              <w:left w:val="single" w:sz="4" w:space="0" w:color="auto"/>
              <w:bottom w:val="single" w:sz="4" w:space="0" w:color="auto"/>
              <w:right w:val="single" w:sz="4" w:space="0" w:color="auto"/>
            </w:tcBorders>
            <w:vAlign w:val="center"/>
          </w:tcPr>
          <w:p w14:paraId="49DA6C7C" w14:textId="72D8FBAD" w:rsidR="002D7E5D" w:rsidRPr="00576DC6" w:rsidRDefault="002D7E5D" w:rsidP="002D7E5D">
            <w:pPr>
              <w:jc w:val="center"/>
              <w:rPr>
                <w:sz w:val="20"/>
              </w:rPr>
            </w:pPr>
            <w:r w:rsidRPr="00576DC6">
              <w:rPr>
                <w:sz w:val="20"/>
              </w:rPr>
              <w:t>2,9399</w:t>
            </w:r>
          </w:p>
        </w:tc>
      </w:tr>
      <w:tr w:rsidR="002D7E5D" w14:paraId="60C0408F"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71D81BC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ADBB2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F2246E" w14:textId="21AF88E3"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56C788F" w14:textId="600787BF" w:rsidR="002D7E5D" w:rsidRPr="00576DC6" w:rsidRDefault="002D7E5D" w:rsidP="002D7E5D">
            <w:pPr>
              <w:rPr>
                <w:sz w:val="20"/>
              </w:rPr>
            </w:pPr>
            <w:proofErr w:type="spellStart"/>
            <w:r w:rsidRPr="00576DC6">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D59F5AA" w14:textId="5198F53F" w:rsidR="002D7E5D" w:rsidRPr="00576DC6" w:rsidRDefault="002D7E5D" w:rsidP="002D7E5D">
            <w:pPr>
              <w:jc w:val="center"/>
              <w:rPr>
                <w:sz w:val="20"/>
              </w:rPr>
            </w:pPr>
            <w:r w:rsidRPr="00576DC6">
              <w:rPr>
                <w:sz w:val="20"/>
              </w:rPr>
              <w:t>846</w:t>
            </w:r>
          </w:p>
        </w:tc>
        <w:tc>
          <w:tcPr>
            <w:tcW w:w="250" w:type="pct"/>
            <w:tcBorders>
              <w:left w:val="single" w:sz="4" w:space="0" w:color="auto"/>
              <w:right w:val="single" w:sz="4" w:space="0" w:color="auto"/>
            </w:tcBorders>
            <w:vAlign w:val="center"/>
          </w:tcPr>
          <w:p w14:paraId="5F32745D" w14:textId="74055217"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2DA70C6C" w14:textId="0B2B4541" w:rsidR="002D7E5D" w:rsidRPr="00576DC6" w:rsidRDefault="002D7E5D" w:rsidP="002D7E5D">
            <w:pPr>
              <w:jc w:val="center"/>
              <w:rPr>
                <w:sz w:val="20"/>
              </w:rPr>
            </w:pPr>
            <w:r w:rsidRPr="00576DC6">
              <w:rPr>
                <w:sz w:val="20"/>
              </w:rPr>
              <w:t>0,00209</w:t>
            </w:r>
          </w:p>
        </w:tc>
        <w:tc>
          <w:tcPr>
            <w:tcW w:w="364" w:type="pct"/>
            <w:tcBorders>
              <w:top w:val="single" w:sz="4" w:space="0" w:color="auto"/>
              <w:left w:val="single" w:sz="4" w:space="0" w:color="auto"/>
              <w:bottom w:val="single" w:sz="4" w:space="0" w:color="auto"/>
              <w:right w:val="single" w:sz="4" w:space="0" w:color="auto"/>
            </w:tcBorders>
            <w:vAlign w:val="center"/>
          </w:tcPr>
          <w:p w14:paraId="7C944FA4" w14:textId="78188756" w:rsidR="002D7E5D" w:rsidRPr="00576DC6" w:rsidRDefault="002D7E5D" w:rsidP="002D7E5D">
            <w:pPr>
              <w:jc w:val="center"/>
              <w:rPr>
                <w:sz w:val="20"/>
              </w:rPr>
            </w:pPr>
            <w:r w:rsidRPr="00576DC6">
              <w:rPr>
                <w:sz w:val="20"/>
              </w:rPr>
              <w:t>0,0224</w:t>
            </w:r>
          </w:p>
        </w:tc>
      </w:tr>
      <w:tr w:rsidR="002D7E5D" w14:paraId="1E5C58E0"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A79A31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77172FB"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654DCAE" w14:textId="662328A1"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0A2BC5A" w14:textId="698C2F86" w:rsidR="002D7E5D" w:rsidRPr="00576DC6" w:rsidRDefault="002D7E5D" w:rsidP="002D7E5D">
            <w:pPr>
              <w:rPr>
                <w:sz w:val="20"/>
              </w:rPr>
            </w:pPr>
            <w:proofErr w:type="spellStart"/>
            <w:r w:rsidRPr="00576DC6">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E20AAEE" w14:textId="4A9EE0ED" w:rsidR="002D7E5D" w:rsidRPr="00576DC6" w:rsidRDefault="002D7E5D" w:rsidP="002D7E5D">
            <w:pPr>
              <w:jc w:val="center"/>
              <w:rPr>
                <w:sz w:val="20"/>
              </w:rPr>
            </w:pPr>
            <w:r w:rsidRPr="00576DC6">
              <w:rPr>
                <w:sz w:val="20"/>
              </w:rPr>
              <w:t>1368</w:t>
            </w:r>
          </w:p>
        </w:tc>
        <w:tc>
          <w:tcPr>
            <w:tcW w:w="250" w:type="pct"/>
            <w:tcBorders>
              <w:left w:val="single" w:sz="4" w:space="0" w:color="auto"/>
              <w:right w:val="single" w:sz="4" w:space="0" w:color="auto"/>
            </w:tcBorders>
            <w:vAlign w:val="center"/>
          </w:tcPr>
          <w:p w14:paraId="164A24F6" w14:textId="4C27B193"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3578A332" w14:textId="29D42733" w:rsidR="002D7E5D" w:rsidRPr="00576DC6" w:rsidRDefault="002D7E5D" w:rsidP="002D7E5D">
            <w:pPr>
              <w:jc w:val="center"/>
              <w:rPr>
                <w:sz w:val="20"/>
              </w:rPr>
            </w:pPr>
            <w:r w:rsidRPr="00576DC6">
              <w:rPr>
                <w:sz w:val="20"/>
              </w:rPr>
              <w:t>0,02587</w:t>
            </w:r>
          </w:p>
        </w:tc>
        <w:tc>
          <w:tcPr>
            <w:tcW w:w="364" w:type="pct"/>
            <w:tcBorders>
              <w:top w:val="single" w:sz="4" w:space="0" w:color="auto"/>
              <w:left w:val="single" w:sz="4" w:space="0" w:color="auto"/>
              <w:bottom w:val="single" w:sz="4" w:space="0" w:color="auto"/>
              <w:right w:val="single" w:sz="4" w:space="0" w:color="auto"/>
            </w:tcBorders>
            <w:vAlign w:val="center"/>
          </w:tcPr>
          <w:p w14:paraId="701986FC" w14:textId="0BF7BFD6" w:rsidR="002D7E5D" w:rsidRPr="00576DC6" w:rsidRDefault="002D7E5D" w:rsidP="002D7E5D">
            <w:pPr>
              <w:jc w:val="center"/>
              <w:rPr>
                <w:sz w:val="20"/>
              </w:rPr>
            </w:pPr>
            <w:r w:rsidRPr="00576DC6">
              <w:rPr>
                <w:sz w:val="20"/>
              </w:rPr>
              <w:t>0,2777</w:t>
            </w:r>
          </w:p>
        </w:tc>
      </w:tr>
      <w:tr w:rsidR="002D7E5D" w14:paraId="6F5BA2E3"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57CA4F6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75628CC"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67DAED" w14:textId="6DDAA338"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E466E25" w14:textId="6CD9ECA1" w:rsidR="002D7E5D" w:rsidRPr="00576DC6" w:rsidRDefault="002D7E5D" w:rsidP="002D7E5D">
            <w:pPr>
              <w:rPr>
                <w:sz w:val="20"/>
              </w:rPr>
            </w:pPr>
            <w:proofErr w:type="spellStart"/>
            <w:r w:rsidRPr="00576DC6">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EFC5630" w14:textId="63B55DC8" w:rsidR="002D7E5D" w:rsidRPr="00576DC6" w:rsidRDefault="002D7E5D" w:rsidP="002D7E5D">
            <w:pPr>
              <w:jc w:val="center"/>
              <w:rPr>
                <w:sz w:val="20"/>
              </w:rPr>
            </w:pPr>
            <w:r w:rsidRPr="00576DC6">
              <w:rPr>
                <w:sz w:val="20"/>
              </w:rPr>
              <w:t>1820</w:t>
            </w:r>
          </w:p>
        </w:tc>
        <w:tc>
          <w:tcPr>
            <w:tcW w:w="250" w:type="pct"/>
            <w:tcBorders>
              <w:left w:val="single" w:sz="4" w:space="0" w:color="auto"/>
              <w:right w:val="single" w:sz="4" w:space="0" w:color="auto"/>
            </w:tcBorders>
            <w:vAlign w:val="center"/>
          </w:tcPr>
          <w:p w14:paraId="018333A0" w14:textId="3FDB9BCC"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21603FD8" w14:textId="66F4A84A" w:rsidR="002D7E5D" w:rsidRPr="00576DC6" w:rsidRDefault="002D7E5D" w:rsidP="002D7E5D">
            <w:pPr>
              <w:jc w:val="center"/>
              <w:rPr>
                <w:sz w:val="20"/>
              </w:rPr>
            </w:pPr>
            <w:r w:rsidRPr="00576DC6">
              <w:rPr>
                <w:sz w:val="20"/>
              </w:rPr>
              <w:t>0,36189</w:t>
            </w:r>
          </w:p>
        </w:tc>
        <w:tc>
          <w:tcPr>
            <w:tcW w:w="364" w:type="pct"/>
            <w:tcBorders>
              <w:top w:val="single" w:sz="4" w:space="0" w:color="auto"/>
              <w:left w:val="single" w:sz="4" w:space="0" w:color="auto"/>
              <w:bottom w:val="single" w:sz="4" w:space="0" w:color="auto"/>
              <w:right w:val="single" w:sz="4" w:space="0" w:color="auto"/>
            </w:tcBorders>
            <w:vAlign w:val="center"/>
          </w:tcPr>
          <w:p w14:paraId="047DF639" w14:textId="51D0BDE4" w:rsidR="002D7E5D" w:rsidRPr="00576DC6" w:rsidRDefault="002D7E5D" w:rsidP="002D7E5D">
            <w:pPr>
              <w:jc w:val="center"/>
              <w:rPr>
                <w:sz w:val="20"/>
              </w:rPr>
            </w:pPr>
            <w:r w:rsidRPr="00576DC6">
              <w:rPr>
                <w:sz w:val="20"/>
              </w:rPr>
              <w:t>3,8847</w:t>
            </w:r>
          </w:p>
        </w:tc>
      </w:tr>
      <w:tr w:rsidR="002D7E5D" w14:paraId="7BA77A47"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2984CD2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BFE60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E87A99" w14:textId="77B48969"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3B43A89" w14:textId="52C73934" w:rsidR="002D7E5D" w:rsidRPr="00576DC6" w:rsidRDefault="002D7E5D" w:rsidP="002D7E5D">
            <w:pPr>
              <w:rPr>
                <w:sz w:val="20"/>
              </w:rPr>
            </w:pPr>
            <w:proofErr w:type="spellStart"/>
            <w:r w:rsidRPr="00576DC6">
              <w:rPr>
                <w:sz w:val="20"/>
              </w:rPr>
              <w:t>Stirolas</w:t>
            </w:r>
            <w:proofErr w:type="spellEnd"/>
            <w:r w:rsidRPr="00576DC6">
              <w:rPr>
                <w:sz w:val="20"/>
              </w:rPr>
              <w:t xml:space="preserve"> (</w:t>
            </w:r>
            <w:proofErr w:type="spellStart"/>
            <w:r w:rsidRPr="00576DC6">
              <w:rPr>
                <w:sz w:val="20"/>
              </w:rPr>
              <w:t>stirenas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4369CD1" w14:textId="1EAED385" w:rsidR="002D7E5D" w:rsidRPr="00576DC6" w:rsidRDefault="002D7E5D" w:rsidP="002D7E5D">
            <w:pPr>
              <w:jc w:val="center"/>
              <w:rPr>
                <w:sz w:val="20"/>
              </w:rPr>
            </w:pPr>
            <w:r w:rsidRPr="00576DC6">
              <w:rPr>
                <w:sz w:val="20"/>
              </w:rPr>
              <w:t>1851</w:t>
            </w:r>
          </w:p>
        </w:tc>
        <w:tc>
          <w:tcPr>
            <w:tcW w:w="250" w:type="pct"/>
            <w:tcBorders>
              <w:left w:val="single" w:sz="4" w:space="0" w:color="auto"/>
              <w:right w:val="single" w:sz="4" w:space="0" w:color="auto"/>
            </w:tcBorders>
            <w:vAlign w:val="center"/>
          </w:tcPr>
          <w:p w14:paraId="1E2AF24B" w14:textId="33F54E7D" w:rsidR="002D7E5D" w:rsidRPr="00576DC6" w:rsidRDefault="002D7E5D" w:rsidP="002D7E5D">
            <w:pPr>
              <w:jc w:val="center"/>
              <w:rPr>
                <w:sz w:val="20"/>
              </w:rPr>
            </w:pPr>
            <w:r w:rsidRPr="00576DC6">
              <w:rPr>
                <w:sz w:val="20"/>
              </w:rPr>
              <w:t>g/s</w:t>
            </w:r>
          </w:p>
        </w:tc>
        <w:tc>
          <w:tcPr>
            <w:tcW w:w="374" w:type="pct"/>
            <w:tcBorders>
              <w:left w:val="single" w:sz="4" w:space="0" w:color="auto"/>
              <w:right w:val="single" w:sz="4" w:space="0" w:color="auto"/>
            </w:tcBorders>
            <w:vAlign w:val="center"/>
          </w:tcPr>
          <w:p w14:paraId="709DDE17" w14:textId="64D0DB96" w:rsidR="002D7E5D" w:rsidRPr="00576DC6" w:rsidRDefault="002D7E5D" w:rsidP="002D7E5D">
            <w:pPr>
              <w:jc w:val="center"/>
              <w:rPr>
                <w:sz w:val="20"/>
              </w:rPr>
            </w:pPr>
            <w:r w:rsidRPr="00576DC6">
              <w:rPr>
                <w:sz w:val="20"/>
              </w:rPr>
              <w:t>0,00059</w:t>
            </w:r>
          </w:p>
        </w:tc>
        <w:tc>
          <w:tcPr>
            <w:tcW w:w="364" w:type="pct"/>
            <w:tcBorders>
              <w:top w:val="single" w:sz="4" w:space="0" w:color="auto"/>
              <w:left w:val="single" w:sz="4" w:space="0" w:color="auto"/>
              <w:bottom w:val="single" w:sz="4" w:space="0" w:color="auto"/>
              <w:right w:val="single" w:sz="4" w:space="0" w:color="auto"/>
            </w:tcBorders>
            <w:vAlign w:val="center"/>
          </w:tcPr>
          <w:p w14:paraId="735E170E" w14:textId="78CF0EF9" w:rsidR="002D7E5D" w:rsidRPr="00576DC6" w:rsidRDefault="002D7E5D" w:rsidP="002D7E5D">
            <w:pPr>
              <w:jc w:val="center"/>
              <w:rPr>
                <w:sz w:val="20"/>
              </w:rPr>
            </w:pPr>
            <w:r w:rsidRPr="00576DC6">
              <w:rPr>
                <w:sz w:val="20"/>
              </w:rPr>
              <w:t>0,0063</w:t>
            </w:r>
          </w:p>
        </w:tc>
      </w:tr>
      <w:tr w:rsidR="002D7E5D" w14:paraId="44BE454E"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630B024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63742D"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6CAB07" w14:textId="64087AE7"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5EA0CBA" w14:textId="1C3B49E8" w:rsidR="002D7E5D" w:rsidRPr="00576DC6" w:rsidRDefault="002D7E5D" w:rsidP="002D7E5D">
            <w:pPr>
              <w:rPr>
                <w:sz w:val="20"/>
              </w:rPr>
            </w:pPr>
            <w:r w:rsidRPr="00576DC6">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4EF70599" w14:textId="6DF38B1A" w:rsidR="002D7E5D" w:rsidRPr="00576DC6" w:rsidRDefault="002D7E5D" w:rsidP="002D7E5D">
            <w:pPr>
              <w:jc w:val="center"/>
              <w:rPr>
                <w:sz w:val="20"/>
              </w:rPr>
            </w:pPr>
            <w:r w:rsidRPr="00576DC6">
              <w:rPr>
                <w:sz w:val="20"/>
              </w:rPr>
              <w:t>308</w:t>
            </w:r>
          </w:p>
        </w:tc>
        <w:tc>
          <w:tcPr>
            <w:tcW w:w="250" w:type="pct"/>
            <w:vMerge w:val="restart"/>
            <w:tcBorders>
              <w:left w:val="single" w:sz="4" w:space="0" w:color="auto"/>
              <w:right w:val="single" w:sz="4" w:space="0" w:color="auto"/>
            </w:tcBorders>
            <w:vAlign w:val="center"/>
          </w:tcPr>
          <w:p w14:paraId="759EAA1A" w14:textId="332C5CEE" w:rsidR="002D7E5D" w:rsidRPr="00576DC6" w:rsidRDefault="002D7E5D" w:rsidP="002D7E5D">
            <w:pPr>
              <w:jc w:val="center"/>
              <w:rPr>
                <w:sz w:val="20"/>
              </w:rPr>
            </w:pPr>
            <w:r w:rsidRPr="00576DC6">
              <w:rPr>
                <w:sz w:val="20"/>
              </w:rPr>
              <w:t>g/s</w:t>
            </w:r>
          </w:p>
        </w:tc>
        <w:tc>
          <w:tcPr>
            <w:tcW w:w="374" w:type="pct"/>
            <w:vMerge w:val="restart"/>
            <w:tcBorders>
              <w:left w:val="single" w:sz="4" w:space="0" w:color="auto"/>
              <w:right w:val="single" w:sz="4" w:space="0" w:color="auto"/>
            </w:tcBorders>
            <w:vAlign w:val="center"/>
          </w:tcPr>
          <w:p w14:paraId="62F09A62" w14:textId="47F5F34C" w:rsidR="002D7E5D" w:rsidRPr="00576DC6" w:rsidRDefault="002D7E5D" w:rsidP="002D7E5D">
            <w:pPr>
              <w:jc w:val="center"/>
              <w:rPr>
                <w:sz w:val="20"/>
              </w:rPr>
            </w:pPr>
            <w:r w:rsidRPr="00576DC6">
              <w:rPr>
                <w:sz w:val="20"/>
              </w:rPr>
              <w:t>0,29939</w:t>
            </w:r>
          </w:p>
        </w:tc>
        <w:tc>
          <w:tcPr>
            <w:tcW w:w="364" w:type="pct"/>
            <w:tcBorders>
              <w:top w:val="single" w:sz="4" w:space="0" w:color="auto"/>
              <w:left w:val="single" w:sz="4" w:space="0" w:color="auto"/>
              <w:bottom w:val="single" w:sz="4" w:space="0" w:color="auto"/>
              <w:right w:val="single" w:sz="4" w:space="0" w:color="auto"/>
            </w:tcBorders>
            <w:vAlign w:val="center"/>
          </w:tcPr>
          <w:p w14:paraId="435F9404" w14:textId="6DCA9DF4" w:rsidR="002D7E5D" w:rsidRPr="00576DC6" w:rsidRDefault="002D7E5D" w:rsidP="002D7E5D">
            <w:pPr>
              <w:jc w:val="center"/>
              <w:rPr>
                <w:sz w:val="20"/>
              </w:rPr>
            </w:pPr>
            <w:r w:rsidRPr="00576DC6">
              <w:rPr>
                <w:sz w:val="20"/>
              </w:rPr>
              <w:t>2,4236</w:t>
            </w:r>
          </w:p>
        </w:tc>
      </w:tr>
      <w:tr w:rsidR="002D7E5D" w14:paraId="6CDB3932"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527591BC"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364AF5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8A67DFB" w14:textId="345FD034"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3BF1EE" w14:textId="450E1F52" w:rsidR="002D7E5D" w:rsidRPr="00576DC6" w:rsidRDefault="002D7E5D" w:rsidP="002D7E5D">
            <w:pPr>
              <w:rPr>
                <w:sz w:val="20"/>
              </w:rPr>
            </w:pPr>
            <w:r w:rsidRPr="00576DC6">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34BD18F2" w14:textId="755515F1" w:rsidR="002D7E5D" w:rsidRPr="00576DC6" w:rsidRDefault="002D7E5D" w:rsidP="002D7E5D">
            <w:pPr>
              <w:jc w:val="center"/>
              <w:rPr>
                <w:sz w:val="20"/>
              </w:rPr>
            </w:pPr>
            <w:r w:rsidRPr="00576DC6">
              <w:rPr>
                <w:sz w:val="20"/>
              </w:rPr>
              <w:t>7418</w:t>
            </w:r>
          </w:p>
        </w:tc>
        <w:tc>
          <w:tcPr>
            <w:tcW w:w="250" w:type="pct"/>
            <w:vMerge/>
            <w:tcBorders>
              <w:left w:val="single" w:sz="4" w:space="0" w:color="auto"/>
              <w:right w:val="single" w:sz="4" w:space="0" w:color="auto"/>
            </w:tcBorders>
            <w:vAlign w:val="center"/>
          </w:tcPr>
          <w:p w14:paraId="5572BB74"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2D8E2C2E"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241AEC9" w14:textId="5EC0C4C3" w:rsidR="002D7E5D" w:rsidRPr="00576DC6" w:rsidRDefault="002D7E5D" w:rsidP="002D7E5D">
            <w:pPr>
              <w:jc w:val="center"/>
              <w:rPr>
                <w:sz w:val="20"/>
              </w:rPr>
            </w:pPr>
            <w:r w:rsidRPr="00576DC6">
              <w:rPr>
                <w:sz w:val="20"/>
              </w:rPr>
              <w:t>0,0359</w:t>
            </w:r>
          </w:p>
        </w:tc>
      </w:tr>
      <w:tr w:rsidR="002D7E5D" w14:paraId="71E70FB4"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312E2DBF"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39DD885"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98841E0" w14:textId="5AC31E06"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B542D3B" w14:textId="2C59D9AA" w:rsidR="002D7E5D" w:rsidRPr="00576DC6" w:rsidRDefault="002D7E5D" w:rsidP="002D7E5D">
            <w:pPr>
              <w:rPr>
                <w:sz w:val="20"/>
              </w:rPr>
            </w:pPr>
            <w:r w:rsidRPr="00576DC6">
              <w:rPr>
                <w:sz w:val="20"/>
              </w:rPr>
              <w:t>Acetonas (</w:t>
            </w:r>
            <w:proofErr w:type="spellStart"/>
            <w:r w:rsidRPr="00576DC6">
              <w:rPr>
                <w:sz w:val="20"/>
              </w:rPr>
              <w:t>dimetilketonas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757F7C4" w14:textId="375EA48A" w:rsidR="002D7E5D" w:rsidRPr="00576DC6" w:rsidRDefault="002D7E5D" w:rsidP="002D7E5D">
            <w:pPr>
              <w:jc w:val="center"/>
              <w:rPr>
                <w:sz w:val="20"/>
              </w:rPr>
            </w:pPr>
            <w:r w:rsidRPr="00576DC6">
              <w:rPr>
                <w:sz w:val="20"/>
              </w:rPr>
              <w:t>65</w:t>
            </w:r>
          </w:p>
        </w:tc>
        <w:tc>
          <w:tcPr>
            <w:tcW w:w="250" w:type="pct"/>
            <w:vMerge/>
            <w:tcBorders>
              <w:left w:val="single" w:sz="4" w:space="0" w:color="auto"/>
              <w:right w:val="single" w:sz="4" w:space="0" w:color="auto"/>
            </w:tcBorders>
            <w:vAlign w:val="center"/>
          </w:tcPr>
          <w:p w14:paraId="64C8F10B"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0BD420D8"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3FCBCE2" w14:textId="234322D9" w:rsidR="002D7E5D" w:rsidRPr="00576DC6" w:rsidRDefault="002D7E5D" w:rsidP="002D7E5D">
            <w:pPr>
              <w:jc w:val="center"/>
              <w:rPr>
                <w:sz w:val="20"/>
              </w:rPr>
            </w:pPr>
            <w:r w:rsidRPr="00576DC6">
              <w:rPr>
                <w:sz w:val="20"/>
              </w:rPr>
              <w:t>0,0134</w:t>
            </w:r>
          </w:p>
        </w:tc>
      </w:tr>
      <w:tr w:rsidR="002D7E5D" w14:paraId="08396CEB"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85251EB"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1D830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C37A704" w14:textId="0A63C2CB"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E0EFC47" w14:textId="52B363AF" w:rsidR="002D7E5D" w:rsidRPr="00576DC6" w:rsidRDefault="002D7E5D" w:rsidP="002D7E5D">
            <w:pPr>
              <w:rPr>
                <w:sz w:val="20"/>
              </w:rPr>
            </w:pPr>
            <w:proofErr w:type="spellStart"/>
            <w:r w:rsidRPr="00576DC6">
              <w:rPr>
                <w:sz w:val="20"/>
              </w:rPr>
              <w:t>Butanonas</w:t>
            </w:r>
            <w:proofErr w:type="spellEnd"/>
            <w:r w:rsidRPr="00576DC6">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3FF0EFA2" w14:textId="0243E859" w:rsidR="002D7E5D" w:rsidRPr="00576DC6" w:rsidRDefault="002D7E5D" w:rsidP="002D7E5D">
            <w:pPr>
              <w:jc w:val="center"/>
              <w:rPr>
                <w:sz w:val="20"/>
              </w:rPr>
            </w:pPr>
            <w:r w:rsidRPr="00576DC6">
              <w:rPr>
                <w:sz w:val="20"/>
              </w:rPr>
              <w:t>7417</w:t>
            </w:r>
          </w:p>
        </w:tc>
        <w:tc>
          <w:tcPr>
            <w:tcW w:w="250" w:type="pct"/>
            <w:vMerge/>
            <w:tcBorders>
              <w:left w:val="single" w:sz="4" w:space="0" w:color="auto"/>
              <w:right w:val="single" w:sz="4" w:space="0" w:color="auto"/>
            </w:tcBorders>
            <w:vAlign w:val="center"/>
          </w:tcPr>
          <w:p w14:paraId="1925EA67"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5E9E2F02"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57E4567" w14:textId="4FA7C55E" w:rsidR="002D7E5D" w:rsidRPr="00576DC6" w:rsidRDefault="002D7E5D" w:rsidP="002D7E5D">
            <w:pPr>
              <w:jc w:val="center"/>
              <w:rPr>
                <w:sz w:val="20"/>
              </w:rPr>
            </w:pPr>
            <w:r w:rsidRPr="00576DC6">
              <w:rPr>
                <w:sz w:val="20"/>
              </w:rPr>
              <w:t>0,0526</w:t>
            </w:r>
          </w:p>
        </w:tc>
      </w:tr>
      <w:tr w:rsidR="002D7E5D" w14:paraId="6822C98E"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1E142773"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63A2379"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F6F9160" w14:textId="3034ADD4"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6290775" w14:textId="57FBB26B" w:rsidR="002D7E5D" w:rsidRPr="00576DC6" w:rsidRDefault="002D7E5D" w:rsidP="002D7E5D">
            <w:pPr>
              <w:rPr>
                <w:sz w:val="20"/>
              </w:rPr>
            </w:pPr>
            <w:proofErr w:type="spellStart"/>
            <w:r w:rsidRPr="00576DC6">
              <w:rPr>
                <w:sz w:val="20"/>
              </w:rPr>
              <w:t>Butilceliozolvas</w:t>
            </w:r>
            <w:proofErr w:type="spellEnd"/>
            <w:r w:rsidRPr="00576DC6">
              <w:rPr>
                <w:sz w:val="20"/>
              </w:rPr>
              <w:t xml:space="preserve"> (</w:t>
            </w:r>
            <w:proofErr w:type="spellStart"/>
            <w:r w:rsidRPr="00576DC6">
              <w:rPr>
                <w:sz w:val="20"/>
              </w:rPr>
              <w:t>butilglikolis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F100FD0" w14:textId="72B0F9FE" w:rsidR="002D7E5D" w:rsidRPr="00576DC6" w:rsidRDefault="002D7E5D" w:rsidP="002D7E5D">
            <w:pPr>
              <w:jc w:val="center"/>
              <w:rPr>
                <w:sz w:val="20"/>
              </w:rPr>
            </w:pPr>
            <w:r w:rsidRPr="00576DC6">
              <w:rPr>
                <w:sz w:val="20"/>
              </w:rPr>
              <w:t>375</w:t>
            </w:r>
          </w:p>
        </w:tc>
        <w:tc>
          <w:tcPr>
            <w:tcW w:w="250" w:type="pct"/>
            <w:vMerge/>
            <w:tcBorders>
              <w:left w:val="single" w:sz="4" w:space="0" w:color="auto"/>
              <w:right w:val="single" w:sz="4" w:space="0" w:color="auto"/>
            </w:tcBorders>
            <w:vAlign w:val="center"/>
          </w:tcPr>
          <w:p w14:paraId="463B5F3A"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6EC1048A"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D8257B" w14:textId="0DAEE13E" w:rsidR="002D7E5D" w:rsidRPr="00576DC6" w:rsidRDefault="002D7E5D" w:rsidP="002D7E5D">
            <w:pPr>
              <w:jc w:val="center"/>
              <w:rPr>
                <w:sz w:val="20"/>
              </w:rPr>
            </w:pPr>
            <w:r w:rsidRPr="00576DC6">
              <w:rPr>
                <w:sz w:val="20"/>
              </w:rPr>
              <w:t>0,1164</w:t>
            </w:r>
          </w:p>
        </w:tc>
      </w:tr>
      <w:tr w:rsidR="002D7E5D" w14:paraId="6142FB70"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199B3FC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E9898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14F0080" w14:textId="6FFD6DD0"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D30857" w14:textId="6F326048" w:rsidR="002D7E5D" w:rsidRPr="00576DC6" w:rsidRDefault="002D7E5D" w:rsidP="002D7E5D">
            <w:pPr>
              <w:rPr>
                <w:sz w:val="20"/>
              </w:rPr>
            </w:pPr>
            <w:proofErr w:type="spellStart"/>
            <w:r w:rsidRPr="00576DC6">
              <w:rPr>
                <w:sz w:val="20"/>
              </w:rPr>
              <w:t>Diacetonas</w:t>
            </w:r>
            <w:proofErr w:type="spellEnd"/>
            <w:r w:rsidRPr="00576DC6">
              <w:rPr>
                <w:sz w:val="20"/>
              </w:rPr>
              <w:t xml:space="preserve"> (</w:t>
            </w:r>
            <w:proofErr w:type="spellStart"/>
            <w:r w:rsidRPr="00576DC6">
              <w:rPr>
                <w:sz w:val="20"/>
              </w:rPr>
              <w:t>diacetono</w:t>
            </w:r>
            <w:proofErr w:type="spellEnd"/>
            <w:r w:rsidRPr="00576DC6">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70F3C346" w14:textId="183CD336" w:rsidR="002D7E5D" w:rsidRPr="00576DC6" w:rsidRDefault="002D7E5D" w:rsidP="002D7E5D">
            <w:pPr>
              <w:jc w:val="center"/>
              <w:rPr>
                <w:sz w:val="20"/>
              </w:rPr>
            </w:pPr>
            <w:r w:rsidRPr="00576DC6">
              <w:rPr>
                <w:sz w:val="20"/>
              </w:rPr>
              <w:t>531</w:t>
            </w:r>
          </w:p>
        </w:tc>
        <w:tc>
          <w:tcPr>
            <w:tcW w:w="250" w:type="pct"/>
            <w:vMerge/>
            <w:tcBorders>
              <w:left w:val="single" w:sz="4" w:space="0" w:color="auto"/>
              <w:right w:val="single" w:sz="4" w:space="0" w:color="auto"/>
            </w:tcBorders>
            <w:vAlign w:val="center"/>
          </w:tcPr>
          <w:p w14:paraId="5297542E"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12855D61"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5BFE99" w14:textId="6659BC98" w:rsidR="002D7E5D" w:rsidRPr="00576DC6" w:rsidRDefault="002D7E5D" w:rsidP="002D7E5D">
            <w:pPr>
              <w:jc w:val="center"/>
              <w:rPr>
                <w:sz w:val="20"/>
              </w:rPr>
            </w:pPr>
            <w:r w:rsidRPr="00576DC6">
              <w:rPr>
                <w:sz w:val="20"/>
              </w:rPr>
              <w:t>0,0027</w:t>
            </w:r>
          </w:p>
        </w:tc>
      </w:tr>
      <w:tr w:rsidR="002D7E5D" w14:paraId="0E685051"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61B4D8F1"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1F38CE9"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771AE0C" w14:textId="686AAF8F"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F2ECF4F" w14:textId="22749B1F" w:rsidR="002D7E5D" w:rsidRPr="00576DC6" w:rsidRDefault="002D7E5D" w:rsidP="002D7E5D">
            <w:pPr>
              <w:rPr>
                <w:sz w:val="20"/>
              </w:rPr>
            </w:pPr>
            <w:r w:rsidRPr="00576DC6">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51D3F871" w14:textId="4F8AEC6A" w:rsidR="002D7E5D" w:rsidRPr="00576DC6" w:rsidRDefault="002D7E5D" w:rsidP="002D7E5D">
            <w:pPr>
              <w:jc w:val="center"/>
              <w:rPr>
                <w:sz w:val="20"/>
              </w:rPr>
            </w:pPr>
            <w:r w:rsidRPr="00576DC6">
              <w:rPr>
                <w:sz w:val="20"/>
              </w:rPr>
              <w:t>739</w:t>
            </w:r>
          </w:p>
        </w:tc>
        <w:tc>
          <w:tcPr>
            <w:tcW w:w="250" w:type="pct"/>
            <w:vMerge/>
            <w:tcBorders>
              <w:left w:val="single" w:sz="4" w:space="0" w:color="auto"/>
              <w:right w:val="single" w:sz="4" w:space="0" w:color="auto"/>
            </w:tcBorders>
            <w:vAlign w:val="center"/>
          </w:tcPr>
          <w:p w14:paraId="4BEEF2B9"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28E27DB9"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3FDE5DF" w14:textId="50AAC10A" w:rsidR="002D7E5D" w:rsidRPr="00576DC6" w:rsidRDefault="002D7E5D" w:rsidP="002D7E5D">
            <w:pPr>
              <w:jc w:val="center"/>
              <w:rPr>
                <w:sz w:val="20"/>
              </w:rPr>
            </w:pPr>
            <w:r w:rsidRPr="00576DC6">
              <w:rPr>
                <w:sz w:val="20"/>
              </w:rPr>
              <w:t>0,0407</w:t>
            </w:r>
          </w:p>
        </w:tc>
      </w:tr>
      <w:tr w:rsidR="002D7E5D" w14:paraId="0DD025F2"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52DDDEA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4B3CBD1"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09EE346" w14:textId="5FDDE979"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A81BFD0" w14:textId="75399BB7" w:rsidR="002D7E5D" w:rsidRPr="00576DC6" w:rsidRDefault="002D7E5D" w:rsidP="002D7E5D">
            <w:pPr>
              <w:rPr>
                <w:sz w:val="20"/>
              </w:rPr>
            </w:pPr>
            <w:r w:rsidRPr="00576DC6">
              <w:rPr>
                <w:sz w:val="20"/>
              </w:rPr>
              <w:t>Etilenglikolis (</w:t>
            </w:r>
            <w:proofErr w:type="spellStart"/>
            <w:r w:rsidRPr="00576DC6">
              <w:rPr>
                <w:sz w:val="20"/>
              </w:rPr>
              <w:t>etandiolis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EA837B3" w14:textId="2BE4A439" w:rsidR="002D7E5D" w:rsidRPr="00576DC6" w:rsidRDefault="002D7E5D" w:rsidP="002D7E5D">
            <w:pPr>
              <w:jc w:val="center"/>
              <w:rPr>
                <w:sz w:val="20"/>
              </w:rPr>
            </w:pPr>
            <w:r w:rsidRPr="00576DC6">
              <w:rPr>
                <w:sz w:val="20"/>
              </w:rPr>
              <w:t>2959</w:t>
            </w:r>
          </w:p>
        </w:tc>
        <w:tc>
          <w:tcPr>
            <w:tcW w:w="250" w:type="pct"/>
            <w:vMerge/>
            <w:tcBorders>
              <w:left w:val="single" w:sz="4" w:space="0" w:color="auto"/>
              <w:right w:val="single" w:sz="4" w:space="0" w:color="auto"/>
            </w:tcBorders>
            <w:vAlign w:val="center"/>
          </w:tcPr>
          <w:p w14:paraId="066D9D28"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3632B3D1"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22919D0" w14:textId="3E328637" w:rsidR="002D7E5D" w:rsidRPr="00576DC6" w:rsidRDefault="002D7E5D" w:rsidP="002D7E5D">
            <w:pPr>
              <w:jc w:val="center"/>
              <w:rPr>
                <w:sz w:val="20"/>
              </w:rPr>
            </w:pPr>
            <w:r w:rsidRPr="00576DC6">
              <w:rPr>
                <w:sz w:val="20"/>
              </w:rPr>
              <w:t>0,0002</w:t>
            </w:r>
          </w:p>
        </w:tc>
      </w:tr>
      <w:tr w:rsidR="002D7E5D" w14:paraId="6D5421EC"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054C5F2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DEC05E8"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AB76D7" w14:textId="5F52AFB5"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FADC9D" w14:textId="2C524392" w:rsidR="002D7E5D" w:rsidRPr="00576DC6" w:rsidRDefault="002D7E5D" w:rsidP="002D7E5D">
            <w:pPr>
              <w:rPr>
                <w:sz w:val="20"/>
              </w:rPr>
            </w:pPr>
            <w:proofErr w:type="spellStart"/>
            <w:r w:rsidRPr="00576DC6">
              <w:rPr>
                <w:sz w:val="20"/>
              </w:rPr>
              <w:t>Izopropanolis</w:t>
            </w:r>
            <w:proofErr w:type="spellEnd"/>
            <w:r w:rsidRPr="00576DC6">
              <w:rPr>
                <w:sz w:val="20"/>
              </w:rPr>
              <w:t xml:space="preserve"> (</w:t>
            </w:r>
            <w:proofErr w:type="spellStart"/>
            <w:r w:rsidRPr="00576DC6">
              <w:rPr>
                <w:sz w:val="20"/>
              </w:rPr>
              <w:t>dimetilkarbinolis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0EE49F4" w14:textId="21D7C909" w:rsidR="002D7E5D" w:rsidRPr="00576DC6" w:rsidRDefault="002D7E5D" w:rsidP="002D7E5D">
            <w:pPr>
              <w:jc w:val="center"/>
              <w:rPr>
                <w:sz w:val="20"/>
              </w:rPr>
            </w:pPr>
            <w:r w:rsidRPr="00576DC6">
              <w:rPr>
                <w:sz w:val="20"/>
              </w:rPr>
              <w:t>1108</w:t>
            </w:r>
          </w:p>
        </w:tc>
        <w:tc>
          <w:tcPr>
            <w:tcW w:w="250" w:type="pct"/>
            <w:vMerge/>
            <w:tcBorders>
              <w:left w:val="single" w:sz="4" w:space="0" w:color="auto"/>
              <w:right w:val="single" w:sz="4" w:space="0" w:color="auto"/>
            </w:tcBorders>
            <w:vAlign w:val="center"/>
          </w:tcPr>
          <w:p w14:paraId="7097E417"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0E162704"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2E38439" w14:textId="6083FF89" w:rsidR="002D7E5D" w:rsidRPr="00576DC6" w:rsidRDefault="002D7E5D" w:rsidP="002D7E5D">
            <w:pPr>
              <w:jc w:val="center"/>
              <w:rPr>
                <w:sz w:val="20"/>
              </w:rPr>
            </w:pPr>
            <w:r w:rsidRPr="00576DC6">
              <w:rPr>
                <w:sz w:val="20"/>
              </w:rPr>
              <w:t>0,3386</w:t>
            </w:r>
          </w:p>
        </w:tc>
      </w:tr>
      <w:tr w:rsidR="002D7E5D" w14:paraId="6EC7C9DA"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4FA642D0"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5DFB82"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866AD2" w14:textId="022B8A0D"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BC9D6F" w14:textId="6A3F7BEC" w:rsidR="002D7E5D" w:rsidRPr="00576DC6" w:rsidRDefault="002D7E5D" w:rsidP="002D7E5D">
            <w:pPr>
              <w:rPr>
                <w:sz w:val="20"/>
              </w:rPr>
            </w:pPr>
            <w:proofErr w:type="spellStart"/>
            <w:r w:rsidRPr="00576DC6">
              <w:rPr>
                <w:sz w:val="20"/>
              </w:rPr>
              <w:t>Izopropilbenzolas</w:t>
            </w:r>
            <w:proofErr w:type="spellEnd"/>
            <w:r w:rsidRPr="00576DC6">
              <w:rPr>
                <w:sz w:val="20"/>
              </w:rPr>
              <w:t xml:space="preserve"> (</w:t>
            </w:r>
            <w:proofErr w:type="spellStart"/>
            <w:r w:rsidRPr="00576DC6">
              <w:rPr>
                <w:sz w:val="20"/>
              </w:rPr>
              <w:t>kumolas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9F06612" w14:textId="36CCF528" w:rsidR="002D7E5D" w:rsidRPr="00576DC6" w:rsidRDefault="002D7E5D" w:rsidP="002D7E5D">
            <w:pPr>
              <w:jc w:val="center"/>
              <w:rPr>
                <w:sz w:val="20"/>
              </w:rPr>
            </w:pPr>
            <w:r w:rsidRPr="00576DC6">
              <w:rPr>
                <w:sz w:val="20"/>
              </w:rPr>
              <w:t>8122</w:t>
            </w:r>
          </w:p>
        </w:tc>
        <w:tc>
          <w:tcPr>
            <w:tcW w:w="250" w:type="pct"/>
            <w:vMerge/>
            <w:tcBorders>
              <w:left w:val="single" w:sz="4" w:space="0" w:color="auto"/>
              <w:right w:val="single" w:sz="4" w:space="0" w:color="auto"/>
            </w:tcBorders>
            <w:vAlign w:val="center"/>
          </w:tcPr>
          <w:p w14:paraId="66888399"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1E2D743A"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0D0A146" w14:textId="5D1382BD" w:rsidR="002D7E5D" w:rsidRPr="00576DC6" w:rsidRDefault="002D7E5D" w:rsidP="002D7E5D">
            <w:pPr>
              <w:jc w:val="center"/>
              <w:rPr>
                <w:sz w:val="20"/>
              </w:rPr>
            </w:pPr>
            <w:r w:rsidRPr="00576DC6">
              <w:rPr>
                <w:sz w:val="20"/>
              </w:rPr>
              <w:t>0,0189</w:t>
            </w:r>
          </w:p>
        </w:tc>
      </w:tr>
      <w:tr w:rsidR="002D7E5D" w14:paraId="191FDF73"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01979EB8"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B0A953"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45C9CA4" w14:textId="5B5BB949"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FF1E321" w14:textId="101300BA" w:rsidR="002D7E5D" w:rsidRPr="00576DC6" w:rsidRDefault="002D7E5D" w:rsidP="002D7E5D">
            <w:pPr>
              <w:rPr>
                <w:sz w:val="20"/>
              </w:rPr>
            </w:pPr>
            <w:r w:rsidRPr="00576DC6">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2DA35D3E" w14:textId="237AD131" w:rsidR="002D7E5D" w:rsidRPr="00576DC6" w:rsidRDefault="002D7E5D" w:rsidP="002D7E5D">
            <w:pPr>
              <w:jc w:val="center"/>
              <w:rPr>
                <w:sz w:val="20"/>
              </w:rPr>
            </w:pPr>
            <w:r w:rsidRPr="00576DC6">
              <w:rPr>
                <w:sz w:val="20"/>
              </w:rPr>
              <w:t>3555</w:t>
            </w:r>
          </w:p>
        </w:tc>
        <w:tc>
          <w:tcPr>
            <w:tcW w:w="250" w:type="pct"/>
            <w:vMerge/>
            <w:tcBorders>
              <w:left w:val="single" w:sz="4" w:space="0" w:color="auto"/>
              <w:right w:val="single" w:sz="4" w:space="0" w:color="auto"/>
            </w:tcBorders>
            <w:vAlign w:val="center"/>
          </w:tcPr>
          <w:p w14:paraId="6F3CD323"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0B7CC7B9"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D06CE29" w14:textId="623B07C6" w:rsidR="002D7E5D" w:rsidRPr="00576DC6" w:rsidRDefault="002D7E5D" w:rsidP="002D7E5D">
            <w:pPr>
              <w:jc w:val="center"/>
              <w:rPr>
                <w:sz w:val="20"/>
              </w:rPr>
            </w:pPr>
            <w:r w:rsidRPr="00576DC6">
              <w:rPr>
                <w:sz w:val="20"/>
              </w:rPr>
              <w:t>0,0018</w:t>
            </w:r>
          </w:p>
        </w:tc>
      </w:tr>
      <w:tr w:rsidR="002D7E5D" w14:paraId="6DD40C74"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76CC0F79"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D7A86DA"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0941045" w14:textId="68E017EF"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B40EDF3" w14:textId="385F55E9" w:rsidR="002D7E5D" w:rsidRPr="00576DC6" w:rsidRDefault="002D7E5D" w:rsidP="002D7E5D">
            <w:pPr>
              <w:rPr>
                <w:sz w:val="20"/>
              </w:rPr>
            </w:pPr>
            <w:proofErr w:type="spellStart"/>
            <w:r w:rsidRPr="00576DC6">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4F556AC" w14:textId="1FD6729F" w:rsidR="002D7E5D" w:rsidRPr="00576DC6" w:rsidRDefault="002D7E5D" w:rsidP="002D7E5D">
            <w:pPr>
              <w:jc w:val="center"/>
              <w:rPr>
                <w:sz w:val="20"/>
              </w:rPr>
            </w:pPr>
            <w:r w:rsidRPr="00576DC6">
              <w:rPr>
                <w:sz w:val="20"/>
              </w:rPr>
              <w:t>3594</w:t>
            </w:r>
          </w:p>
        </w:tc>
        <w:tc>
          <w:tcPr>
            <w:tcW w:w="250" w:type="pct"/>
            <w:vMerge/>
            <w:tcBorders>
              <w:left w:val="single" w:sz="4" w:space="0" w:color="auto"/>
              <w:right w:val="single" w:sz="4" w:space="0" w:color="auto"/>
            </w:tcBorders>
            <w:vAlign w:val="center"/>
          </w:tcPr>
          <w:p w14:paraId="130AE4B2" w14:textId="77777777" w:rsidR="002D7E5D" w:rsidRPr="00576DC6" w:rsidRDefault="002D7E5D" w:rsidP="002D7E5D">
            <w:pPr>
              <w:jc w:val="center"/>
              <w:rPr>
                <w:sz w:val="20"/>
              </w:rPr>
            </w:pPr>
          </w:p>
        </w:tc>
        <w:tc>
          <w:tcPr>
            <w:tcW w:w="374" w:type="pct"/>
            <w:vMerge/>
            <w:tcBorders>
              <w:left w:val="single" w:sz="4" w:space="0" w:color="auto"/>
              <w:right w:val="single" w:sz="4" w:space="0" w:color="auto"/>
            </w:tcBorders>
            <w:vAlign w:val="center"/>
          </w:tcPr>
          <w:p w14:paraId="23F43CD5"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BCE8BBF" w14:textId="44D72CD9" w:rsidR="002D7E5D" w:rsidRPr="00576DC6" w:rsidRDefault="002D7E5D" w:rsidP="002D7E5D">
            <w:pPr>
              <w:jc w:val="center"/>
              <w:rPr>
                <w:sz w:val="20"/>
              </w:rPr>
            </w:pPr>
            <w:r w:rsidRPr="00576DC6">
              <w:rPr>
                <w:sz w:val="20"/>
              </w:rPr>
              <w:t>0,0024</w:t>
            </w:r>
          </w:p>
        </w:tc>
      </w:tr>
      <w:tr w:rsidR="002D7E5D" w14:paraId="76E1A7E2" w14:textId="77777777" w:rsidTr="00576DC6">
        <w:tc>
          <w:tcPr>
            <w:tcW w:w="556" w:type="pct"/>
            <w:tcBorders>
              <w:top w:val="single" w:sz="4" w:space="0" w:color="auto"/>
              <w:left w:val="single" w:sz="4" w:space="0" w:color="auto"/>
              <w:bottom w:val="single" w:sz="4" w:space="0" w:color="auto"/>
              <w:right w:val="single" w:sz="4" w:space="0" w:color="auto"/>
            </w:tcBorders>
            <w:vAlign w:val="center"/>
          </w:tcPr>
          <w:p w14:paraId="7AEEB7E5"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11D2D7"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DD24551" w14:textId="78032AAD"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BA0BA5" w14:textId="7170E7B9" w:rsidR="002D7E5D" w:rsidRPr="00576DC6" w:rsidRDefault="002D7E5D" w:rsidP="002D7E5D">
            <w:pPr>
              <w:rPr>
                <w:sz w:val="20"/>
              </w:rPr>
            </w:pPr>
            <w:proofErr w:type="spellStart"/>
            <w:r w:rsidRPr="00576DC6">
              <w:rPr>
                <w:sz w:val="20"/>
              </w:rPr>
              <w:t>Toluolas</w:t>
            </w:r>
            <w:proofErr w:type="spellEnd"/>
            <w:r w:rsidRPr="00576DC6">
              <w:rPr>
                <w:sz w:val="20"/>
              </w:rPr>
              <w:t xml:space="preserve"> (</w:t>
            </w:r>
            <w:proofErr w:type="spellStart"/>
            <w:r w:rsidRPr="00576DC6">
              <w:rPr>
                <w:sz w:val="20"/>
              </w:rPr>
              <w:t>toluenas</w:t>
            </w:r>
            <w:proofErr w:type="spellEnd"/>
            <w:r w:rsidRPr="00576DC6">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A5D7CE6" w14:textId="4882CDFE" w:rsidR="002D7E5D" w:rsidRPr="00576DC6" w:rsidRDefault="002D7E5D" w:rsidP="002D7E5D">
            <w:pPr>
              <w:jc w:val="center"/>
              <w:rPr>
                <w:sz w:val="20"/>
              </w:rPr>
            </w:pPr>
            <w:r w:rsidRPr="00576DC6">
              <w:rPr>
                <w:sz w:val="20"/>
              </w:rPr>
              <w:t>1950</w:t>
            </w:r>
          </w:p>
        </w:tc>
        <w:tc>
          <w:tcPr>
            <w:tcW w:w="250" w:type="pct"/>
            <w:vMerge/>
            <w:tcBorders>
              <w:left w:val="single" w:sz="4" w:space="0" w:color="auto"/>
              <w:bottom w:val="single" w:sz="4" w:space="0" w:color="auto"/>
              <w:right w:val="single" w:sz="4" w:space="0" w:color="auto"/>
            </w:tcBorders>
            <w:vAlign w:val="center"/>
          </w:tcPr>
          <w:p w14:paraId="6F8D7A17" w14:textId="77777777" w:rsidR="002D7E5D" w:rsidRPr="00576DC6" w:rsidRDefault="002D7E5D" w:rsidP="002D7E5D">
            <w:pPr>
              <w:jc w:val="center"/>
              <w:rPr>
                <w:sz w:val="20"/>
              </w:rPr>
            </w:pPr>
          </w:p>
        </w:tc>
        <w:tc>
          <w:tcPr>
            <w:tcW w:w="374" w:type="pct"/>
            <w:vMerge/>
            <w:tcBorders>
              <w:left w:val="single" w:sz="4" w:space="0" w:color="auto"/>
              <w:bottom w:val="single" w:sz="4" w:space="0" w:color="auto"/>
              <w:right w:val="single" w:sz="4" w:space="0" w:color="auto"/>
            </w:tcBorders>
            <w:vAlign w:val="center"/>
          </w:tcPr>
          <w:p w14:paraId="2191ABFC" w14:textId="77777777" w:rsidR="002D7E5D" w:rsidRPr="00576DC6" w:rsidRDefault="002D7E5D" w:rsidP="002D7E5D">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C7F9E1D" w14:textId="004F2A94" w:rsidR="002D7E5D" w:rsidRPr="00576DC6" w:rsidRDefault="002D7E5D" w:rsidP="002D7E5D">
            <w:pPr>
              <w:jc w:val="center"/>
              <w:rPr>
                <w:sz w:val="20"/>
              </w:rPr>
            </w:pPr>
            <w:r w:rsidRPr="00576DC6">
              <w:rPr>
                <w:sz w:val="20"/>
              </w:rPr>
              <w:t>0,1665</w:t>
            </w:r>
          </w:p>
        </w:tc>
      </w:tr>
      <w:tr w:rsidR="002D7E5D" w14:paraId="72C7B0B2"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49F271ED" w14:textId="77777777" w:rsidR="002D7E5D" w:rsidRDefault="002D7E5D" w:rsidP="002D7E5D">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5096F6E"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604C31B" w14:textId="2C891C8B" w:rsidR="002D7E5D" w:rsidRDefault="002D7E5D" w:rsidP="002D7E5D">
            <w:pPr>
              <w:jc w:val="center"/>
              <w:rPr>
                <w:sz w:val="20"/>
              </w:rPr>
            </w:pPr>
            <w:r>
              <w:rPr>
                <w:sz w:val="20"/>
              </w:rPr>
              <w:t>333/2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FBD84E6" w14:textId="2B68A6A7" w:rsidR="002D7E5D" w:rsidRPr="00576DC6" w:rsidRDefault="002D7E5D" w:rsidP="002D7E5D">
            <w:pPr>
              <w:rPr>
                <w:i/>
                <w:iCs/>
                <w:sz w:val="20"/>
              </w:rPr>
            </w:pPr>
            <w:r w:rsidRPr="00576DC6">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24A05E32" w14:textId="488A8685" w:rsidR="002D7E5D" w:rsidRPr="00576DC6" w:rsidRDefault="002D7E5D" w:rsidP="002D7E5D">
            <w:pPr>
              <w:jc w:val="center"/>
              <w:rPr>
                <w:i/>
                <w:iCs/>
                <w:sz w:val="20"/>
              </w:rPr>
            </w:pPr>
            <w:r w:rsidRPr="00576DC6">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374A7AB5" w14:textId="0756EE77" w:rsidR="002D7E5D" w:rsidRPr="00576DC6" w:rsidRDefault="002D7E5D" w:rsidP="002D7E5D">
            <w:pPr>
              <w:jc w:val="center"/>
              <w:rPr>
                <w:i/>
                <w:iCs/>
                <w:sz w:val="20"/>
              </w:rPr>
            </w:pPr>
            <w:r w:rsidRPr="00576DC6">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F5243BA" w14:textId="019129FB" w:rsidR="002D7E5D" w:rsidRPr="00576DC6" w:rsidRDefault="002D7E5D" w:rsidP="002D7E5D">
            <w:pPr>
              <w:jc w:val="center"/>
              <w:rPr>
                <w:i/>
                <w:iCs/>
                <w:sz w:val="20"/>
              </w:rPr>
            </w:pPr>
            <w:r w:rsidRPr="00576DC6">
              <w:rPr>
                <w:i/>
                <w:iCs/>
                <w:sz w:val="20"/>
              </w:rPr>
              <w:t>2,31611</w:t>
            </w:r>
          </w:p>
        </w:tc>
        <w:tc>
          <w:tcPr>
            <w:tcW w:w="364" w:type="pct"/>
            <w:tcBorders>
              <w:top w:val="single" w:sz="4" w:space="0" w:color="auto"/>
              <w:left w:val="single" w:sz="4" w:space="0" w:color="auto"/>
              <w:bottom w:val="single" w:sz="4" w:space="0" w:color="auto"/>
              <w:right w:val="single" w:sz="4" w:space="0" w:color="auto"/>
            </w:tcBorders>
            <w:vAlign w:val="center"/>
          </w:tcPr>
          <w:p w14:paraId="51FD0578" w14:textId="707D3239" w:rsidR="002D7E5D" w:rsidRPr="00576DC6" w:rsidRDefault="002D7E5D" w:rsidP="002D7E5D">
            <w:pPr>
              <w:jc w:val="center"/>
              <w:rPr>
                <w:i/>
                <w:iCs/>
                <w:sz w:val="20"/>
              </w:rPr>
            </w:pPr>
            <w:r w:rsidRPr="00576DC6">
              <w:rPr>
                <w:i/>
                <w:iCs/>
                <w:sz w:val="20"/>
              </w:rPr>
              <w:t>-</w:t>
            </w:r>
          </w:p>
        </w:tc>
      </w:tr>
      <w:tr w:rsidR="002D7E5D" w14:paraId="6C393AF4"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71D29047" w14:textId="77777777" w:rsidR="002D7E5D" w:rsidRDefault="002D7E5D" w:rsidP="002D7E5D">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35F5D81F" w14:textId="77777777" w:rsidR="002D7E5D" w:rsidRDefault="002D7E5D" w:rsidP="002D7E5D">
            <w:pPr>
              <w:rPr>
                <w:sz w:val="20"/>
              </w:rPr>
            </w:pPr>
            <w:r>
              <w:rPr>
                <w:sz w:val="20"/>
              </w:rPr>
              <w:t>Metalų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3370FF7E" w14:textId="77777777" w:rsidR="002D7E5D" w:rsidRDefault="002D7E5D" w:rsidP="002D7E5D">
            <w:pPr>
              <w:jc w:val="center"/>
              <w:rPr>
                <w:sz w:val="20"/>
              </w:rPr>
            </w:pPr>
            <w:r>
              <w:rPr>
                <w:sz w:val="20"/>
              </w:rPr>
              <w:t>333/3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0663A3"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3D29160B"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6C3F75D1"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997BA40" w14:textId="77777777" w:rsidR="002D7E5D" w:rsidRDefault="002D7E5D" w:rsidP="002D7E5D">
            <w:pPr>
              <w:jc w:val="center"/>
              <w:rPr>
                <w:sz w:val="20"/>
              </w:rPr>
            </w:pPr>
            <w:r>
              <w:rPr>
                <w:sz w:val="20"/>
              </w:rPr>
              <w:t>0,26885</w:t>
            </w:r>
          </w:p>
        </w:tc>
        <w:tc>
          <w:tcPr>
            <w:tcW w:w="364" w:type="pct"/>
            <w:tcBorders>
              <w:top w:val="single" w:sz="4" w:space="0" w:color="auto"/>
              <w:left w:val="single" w:sz="4" w:space="0" w:color="auto"/>
              <w:bottom w:val="single" w:sz="4" w:space="0" w:color="auto"/>
              <w:right w:val="single" w:sz="4" w:space="0" w:color="auto"/>
            </w:tcBorders>
            <w:vAlign w:val="center"/>
          </w:tcPr>
          <w:p w14:paraId="2CD115AC" w14:textId="77777777" w:rsidR="002D7E5D" w:rsidRDefault="002D7E5D" w:rsidP="002D7E5D">
            <w:pPr>
              <w:jc w:val="center"/>
              <w:rPr>
                <w:sz w:val="20"/>
              </w:rPr>
            </w:pPr>
            <w:r>
              <w:rPr>
                <w:sz w:val="20"/>
              </w:rPr>
              <w:t>0,4366</w:t>
            </w:r>
          </w:p>
        </w:tc>
      </w:tr>
      <w:tr w:rsidR="002D7E5D" w14:paraId="2FC24AB8"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6A9789D1" w14:textId="77777777" w:rsidR="002D7E5D" w:rsidRDefault="002D7E5D" w:rsidP="002D7E5D">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8EF569" w14:textId="77777777" w:rsidR="002D7E5D" w:rsidRDefault="002D7E5D" w:rsidP="002D7E5D">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6998DB" w14:textId="1CE79B8A" w:rsidR="002D7E5D" w:rsidRDefault="002D7E5D" w:rsidP="002D7E5D">
            <w:pPr>
              <w:jc w:val="center"/>
              <w:rPr>
                <w:sz w:val="20"/>
              </w:rPr>
            </w:pPr>
            <w:r>
              <w:rPr>
                <w:sz w:val="20"/>
              </w:rPr>
              <w:t>333/3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B19EFFC" w14:textId="77777777" w:rsidR="002D7E5D" w:rsidRDefault="002D7E5D" w:rsidP="002D7E5D">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0D187C01" w14:textId="77777777" w:rsidR="002D7E5D" w:rsidRDefault="002D7E5D" w:rsidP="002D7E5D">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7F59E396"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67CFEA8" w14:textId="77777777" w:rsidR="002D7E5D" w:rsidRDefault="002D7E5D" w:rsidP="002D7E5D">
            <w:pPr>
              <w:jc w:val="center"/>
              <w:rPr>
                <w:sz w:val="20"/>
              </w:rPr>
            </w:pPr>
            <w:r>
              <w:rPr>
                <w:sz w:val="20"/>
              </w:rPr>
              <w:t>0,19177</w:t>
            </w:r>
          </w:p>
        </w:tc>
        <w:tc>
          <w:tcPr>
            <w:tcW w:w="364" w:type="pct"/>
            <w:tcBorders>
              <w:top w:val="single" w:sz="4" w:space="0" w:color="auto"/>
              <w:left w:val="single" w:sz="4" w:space="0" w:color="auto"/>
              <w:bottom w:val="single" w:sz="4" w:space="0" w:color="auto"/>
              <w:right w:val="single" w:sz="4" w:space="0" w:color="auto"/>
            </w:tcBorders>
            <w:vAlign w:val="center"/>
          </w:tcPr>
          <w:p w14:paraId="744254F6" w14:textId="77777777" w:rsidR="002D7E5D" w:rsidRDefault="002D7E5D" w:rsidP="002D7E5D">
            <w:pPr>
              <w:jc w:val="center"/>
              <w:rPr>
                <w:sz w:val="20"/>
              </w:rPr>
            </w:pPr>
            <w:r>
              <w:rPr>
                <w:sz w:val="20"/>
              </w:rPr>
              <w:t>0,3452</w:t>
            </w:r>
          </w:p>
        </w:tc>
      </w:tr>
      <w:tr w:rsidR="001D6DD3" w14:paraId="460A4FEF"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4BB9374E" w14:textId="77777777" w:rsidR="001D6DD3" w:rsidRDefault="001D6DD3" w:rsidP="001D6DD3">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1B8B8999" w14:textId="77777777" w:rsidR="001D6DD3" w:rsidRDefault="001D6DD3" w:rsidP="001D6DD3">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532A7963" w14:textId="77777777" w:rsidR="001D6DD3" w:rsidRDefault="001D6DD3" w:rsidP="001D6DD3">
            <w:pPr>
              <w:jc w:val="center"/>
              <w:rPr>
                <w:sz w:val="20"/>
              </w:rPr>
            </w:pPr>
            <w:r>
              <w:rPr>
                <w:sz w:val="20"/>
              </w:rPr>
              <w:t>334</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22D0F9C2" w14:textId="2C553E56" w:rsidR="001D6DD3" w:rsidRPr="000C4389" w:rsidRDefault="001D6DD3" w:rsidP="001D6DD3">
            <w:pPr>
              <w:rPr>
                <w:sz w:val="20"/>
              </w:rPr>
            </w:pPr>
            <w:r w:rsidRPr="000C4389">
              <w:rPr>
                <w:sz w:val="20"/>
              </w:rPr>
              <w:t xml:space="preserve">Taršos šaltinis perduotas naudoti kitai bendrovei </w:t>
            </w:r>
            <w:r w:rsidRPr="000C4389">
              <w:rPr>
                <w:sz w:val="20"/>
                <w:vertAlign w:val="superscript"/>
              </w:rPr>
              <w:t>3)</w:t>
            </w:r>
          </w:p>
        </w:tc>
      </w:tr>
      <w:tr w:rsidR="001D6DD3" w14:paraId="3B04A6C0"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0F14848B" w14:textId="77777777" w:rsidR="001D6DD3" w:rsidRDefault="001D6DD3" w:rsidP="001D6DD3">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212D7A40" w14:textId="77777777" w:rsidR="001D6DD3" w:rsidRDefault="001D6DD3" w:rsidP="001D6DD3">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68B7B41A" w14:textId="77777777" w:rsidR="001D6DD3" w:rsidRDefault="001D6DD3" w:rsidP="001D6DD3">
            <w:pPr>
              <w:jc w:val="center"/>
              <w:rPr>
                <w:sz w:val="20"/>
              </w:rPr>
            </w:pPr>
            <w:r>
              <w:rPr>
                <w:sz w:val="20"/>
              </w:rPr>
              <w:t>335</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237E3003" w14:textId="5D452DBA" w:rsidR="001D6DD3" w:rsidRPr="000C4389" w:rsidRDefault="001D6DD3" w:rsidP="001D6DD3">
            <w:pPr>
              <w:rPr>
                <w:sz w:val="20"/>
              </w:rPr>
            </w:pPr>
            <w:r w:rsidRPr="000C4389">
              <w:rPr>
                <w:sz w:val="20"/>
              </w:rPr>
              <w:t xml:space="preserve">Taršos šaltinis perduotas naudoti kitai bendrovei </w:t>
            </w:r>
            <w:r w:rsidRPr="000C4389">
              <w:rPr>
                <w:sz w:val="20"/>
                <w:vertAlign w:val="superscript"/>
              </w:rPr>
              <w:t>3)</w:t>
            </w:r>
          </w:p>
        </w:tc>
      </w:tr>
      <w:tr w:rsidR="001D6DD3" w14:paraId="63BE0AB1"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438A1D21" w14:textId="77777777" w:rsidR="001D6DD3" w:rsidRDefault="001D6DD3" w:rsidP="001D6DD3">
            <w:pPr>
              <w:jc w:val="center"/>
              <w:rPr>
                <w:sz w:val="20"/>
              </w:rPr>
            </w:pPr>
            <w:r>
              <w:rPr>
                <w:sz w:val="20"/>
              </w:rPr>
              <w:t>Antra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248C5BF3" w14:textId="77777777" w:rsidR="001D6DD3" w:rsidRDefault="001D6DD3" w:rsidP="001D6DD3">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37B02E67" w14:textId="77777777" w:rsidR="001D6DD3" w:rsidRDefault="001D6DD3" w:rsidP="001D6DD3">
            <w:pPr>
              <w:jc w:val="center"/>
              <w:rPr>
                <w:sz w:val="20"/>
              </w:rPr>
            </w:pPr>
            <w:r>
              <w:rPr>
                <w:sz w:val="20"/>
              </w:rPr>
              <w:t>336</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5F914983" w14:textId="41F81329" w:rsidR="001D6DD3" w:rsidRPr="000C4389" w:rsidRDefault="001D6DD3" w:rsidP="001D6DD3">
            <w:pPr>
              <w:rPr>
                <w:sz w:val="20"/>
              </w:rPr>
            </w:pPr>
            <w:r w:rsidRPr="000C4389">
              <w:rPr>
                <w:sz w:val="20"/>
              </w:rPr>
              <w:t xml:space="preserve">Taršos šaltinis perduotas naudoti kitai bendrovei </w:t>
            </w:r>
            <w:r w:rsidRPr="000C4389">
              <w:rPr>
                <w:sz w:val="20"/>
                <w:vertAlign w:val="superscript"/>
              </w:rPr>
              <w:t>3)</w:t>
            </w:r>
          </w:p>
        </w:tc>
      </w:tr>
      <w:tr w:rsidR="002D7E5D" w14:paraId="6A49B2EE"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780A7C80" w14:textId="77777777" w:rsidR="002D7E5D" w:rsidRDefault="002D7E5D" w:rsidP="002D7E5D">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455724AC" w14:textId="77777777" w:rsidR="002D7E5D" w:rsidRDefault="002D7E5D" w:rsidP="002D7E5D">
            <w:pPr>
              <w:rPr>
                <w:sz w:val="20"/>
              </w:rPr>
            </w:pPr>
            <w:r>
              <w:rPr>
                <w:sz w:val="20"/>
              </w:rPr>
              <w:t>Metalų paviršių valymas abrazyvo srautu.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3B26C329" w14:textId="77777777" w:rsidR="002D7E5D" w:rsidRDefault="002D7E5D" w:rsidP="002D7E5D">
            <w:pPr>
              <w:jc w:val="center"/>
              <w:rPr>
                <w:sz w:val="20"/>
              </w:rPr>
            </w:pPr>
            <w:r>
              <w:rPr>
                <w:sz w:val="20"/>
              </w:rPr>
              <w:t>337/1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919CC37"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4DBC4F65"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4C3EA15E"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9C17E86" w14:textId="77777777" w:rsidR="002D7E5D" w:rsidRDefault="002D7E5D" w:rsidP="002D7E5D">
            <w:pPr>
              <w:jc w:val="center"/>
              <w:rPr>
                <w:sz w:val="20"/>
              </w:rPr>
            </w:pPr>
            <w:r>
              <w:rPr>
                <w:sz w:val="20"/>
              </w:rPr>
              <w:t>1,47917</w:t>
            </w:r>
          </w:p>
        </w:tc>
        <w:tc>
          <w:tcPr>
            <w:tcW w:w="364" w:type="pct"/>
            <w:tcBorders>
              <w:top w:val="single" w:sz="4" w:space="0" w:color="auto"/>
              <w:left w:val="single" w:sz="4" w:space="0" w:color="auto"/>
              <w:bottom w:val="single" w:sz="4" w:space="0" w:color="auto"/>
              <w:right w:val="single" w:sz="4" w:space="0" w:color="auto"/>
            </w:tcBorders>
            <w:vAlign w:val="center"/>
          </w:tcPr>
          <w:p w14:paraId="2F1F9952" w14:textId="77777777" w:rsidR="002D7E5D" w:rsidRDefault="002D7E5D" w:rsidP="002D7E5D">
            <w:pPr>
              <w:jc w:val="center"/>
              <w:rPr>
                <w:sz w:val="20"/>
              </w:rPr>
            </w:pPr>
            <w:r>
              <w:rPr>
                <w:sz w:val="20"/>
              </w:rPr>
              <w:t>9,7387</w:t>
            </w:r>
          </w:p>
        </w:tc>
      </w:tr>
      <w:tr w:rsidR="002D7E5D" w14:paraId="75275F28"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286253FE" w14:textId="77777777" w:rsidR="002D7E5D" w:rsidRDefault="002D7E5D" w:rsidP="002D7E5D">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F3CF098" w14:textId="77777777" w:rsidR="002D7E5D" w:rsidRDefault="002D7E5D" w:rsidP="002D7E5D">
            <w:pPr>
              <w:rPr>
                <w:sz w:val="20"/>
              </w:rPr>
            </w:pPr>
            <w:r>
              <w:rPr>
                <w:sz w:val="20"/>
              </w:rPr>
              <w:t>Metalų paviršių dažymas.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3FE6CF56" w14:textId="77777777" w:rsidR="002D7E5D" w:rsidRDefault="002D7E5D" w:rsidP="002D7E5D">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4ACE119"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4744412A"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084D43B"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2CEAB76" w14:textId="77777777" w:rsidR="002D7E5D" w:rsidRDefault="002D7E5D" w:rsidP="002D7E5D">
            <w:pPr>
              <w:jc w:val="center"/>
              <w:rPr>
                <w:sz w:val="20"/>
              </w:rPr>
            </w:pPr>
            <w:r>
              <w:rPr>
                <w:sz w:val="20"/>
              </w:rPr>
              <w:t>0,23746</w:t>
            </w:r>
          </w:p>
        </w:tc>
        <w:tc>
          <w:tcPr>
            <w:tcW w:w="364" w:type="pct"/>
            <w:tcBorders>
              <w:top w:val="single" w:sz="4" w:space="0" w:color="auto"/>
              <w:left w:val="single" w:sz="4" w:space="0" w:color="auto"/>
              <w:bottom w:val="single" w:sz="4" w:space="0" w:color="auto"/>
              <w:right w:val="single" w:sz="4" w:space="0" w:color="auto"/>
            </w:tcBorders>
            <w:vAlign w:val="center"/>
          </w:tcPr>
          <w:p w14:paraId="6D94810A" w14:textId="77777777" w:rsidR="002D7E5D" w:rsidRDefault="002D7E5D" w:rsidP="002D7E5D">
            <w:pPr>
              <w:jc w:val="center"/>
              <w:rPr>
                <w:sz w:val="20"/>
              </w:rPr>
            </w:pPr>
            <w:r>
              <w:rPr>
                <w:sz w:val="20"/>
              </w:rPr>
              <w:t>2,2976</w:t>
            </w:r>
          </w:p>
        </w:tc>
      </w:tr>
      <w:tr w:rsidR="001D6DD3" w14:paraId="31EFF934"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027A6B8F"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7D015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A8A5B9" w14:textId="4BB8EA70"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3EA6925" w14:textId="77777777" w:rsidR="001D6DD3" w:rsidRDefault="001D6DD3" w:rsidP="001D6DD3">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02D0A077" w14:textId="77777777" w:rsidR="001D6DD3" w:rsidRDefault="001D6DD3" w:rsidP="001D6DD3">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18A897A0"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6CD96EB" w14:textId="77777777" w:rsidR="001D6DD3" w:rsidRDefault="001D6DD3" w:rsidP="001D6DD3">
            <w:pPr>
              <w:jc w:val="center"/>
              <w:rPr>
                <w:sz w:val="20"/>
              </w:rPr>
            </w:pPr>
            <w:r>
              <w:rPr>
                <w:sz w:val="20"/>
              </w:rPr>
              <w:t>0,00495</w:t>
            </w:r>
          </w:p>
        </w:tc>
        <w:tc>
          <w:tcPr>
            <w:tcW w:w="364" w:type="pct"/>
            <w:tcBorders>
              <w:top w:val="single" w:sz="4" w:space="0" w:color="auto"/>
              <w:left w:val="single" w:sz="4" w:space="0" w:color="auto"/>
              <w:bottom w:val="single" w:sz="4" w:space="0" w:color="auto"/>
              <w:right w:val="single" w:sz="4" w:space="0" w:color="auto"/>
            </w:tcBorders>
            <w:vAlign w:val="center"/>
          </w:tcPr>
          <w:p w14:paraId="68236BEB" w14:textId="77777777" w:rsidR="001D6DD3" w:rsidRDefault="001D6DD3" w:rsidP="001D6DD3">
            <w:pPr>
              <w:jc w:val="center"/>
              <w:rPr>
                <w:sz w:val="20"/>
              </w:rPr>
            </w:pPr>
            <w:r>
              <w:rPr>
                <w:sz w:val="20"/>
              </w:rPr>
              <w:t>0,0392</w:t>
            </w:r>
          </w:p>
        </w:tc>
      </w:tr>
      <w:tr w:rsidR="001D6DD3" w14:paraId="56C0882B"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5E3809C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6DBA82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3CEB4FC" w14:textId="1006A6B4"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C021910" w14:textId="77777777" w:rsidR="001D6DD3" w:rsidRDefault="001D6DD3" w:rsidP="001D6DD3">
            <w:pPr>
              <w:rPr>
                <w:sz w:val="20"/>
              </w:rPr>
            </w:pPr>
            <w:r>
              <w:rPr>
                <w:sz w:val="20"/>
              </w:rPr>
              <w:t>Varis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37885BC5" w14:textId="77777777" w:rsidR="001D6DD3" w:rsidRDefault="001D6DD3" w:rsidP="001D6DD3">
            <w:pPr>
              <w:jc w:val="center"/>
              <w:rPr>
                <w:sz w:val="20"/>
              </w:rPr>
            </w:pPr>
            <w:r>
              <w:rPr>
                <w:sz w:val="20"/>
              </w:rPr>
              <w:t>4424</w:t>
            </w:r>
          </w:p>
        </w:tc>
        <w:tc>
          <w:tcPr>
            <w:tcW w:w="250" w:type="pct"/>
            <w:tcBorders>
              <w:top w:val="single" w:sz="4" w:space="0" w:color="auto"/>
              <w:left w:val="single" w:sz="4" w:space="0" w:color="auto"/>
              <w:bottom w:val="single" w:sz="4" w:space="0" w:color="auto"/>
              <w:right w:val="single" w:sz="4" w:space="0" w:color="auto"/>
            </w:tcBorders>
            <w:vAlign w:val="center"/>
          </w:tcPr>
          <w:p w14:paraId="0535700F"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E189A9B" w14:textId="77777777" w:rsidR="001D6DD3" w:rsidRDefault="001D6DD3" w:rsidP="001D6DD3">
            <w:pPr>
              <w:jc w:val="center"/>
              <w:rPr>
                <w:sz w:val="20"/>
              </w:rPr>
            </w:pPr>
            <w:r>
              <w:rPr>
                <w:sz w:val="20"/>
              </w:rPr>
              <w:t>0,00062</w:t>
            </w:r>
          </w:p>
        </w:tc>
        <w:tc>
          <w:tcPr>
            <w:tcW w:w="364" w:type="pct"/>
            <w:tcBorders>
              <w:top w:val="single" w:sz="4" w:space="0" w:color="auto"/>
              <w:left w:val="single" w:sz="4" w:space="0" w:color="auto"/>
              <w:bottom w:val="single" w:sz="4" w:space="0" w:color="auto"/>
              <w:right w:val="single" w:sz="4" w:space="0" w:color="auto"/>
            </w:tcBorders>
            <w:vAlign w:val="center"/>
          </w:tcPr>
          <w:p w14:paraId="40F01E20" w14:textId="77777777" w:rsidR="001D6DD3" w:rsidRDefault="001D6DD3" w:rsidP="001D6DD3">
            <w:pPr>
              <w:jc w:val="center"/>
              <w:rPr>
                <w:sz w:val="20"/>
              </w:rPr>
            </w:pPr>
            <w:r>
              <w:rPr>
                <w:sz w:val="20"/>
              </w:rPr>
              <w:t>0,0053</w:t>
            </w:r>
          </w:p>
        </w:tc>
      </w:tr>
      <w:tr w:rsidR="001D6DD3" w14:paraId="5027C83B"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3334AB9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6A7B51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ADC2400" w14:textId="6A35FCF6"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5E079E" w14:textId="77777777" w:rsidR="001D6DD3" w:rsidRPr="002A2A5B" w:rsidRDefault="001D6DD3" w:rsidP="001D6DD3">
            <w:pPr>
              <w:rPr>
                <w:sz w:val="20"/>
              </w:rPr>
            </w:pPr>
            <w:proofErr w:type="spellStart"/>
            <w:r w:rsidRPr="002A2A5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456F65E" w14:textId="77777777" w:rsidR="001D6DD3" w:rsidRPr="002A2A5B" w:rsidRDefault="001D6DD3" w:rsidP="001D6DD3">
            <w:pPr>
              <w:jc w:val="center"/>
              <w:rPr>
                <w:sz w:val="20"/>
              </w:rPr>
            </w:pPr>
            <w:r w:rsidRPr="002A2A5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37362FF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4DA0871" w14:textId="77777777" w:rsidR="001D6DD3" w:rsidRDefault="001D6DD3" w:rsidP="001D6DD3">
            <w:pPr>
              <w:jc w:val="center"/>
              <w:rPr>
                <w:sz w:val="20"/>
              </w:rPr>
            </w:pPr>
            <w:r>
              <w:rPr>
                <w:sz w:val="20"/>
              </w:rPr>
              <w:t>0,00505</w:t>
            </w:r>
          </w:p>
        </w:tc>
        <w:tc>
          <w:tcPr>
            <w:tcW w:w="364" w:type="pct"/>
            <w:tcBorders>
              <w:top w:val="single" w:sz="4" w:space="0" w:color="auto"/>
              <w:left w:val="single" w:sz="4" w:space="0" w:color="auto"/>
              <w:bottom w:val="single" w:sz="4" w:space="0" w:color="auto"/>
              <w:right w:val="single" w:sz="4" w:space="0" w:color="auto"/>
            </w:tcBorders>
            <w:vAlign w:val="center"/>
          </w:tcPr>
          <w:p w14:paraId="2B82B35D" w14:textId="77777777" w:rsidR="001D6DD3" w:rsidRDefault="001D6DD3" w:rsidP="001D6DD3">
            <w:pPr>
              <w:jc w:val="center"/>
              <w:rPr>
                <w:sz w:val="20"/>
              </w:rPr>
            </w:pPr>
            <w:r>
              <w:rPr>
                <w:sz w:val="20"/>
              </w:rPr>
              <w:t>0,8506</w:t>
            </w:r>
          </w:p>
        </w:tc>
      </w:tr>
      <w:tr w:rsidR="001D6DD3" w14:paraId="5424BD8E"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21396A4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AF26B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46E3805" w14:textId="343664B3"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67C800" w14:textId="77777777" w:rsidR="001D6DD3" w:rsidRPr="002A2A5B" w:rsidRDefault="001D6DD3" w:rsidP="001D6DD3">
            <w:pPr>
              <w:rPr>
                <w:sz w:val="20"/>
              </w:rPr>
            </w:pPr>
            <w:proofErr w:type="spellStart"/>
            <w:r w:rsidRPr="002A2A5B">
              <w:rPr>
                <w:sz w:val="20"/>
              </w:rPr>
              <w:t>Izobutanolis</w:t>
            </w:r>
            <w:proofErr w:type="spellEnd"/>
            <w:r w:rsidRPr="002A2A5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0F70539D" w14:textId="77777777" w:rsidR="001D6DD3" w:rsidRPr="002A2A5B" w:rsidRDefault="001D6DD3" w:rsidP="001D6DD3">
            <w:pPr>
              <w:jc w:val="center"/>
              <w:rPr>
                <w:sz w:val="20"/>
              </w:rPr>
            </w:pPr>
            <w:r w:rsidRPr="002A2A5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63445692"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FBA0325" w14:textId="77777777" w:rsidR="001D6DD3" w:rsidRDefault="001D6DD3" w:rsidP="001D6DD3">
            <w:pPr>
              <w:jc w:val="center"/>
              <w:rPr>
                <w:sz w:val="20"/>
              </w:rPr>
            </w:pPr>
            <w:r>
              <w:rPr>
                <w:sz w:val="20"/>
              </w:rPr>
              <w:t>0,07518</w:t>
            </w:r>
          </w:p>
        </w:tc>
        <w:tc>
          <w:tcPr>
            <w:tcW w:w="364" w:type="pct"/>
            <w:tcBorders>
              <w:top w:val="single" w:sz="4" w:space="0" w:color="auto"/>
              <w:left w:val="single" w:sz="4" w:space="0" w:color="auto"/>
              <w:bottom w:val="single" w:sz="4" w:space="0" w:color="auto"/>
              <w:right w:val="single" w:sz="4" w:space="0" w:color="auto"/>
            </w:tcBorders>
            <w:vAlign w:val="center"/>
          </w:tcPr>
          <w:p w14:paraId="2E176FB2" w14:textId="77777777" w:rsidR="001D6DD3" w:rsidRDefault="001D6DD3" w:rsidP="001D6DD3">
            <w:pPr>
              <w:jc w:val="center"/>
              <w:rPr>
                <w:sz w:val="20"/>
              </w:rPr>
            </w:pPr>
            <w:r>
              <w:rPr>
                <w:sz w:val="20"/>
              </w:rPr>
              <w:t>0,5854</w:t>
            </w:r>
          </w:p>
        </w:tc>
      </w:tr>
      <w:tr w:rsidR="001D6DD3" w14:paraId="184B3357"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2088CBC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AFE46F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7F4677D" w14:textId="25C2001E"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632FB62" w14:textId="77777777" w:rsidR="001D6DD3" w:rsidRPr="002A2A5B" w:rsidRDefault="001D6DD3" w:rsidP="001D6DD3">
            <w:pPr>
              <w:rPr>
                <w:sz w:val="20"/>
              </w:rPr>
            </w:pPr>
            <w:proofErr w:type="spellStart"/>
            <w:r w:rsidRPr="002A2A5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CE29153" w14:textId="77777777" w:rsidR="001D6DD3" w:rsidRPr="002A2A5B" w:rsidRDefault="001D6DD3" w:rsidP="001D6DD3">
            <w:pPr>
              <w:jc w:val="center"/>
              <w:rPr>
                <w:sz w:val="20"/>
              </w:rPr>
            </w:pPr>
            <w:r w:rsidRPr="002A2A5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4AEE1C3B"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BBDDFAC" w14:textId="77777777" w:rsidR="001D6DD3" w:rsidRDefault="001D6DD3" w:rsidP="001D6DD3">
            <w:pPr>
              <w:jc w:val="center"/>
              <w:rPr>
                <w:sz w:val="20"/>
              </w:rPr>
            </w:pPr>
            <w:r>
              <w:rPr>
                <w:sz w:val="20"/>
              </w:rPr>
              <w:t>0,52143</w:t>
            </w:r>
          </w:p>
        </w:tc>
        <w:tc>
          <w:tcPr>
            <w:tcW w:w="364" w:type="pct"/>
            <w:tcBorders>
              <w:top w:val="single" w:sz="4" w:space="0" w:color="auto"/>
              <w:left w:val="single" w:sz="4" w:space="0" w:color="auto"/>
              <w:bottom w:val="single" w:sz="4" w:space="0" w:color="auto"/>
              <w:right w:val="single" w:sz="4" w:space="0" w:color="auto"/>
            </w:tcBorders>
            <w:vAlign w:val="center"/>
          </w:tcPr>
          <w:p w14:paraId="2E3A93F7" w14:textId="77777777" w:rsidR="001D6DD3" w:rsidRDefault="001D6DD3" w:rsidP="001D6DD3">
            <w:pPr>
              <w:jc w:val="center"/>
              <w:rPr>
                <w:sz w:val="20"/>
              </w:rPr>
            </w:pPr>
            <w:r>
              <w:rPr>
                <w:sz w:val="20"/>
              </w:rPr>
              <w:t>15,0961</w:t>
            </w:r>
          </w:p>
        </w:tc>
      </w:tr>
      <w:tr w:rsidR="001D6DD3" w14:paraId="5A65F8DE"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17FD447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A380AA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2FD93D2" w14:textId="1E8B579E"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51C8906" w14:textId="18315C05" w:rsidR="001D6DD3" w:rsidRPr="005A2FC2" w:rsidRDefault="001D6DD3" w:rsidP="001D6DD3">
            <w:pPr>
              <w:rPr>
                <w:sz w:val="20"/>
              </w:rPr>
            </w:pPr>
            <w:r w:rsidRPr="005A2FC2">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2C18BB1" w14:textId="06070064" w:rsidR="001D6DD3" w:rsidRPr="005A2FC2" w:rsidRDefault="001D6DD3" w:rsidP="001D6DD3">
            <w:pPr>
              <w:jc w:val="center"/>
              <w:rPr>
                <w:sz w:val="20"/>
              </w:rPr>
            </w:pPr>
            <w:r w:rsidRPr="005A2FC2">
              <w:rPr>
                <w:sz w:val="20"/>
              </w:rPr>
              <w:t>7485</w:t>
            </w:r>
          </w:p>
        </w:tc>
        <w:tc>
          <w:tcPr>
            <w:tcW w:w="250" w:type="pct"/>
            <w:tcBorders>
              <w:top w:val="single" w:sz="4" w:space="0" w:color="auto"/>
              <w:left w:val="single" w:sz="4" w:space="0" w:color="auto"/>
              <w:right w:val="single" w:sz="4" w:space="0" w:color="auto"/>
            </w:tcBorders>
            <w:vAlign w:val="center"/>
          </w:tcPr>
          <w:p w14:paraId="1618CDFC" w14:textId="55A6A9E2" w:rsidR="001D6DD3" w:rsidRPr="005A2FC2" w:rsidRDefault="001D6DD3" w:rsidP="001D6DD3">
            <w:pPr>
              <w:jc w:val="center"/>
              <w:rPr>
                <w:sz w:val="20"/>
              </w:rPr>
            </w:pPr>
            <w:r w:rsidRPr="005A2FC2">
              <w:rPr>
                <w:sz w:val="20"/>
              </w:rPr>
              <w:t>g/s</w:t>
            </w:r>
          </w:p>
        </w:tc>
        <w:tc>
          <w:tcPr>
            <w:tcW w:w="374" w:type="pct"/>
            <w:tcBorders>
              <w:top w:val="single" w:sz="4" w:space="0" w:color="auto"/>
              <w:left w:val="single" w:sz="4" w:space="0" w:color="auto"/>
              <w:right w:val="single" w:sz="4" w:space="0" w:color="auto"/>
            </w:tcBorders>
            <w:vAlign w:val="center"/>
          </w:tcPr>
          <w:p w14:paraId="50A2F75D" w14:textId="75D02DB9" w:rsidR="001D6DD3" w:rsidRPr="005A2FC2" w:rsidRDefault="001D6DD3" w:rsidP="001D6DD3">
            <w:pPr>
              <w:jc w:val="center"/>
              <w:rPr>
                <w:sz w:val="20"/>
              </w:rPr>
            </w:pPr>
            <w:r w:rsidRPr="005A2FC2">
              <w:rPr>
                <w:sz w:val="20"/>
              </w:rPr>
              <w:t>0,01161</w:t>
            </w:r>
          </w:p>
        </w:tc>
        <w:tc>
          <w:tcPr>
            <w:tcW w:w="364" w:type="pct"/>
            <w:tcBorders>
              <w:top w:val="single" w:sz="4" w:space="0" w:color="auto"/>
              <w:left w:val="single" w:sz="4" w:space="0" w:color="auto"/>
              <w:bottom w:val="single" w:sz="4" w:space="0" w:color="auto"/>
              <w:right w:val="single" w:sz="4" w:space="0" w:color="auto"/>
            </w:tcBorders>
            <w:vAlign w:val="center"/>
          </w:tcPr>
          <w:p w14:paraId="16F89B2E" w14:textId="4604DAC1" w:rsidR="001D6DD3" w:rsidRPr="005A2FC2" w:rsidRDefault="001D6DD3" w:rsidP="001D6DD3">
            <w:pPr>
              <w:jc w:val="center"/>
              <w:rPr>
                <w:sz w:val="20"/>
              </w:rPr>
            </w:pPr>
            <w:r w:rsidRPr="005A2FC2">
              <w:rPr>
                <w:sz w:val="20"/>
              </w:rPr>
              <w:t>0,1681</w:t>
            </w:r>
          </w:p>
        </w:tc>
      </w:tr>
      <w:tr w:rsidR="001D6DD3" w14:paraId="531BA133"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15094F9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3F1FC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B22F65" w14:textId="62ACFE45"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7D0E7F9" w14:textId="62CA2CE3" w:rsidR="001D6DD3" w:rsidRPr="005A2FC2" w:rsidRDefault="001D6DD3" w:rsidP="001D6DD3">
            <w:pPr>
              <w:rPr>
                <w:sz w:val="20"/>
              </w:rPr>
            </w:pPr>
            <w:proofErr w:type="spellStart"/>
            <w:r w:rsidRPr="005A2FC2">
              <w:rPr>
                <w:sz w:val="20"/>
              </w:rPr>
              <w:t>Benzilo</w:t>
            </w:r>
            <w:proofErr w:type="spellEnd"/>
            <w:r w:rsidRPr="005A2FC2">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745FEA5C" w14:textId="19487D1F" w:rsidR="001D6DD3" w:rsidRPr="005A2FC2" w:rsidRDefault="001D6DD3" w:rsidP="001D6DD3">
            <w:pPr>
              <w:jc w:val="center"/>
              <w:rPr>
                <w:sz w:val="20"/>
              </w:rPr>
            </w:pPr>
            <w:r w:rsidRPr="005A2FC2">
              <w:rPr>
                <w:sz w:val="20"/>
              </w:rPr>
              <w:t>292</w:t>
            </w:r>
          </w:p>
        </w:tc>
        <w:tc>
          <w:tcPr>
            <w:tcW w:w="250" w:type="pct"/>
            <w:tcBorders>
              <w:left w:val="single" w:sz="4" w:space="0" w:color="auto"/>
              <w:right w:val="single" w:sz="4" w:space="0" w:color="auto"/>
            </w:tcBorders>
            <w:vAlign w:val="center"/>
          </w:tcPr>
          <w:p w14:paraId="1EAEC063" w14:textId="0CF4C0C5"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31175E46" w14:textId="2493EE84" w:rsidR="001D6DD3" w:rsidRPr="005A2FC2" w:rsidRDefault="001D6DD3" w:rsidP="001D6DD3">
            <w:pPr>
              <w:jc w:val="center"/>
              <w:rPr>
                <w:sz w:val="20"/>
              </w:rPr>
            </w:pPr>
            <w:r w:rsidRPr="005A2FC2">
              <w:rPr>
                <w:sz w:val="20"/>
              </w:rPr>
              <w:t>0,06148</w:t>
            </w:r>
          </w:p>
        </w:tc>
        <w:tc>
          <w:tcPr>
            <w:tcW w:w="364" w:type="pct"/>
            <w:tcBorders>
              <w:top w:val="single" w:sz="4" w:space="0" w:color="auto"/>
              <w:left w:val="single" w:sz="4" w:space="0" w:color="auto"/>
              <w:bottom w:val="single" w:sz="4" w:space="0" w:color="auto"/>
              <w:right w:val="single" w:sz="4" w:space="0" w:color="auto"/>
            </w:tcBorders>
            <w:vAlign w:val="center"/>
          </w:tcPr>
          <w:p w14:paraId="688861C5" w14:textId="4D7017DF" w:rsidR="001D6DD3" w:rsidRPr="005A2FC2" w:rsidRDefault="001D6DD3" w:rsidP="001D6DD3">
            <w:pPr>
              <w:jc w:val="center"/>
              <w:rPr>
                <w:sz w:val="20"/>
              </w:rPr>
            </w:pPr>
            <w:r w:rsidRPr="005A2FC2">
              <w:rPr>
                <w:sz w:val="20"/>
              </w:rPr>
              <w:t>0,8903</w:t>
            </w:r>
          </w:p>
        </w:tc>
      </w:tr>
      <w:tr w:rsidR="001D6DD3" w14:paraId="4CE291E2"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66040B2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42D9B8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4B4969C" w14:textId="21A38DE9"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02AF38" w14:textId="11F14A46" w:rsidR="001D6DD3" w:rsidRPr="005A2FC2" w:rsidRDefault="001D6DD3" w:rsidP="001D6DD3">
            <w:pPr>
              <w:rPr>
                <w:sz w:val="20"/>
              </w:rPr>
            </w:pPr>
            <w:r w:rsidRPr="005A2FC2">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508DB4C" w14:textId="5418FCB8" w:rsidR="001D6DD3" w:rsidRPr="005A2FC2" w:rsidRDefault="001D6DD3" w:rsidP="001D6DD3">
            <w:pPr>
              <w:jc w:val="center"/>
              <w:rPr>
                <w:sz w:val="20"/>
              </w:rPr>
            </w:pPr>
            <w:r w:rsidRPr="005A2FC2">
              <w:rPr>
                <w:sz w:val="20"/>
              </w:rPr>
              <w:t>359</w:t>
            </w:r>
          </w:p>
        </w:tc>
        <w:tc>
          <w:tcPr>
            <w:tcW w:w="250" w:type="pct"/>
            <w:tcBorders>
              <w:left w:val="single" w:sz="4" w:space="0" w:color="auto"/>
              <w:right w:val="single" w:sz="4" w:space="0" w:color="auto"/>
            </w:tcBorders>
            <w:vAlign w:val="center"/>
          </w:tcPr>
          <w:p w14:paraId="1FD1D84A" w14:textId="5DA4045F"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50635504" w14:textId="78488F11" w:rsidR="001D6DD3" w:rsidRPr="005A2FC2" w:rsidRDefault="001D6DD3" w:rsidP="001D6DD3">
            <w:pPr>
              <w:jc w:val="center"/>
              <w:rPr>
                <w:sz w:val="20"/>
              </w:rPr>
            </w:pPr>
            <w:r w:rsidRPr="005A2FC2">
              <w:rPr>
                <w:sz w:val="20"/>
              </w:rPr>
              <w:t>0,17736</w:t>
            </w:r>
          </w:p>
        </w:tc>
        <w:tc>
          <w:tcPr>
            <w:tcW w:w="364" w:type="pct"/>
            <w:tcBorders>
              <w:top w:val="single" w:sz="4" w:space="0" w:color="auto"/>
              <w:left w:val="single" w:sz="4" w:space="0" w:color="auto"/>
              <w:bottom w:val="single" w:sz="4" w:space="0" w:color="auto"/>
              <w:right w:val="single" w:sz="4" w:space="0" w:color="auto"/>
            </w:tcBorders>
            <w:vAlign w:val="center"/>
          </w:tcPr>
          <w:p w14:paraId="0DC154E5" w14:textId="7367AEB9" w:rsidR="001D6DD3" w:rsidRPr="005A2FC2" w:rsidRDefault="001D6DD3" w:rsidP="001D6DD3">
            <w:pPr>
              <w:jc w:val="center"/>
              <w:rPr>
                <w:sz w:val="20"/>
              </w:rPr>
            </w:pPr>
            <w:r w:rsidRPr="005A2FC2">
              <w:rPr>
                <w:sz w:val="20"/>
              </w:rPr>
              <w:t>2,5684</w:t>
            </w:r>
          </w:p>
        </w:tc>
      </w:tr>
      <w:tr w:rsidR="001D6DD3" w14:paraId="6714D6A5"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B0369E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D01FAB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FB07E2" w14:textId="1A87EC41"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C6A29B1" w14:textId="7B52E24F" w:rsidR="001D6DD3" w:rsidRPr="005A2FC2" w:rsidRDefault="001D6DD3" w:rsidP="001D6DD3">
            <w:pPr>
              <w:rPr>
                <w:sz w:val="20"/>
              </w:rPr>
            </w:pPr>
            <w:proofErr w:type="spellStart"/>
            <w:r w:rsidRPr="005A2FC2">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FCE34CD" w14:textId="44D2AC14" w:rsidR="001D6DD3" w:rsidRPr="005A2FC2" w:rsidRDefault="001D6DD3" w:rsidP="001D6DD3">
            <w:pPr>
              <w:jc w:val="center"/>
              <w:rPr>
                <w:sz w:val="20"/>
              </w:rPr>
            </w:pPr>
            <w:r w:rsidRPr="005A2FC2">
              <w:rPr>
                <w:sz w:val="20"/>
              </w:rPr>
              <w:t>6629</w:t>
            </w:r>
          </w:p>
        </w:tc>
        <w:tc>
          <w:tcPr>
            <w:tcW w:w="250" w:type="pct"/>
            <w:tcBorders>
              <w:left w:val="single" w:sz="4" w:space="0" w:color="auto"/>
              <w:right w:val="single" w:sz="4" w:space="0" w:color="auto"/>
            </w:tcBorders>
            <w:vAlign w:val="center"/>
          </w:tcPr>
          <w:p w14:paraId="24CCA3F2" w14:textId="6120679C"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59BA3DF9" w14:textId="3333BE8A" w:rsidR="001D6DD3" w:rsidRPr="005A2FC2" w:rsidRDefault="001D6DD3" w:rsidP="001D6DD3">
            <w:pPr>
              <w:jc w:val="center"/>
              <w:rPr>
                <w:sz w:val="20"/>
              </w:rPr>
            </w:pPr>
            <w:r w:rsidRPr="005A2FC2">
              <w:rPr>
                <w:sz w:val="20"/>
              </w:rPr>
              <w:t>0,00024</w:t>
            </w:r>
          </w:p>
        </w:tc>
        <w:tc>
          <w:tcPr>
            <w:tcW w:w="364" w:type="pct"/>
            <w:tcBorders>
              <w:top w:val="single" w:sz="4" w:space="0" w:color="auto"/>
              <w:left w:val="single" w:sz="4" w:space="0" w:color="auto"/>
              <w:bottom w:val="single" w:sz="4" w:space="0" w:color="auto"/>
              <w:right w:val="single" w:sz="4" w:space="0" w:color="auto"/>
            </w:tcBorders>
            <w:vAlign w:val="center"/>
          </w:tcPr>
          <w:p w14:paraId="58E86919" w14:textId="162E5F37" w:rsidR="001D6DD3" w:rsidRPr="005A2FC2" w:rsidRDefault="001D6DD3" w:rsidP="001D6DD3">
            <w:pPr>
              <w:jc w:val="center"/>
              <w:rPr>
                <w:sz w:val="20"/>
              </w:rPr>
            </w:pPr>
            <w:r w:rsidRPr="005A2FC2">
              <w:rPr>
                <w:sz w:val="20"/>
              </w:rPr>
              <w:t>0,0034</w:t>
            </w:r>
          </w:p>
        </w:tc>
      </w:tr>
      <w:tr w:rsidR="001D6DD3" w14:paraId="3382858A"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57B6DB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2D671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7D8B41F" w14:textId="6B7F2D76"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F82F022" w14:textId="14CF20E5" w:rsidR="001D6DD3" w:rsidRPr="005A2FC2" w:rsidRDefault="001D6DD3" w:rsidP="001D6DD3">
            <w:pPr>
              <w:rPr>
                <w:sz w:val="20"/>
              </w:rPr>
            </w:pPr>
            <w:proofErr w:type="spellStart"/>
            <w:r w:rsidRPr="005A2FC2">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D43579D" w14:textId="187A55A1" w:rsidR="001D6DD3" w:rsidRPr="005A2FC2" w:rsidRDefault="001D6DD3" w:rsidP="001D6DD3">
            <w:pPr>
              <w:jc w:val="center"/>
              <w:rPr>
                <w:sz w:val="20"/>
              </w:rPr>
            </w:pPr>
            <w:r w:rsidRPr="005A2FC2">
              <w:rPr>
                <w:sz w:val="20"/>
              </w:rPr>
              <w:t>506</w:t>
            </w:r>
          </w:p>
        </w:tc>
        <w:tc>
          <w:tcPr>
            <w:tcW w:w="250" w:type="pct"/>
            <w:tcBorders>
              <w:left w:val="single" w:sz="4" w:space="0" w:color="auto"/>
              <w:right w:val="single" w:sz="4" w:space="0" w:color="auto"/>
            </w:tcBorders>
            <w:vAlign w:val="center"/>
          </w:tcPr>
          <w:p w14:paraId="7B850743" w14:textId="2833CA78"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39747E64" w14:textId="65EB3449" w:rsidR="001D6DD3" w:rsidRPr="005A2FC2" w:rsidRDefault="001D6DD3" w:rsidP="001D6DD3">
            <w:pPr>
              <w:jc w:val="center"/>
              <w:rPr>
                <w:sz w:val="20"/>
              </w:rPr>
            </w:pPr>
            <w:r w:rsidRPr="005A2FC2">
              <w:rPr>
                <w:sz w:val="20"/>
              </w:rPr>
              <w:t>0,00487</w:t>
            </w:r>
          </w:p>
        </w:tc>
        <w:tc>
          <w:tcPr>
            <w:tcW w:w="364" w:type="pct"/>
            <w:tcBorders>
              <w:top w:val="single" w:sz="4" w:space="0" w:color="auto"/>
              <w:left w:val="single" w:sz="4" w:space="0" w:color="auto"/>
              <w:bottom w:val="single" w:sz="4" w:space="0" w:color="auto"/>
              <w:right w:val="single" w:sz="4" w:space="0" w:color="auto"/>
            </w:tcBorders>
            <w:vAlign w:val="center"/>
          </w:tcPr>
          <w:p w14:paraId="45218F48" w14:textId="72B3A69E" w:rsidR="001D6DD3" w:rsidRPr="005A2FC2" w:rsidRDefault="001D6DD3" w:rsidP="001D6DD3">
            <w:pPr>
              <w:jc w:val="center"/>
              <w:rPr>
                <w:sz w:val="20"/>
              </w:rPr>
            </w:pPr>
            <w:r w:rsidRPr="005A2FC2">
              <w:rPr>
                <w:sz w:val="20"/>
              </w:rPr>
              <w:t>0,0705</w:t>
            </w:r>
          </w:p>
        </w:tc>
      </w:tr>
      <w:tr w:rsidR="001D6DD3" w14:paraId="7BF6A99E"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149C47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601FD9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696756" w14:textId="08FFFC62"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7AE28FA" w14:textId="6FA6E3F8" w:rsidR="001D6DD3" w:rsidRPr="005A2FC2" w:rsidRDefault="001D6DD3" w:rsidP="001D6DD3">
            <w:pPr>
              <w:rPr>
                <w:sz w:val="20"/>
              </w:rPr>
            </w:pPr>
            <w:proofErr w:type="spellStart"/>
            <w:r w:rsidRPr="005A2FC2">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F66FDBF" w14:textId="28A8CF54" w:rsidR="001D6DD3" w:rsidRPr="005A2FC2" w:rsidRDefault="001D6DD3" w:rsidP="001D6DD3">
            <w:pPr>
              <w:jc w:val="center"/>
              <w:rPr>
                <w:sz w:val="20"/>
              </w:rPr>
            </w:pPr>
            <w:r w:rsidRPr="005A2FC2">
              <w:rPr>
                <w:sz w:val="20"/>
              </w:rPr>
              <w:t>763</w:t>
            </w:r>
          </w:p>
        </w:tc>
        <w:tc>
          <w:tcPr>
            <w:tcW w:w="250" w:type="pct"/>
            <w:tcBorders>
              <w:left w:val="single" w:sz="4" w:space="0" w:color="auto"/>
              <w:right w:val="single" w:sz="4" w:space="0" w:color="auto"/>
            </w:tcBorders>
            <w:vAlign w:val="center"/>
          </w:tcPr>
          <w:p w14:paraId="5D217D33" w14:textId="6F2685FB"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68CCEE42" w14:textId="33EEDE6D" w:rsidR="001D6DD3" w:rsidRPr="005A2FC2" w:rsidRDefault="001D6DD3" w:rsidP="001D6DD3">
            <w:pPr>
              <w:jc w:val="center"/>
              <w:rPr>
                <w:sz w:val="20"/>
              </w:rPr>
            </w:pPr>
            <w:r w:rsidRPr="005A2FC2">
              <w:rPr>
                <w:sz w:val="20"/>
              </w:rPr>
              <w:t>0,20302</w:t>
            </w:r>
          </w:p>
        </w:tc>
        <w:tc>
          <w:tcPr>
            <w:tcW w:w="364" w:type="pct"/>
            <w:tcBorders>
              <w:top w:val="single" w:sz="4" w:space="0" w:color="auto"/>
              <w:left w:val="single" w:sz="4" w:space="0" w:color="auto"/>
              <w:bottom w:val="single" w:sz="4" w:space="0" w:color="auto"/>
              <w:right w:val="single" w:sz="4" w:space="0" w:color="auto"/>
            </w:tcBorders>
            <w:vAlign w:val="center"/>
          </w:tcPr>
          <w:p w14:paraId="18DD46ED" w14:textId="0CB974A3" w:rsidR="001D6DD3" w:rsidRPr="005A2FC2" w:rsidRDefault="001D6DD3" w:rsidP="001D6DD3">
            <w:pPr>
              <w:jc w:val="center"/>
              <w:rPr>
                <w:sz w:val="20"/>
              </w:rPr>
            </w:pPr>
            <w:r w:rsidRPr="005A2FC2">
              <w:rPr>
                <w:sz w:val="20"/>
              </w:rPr>
              <w:t>2,9399</w:t>
            </w:r>
          </w:p>
        </w:tc>
      </w:tr>
      <w:tr w:rsidR="001D6DD3" w14:paraId="48330BF6"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40D6031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D416A6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19B3A6D" w14:textId="5F820076"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B1D0EC9" w14:textId="70F9F112" w:rsidR="001D6DD3" w:rsidRPr="005A2FC2" w:rsidRDefault="001D6DD3" w:rsidP="001D6DD3">
            <w:pPr>
              <w:rPr>
                <w:sz w:val="20"/>
              </w:rPr>
            </w:pPr>
            <w:proofErr w:type="spellStart"/>
            <w:r w:rsidRPr="005A2FC2">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4CD0EC8" w14:textId="4C69054F" w:rsidR="001D6DD3" w:rsidRPr="005A2FC2" w:rsidRDefault="001D6DD3" w:rsidP="001D6DD3">
            <w:pPr>
              <w:jc w:val="center"/>
              <w:rPr>
                <w:sz w:val="20"/>
              </w:rPr>
            </w:pPr>
            <w:r w:rsidRPr="005A2FC2">
              <w:rPr>
                <w:sz w:val="20"/>
              </w:rPr>
              <w:t>846</w:t>
            </w:r>
          </w:p>
        </w:tc>
        <w:tc>
          <w:tcPr>
            <w:tcW w:w="250" w:type="pct"/>
            <w:tcBorders>
              <w:left w:val="single" w:sz="4" w:space="0" w:color="auto"/>
              <w:right w:val="single" w:sz="4" w:space="0" w:color="auto"/>
            </w:tcBorders>
            <w:vAlign w:val="center"/>
          </w:tcPr>
          <w:p w14:paraId="29BD0B30" w14:textId="73FD76D2"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546305EE" w14:textId="5DC44F4C" w:rsidR="001D6DD3" w:rsidRPr="005A2FC2" w:rsidRDefault="001D6DD3" w:rsidP="001D6DD3">
            <w:pPr>
              <w:jc w:val="center"/>
              <w:rPr>
                <w:sz w:val="20"/>
              </w:rPr>
            </w:pPr>
            <w:r w:rsidRPr="005A2FC2">
              <w:rPr>
                <w:sz w:val="20"/>
              </w:rPr>
              <w:t>0,00155</w:t>
            </w:r>
          </w:p>
        </w:tc>
        <w:tc>
          <w:tcPr>
            <w:tcW w:w="364" w:type="pct"/>
            <w:tcBorders>
              <w:top w:val="single" w:sz="4" w:space="0" w:color="auto"/>
              <w:left w:val="single" w:sz="4" w:space="0" w:color="auto"/>
              <w:bottom w:val="single" w:sz="4" w:space="0" w:color="auto"/>
              <w:right w:val="single" w:sz="4" w:space="0" w:color="auto"/>
            </w:tcBorders>
            <w:vAlign w:val="center"/>
          </w:tcPr>
          <w:p w14:paraId="75E75EF6" w14:textId="0C74A62D" w:rsidR="001D6DD3" w:rsidRPr="005A2FC2" w:rsidRDefault="001D6DD3" w:rsidP="001D6DD3">
            <w:pPr>
              <w:jc w:val="center"/>
              <w:rPr>
                <w:sz w:val="20"/>
              </w:rPr>
            </w:pPr>
            <w:r w:rsidRPr="005A2FC2">
              <w:rPr>
                <w:sz w:val="20"/>
              </w:rPr>
              <w:t>0,0224</w:t>
            </w:r>
          </w:p>
        </w:tc>
      </w:tr>
      <w:tr w:rsidR="001D6DD3" w14:paraId="20DE20A9"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695EBB4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244582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F5DE0D" w14:textId="195885F0"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D54807F" w14:textId="12272A59" w:rsidR="001D6DD3" w:rsidRPr="005A2FC2" w:rsidRDefault="001D6DD3" w:rsidP="001D6DD3">
            <w:pPr>
              <w:rPr>
                <w:sz w:val="20"/>
              </w:rPr>
            </w:pPr>
            <w:proofErr w:type="spellStart"/>
            <w:r w:rsidRPr="005A2FC2">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DD277EE" w14:textId="525A0EA1" w:rsidR="001D6DD3" w:rsidRPr="005A2FC2" w:rsidRDefault="001D6DD3" w:rsidP="001D6DD3">
            <w:pPr>
              <w:jc w:val="center"/>
              <w:rPr>
                <w:sz w:val="20"/>
              </w:rPr>
            </w:pPr>
            <w:r w:rsidRPr="005A2FC2">
              <w:rPr>
                <w:sz w:val="20"/>
              </w:rPr>
              <w:t>1368</w:t>
            </w:r>
          </w:p>
        </w:tc>
        <w:tc>
          <w:tcPr>
            <w:tcW w:w="250" w:type="pct"/>
            <w:tcBorders>
              <w:left w:val="single" w:sz="4" w:space="0" w:color="auto"/>
              <w:right w:val="single" w:sz="4" w:space="0" w:color="auto"/>
            </w:tcBorders>
            <w:vAlign w:val="center"/>
          </w:tcPr>
          <w:p w14:paraId="6E4FBF99" w14:textId="63F00F47"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04763E22" w14:textId="0B86FA00" w:rsidR="001D6DD3" w:rsidRPr="005A2FC2" w:rsidRDefault="001D6DD3" w:rsidP="001D6DD3">
            <w:pPr>
              <w:jc w:val="center"/>
              <w:rPr>
                <w:sz w:val="20"/>
              </w:rPr>
            </w:pPr>
            <w:r w:rsidRPr="005A2FC2">
              <w:rPr>
                <w:sz w:val="20"/>
              </w:rPr>
              <w:t>0,01918</w:t>
            </w:r>
          </w:p>
        </w:tc>
        <w:tc>
          <w:tcPr>
            <w:tcW w:w="364" w:type="pct"/>
            <w:tcBorders>
              <w:top w:val="single" w:sz="4" w:space="0" w:color="auto"/>
              <w:left w:val="single" w:sz="4" w:space="0" w:color="auto"/>
              <w:bottom w:val="single" w:sz="4" w:space="0" w:color="auto"/>
              <w:right w:val="single" w:sz="4" w:space="0" w:color="auto"/>
            </w:tcBorders>
            <w:vAlign w:val="center"/>
          </w:tcPr>
          <w:p w14:paraId="473A410B" w14:textId="0DAECA68" w:rsidR="001D6DD3" w:rsidRPr="005A2FC2" w:rsidRDefault="001D6DD3" w:rsidP="001D6DD3">
            <w:pPr>
              <w:jc w:val="center"/>
              <w:rPr>
                <w:sz w:val="20"/>
              </w:rPr>
            </w:pPr>
            <w:r w:rsidRPr="005A2FC2">
              <w:rPr>
                <w:sz w:val="20"/>
              </w:rPr>
              <w:t>0,2777</w:t>
            </w:r>
          </w:p>
        </w:tc>
      </w:tr>
      <w:tr w:rsidR="001D6DD3" w14:paraId="516EE427"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0497A8D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934475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A0F61E" w14:textId="7416FE35"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B0EDB3A" w14:textId="26191A15" w:rsidR="001D6DD3" w:rsidRPr="005A2FC2" w:rsidRDefault="001D6DD3" w:rsidP="001D6DD3">
            <w:pPr>
              <w:rPr>
                <w:sz w:val="20"/>
              </w:rPr>
            </w:pPr>
            <w:proofErr w:type="spellStart"/>
            <w:r w:rsidRPr="005A2FC2">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3FD2380" w14:textId="24CFFB60" w:rsidR="001D6DD3" w:rsidRPr="005A2FC2" w:rsidRDefault="001D6DD3" w:rsidP="001D6DD3">
            <w:pPr>
              <w:jc w:val="center"/>
              <w:rPr>
                <w:sz w:val="20"/>
              </w:rPr>
            </w:pPr>
            <w:r w:rsidRPr="005A2FC2">
              <w:rPr>
                <w:sz w:val="20"/>
              </w:rPr>
              <w:t>1820</w:t>
            </w:r>
          </w:p>
        </w:tc>
        <w:tc>
          <w:tcPr>
            <w:tcW w:w="250" w:type="pct"/>
            <w:tcBorders>
              <w:left w:val="single" w:sz="4" w:space="0" w:color="auto"/>
              <w:right w:val="single" w:sz="4" w:space="0" w:color="auto"/>
            </w:tcBorders>
            <w:vAlign w:val="center"/>
          </w:tcPr>
          <w:p w14:paraId="6147C0C3" w14:textId="59EB5815"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18BADBD3" w14:textId="349EFF09" w:rsidR="001D6DD3" w:rsidRPr="005A2FC2" w:rsidRDefault="001D6DD3" w:rsidP="001D6DD3">
            <w:pPr>
              <w:jc w:val="center"/>
              <w:rPr>
                <w:sz w:val="20"/>
              </w:rPr>
            </w:pPr>
            <w:r w:rsidRPr="005A2FC2">
              <w:rPr>
                <w:sz w:val="20"/>
              </w:rPr>
              <w:t>0,26826</w:t>
            </w:r>
          </w:p>
        </w:tc>
        <w:tc>
          <w:tcPr>
            <w:tcW w:w="364" w:type="pct"/>
            <w:tcBorders>
              <w:top w:val="single" w:sz="4" w:space="0" w:color="auto"/>
              <w:left w:val="single" w:sz="4" w:space="0" w:color="auto"/>
              <w:bottom w:val="single" w:sz="4" w:space="0" w:color="auto"/>
              <w:right w:val="single" w:sz="4" w:space="0" w:color="auto"/>
            </w:tcBorders>
            <w:vAlign w:val="center"/>
          </w:tcPr>
          <w:p w14:paraId="538FDF1B" w14:textId="7FA8390C" w:rsidR="001D6DD3" w:rsidRPr="005A2FC2" w:rsidRDefault="001D6DD3" w:rsidP="001D6DD3">
            <w:pPr>
              <w:jc w:val="center"/>
              <w:rPr>
                <w:sz w:val="20"/>
              </w:rPr>
            </w:pPr>
            <w:r w:rsidRPr="005A2FC2">
              <w:rPr>
                <w:sz w:val="20"/>
              </w:rPr>
              <w:t>3,8847</w:t>
            </w:r>
          </w:p>
        </w:tc>
      </w:tr>
      <w:tr w:rsidR="001D6DD3" w14:paraId="58F8AD87"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63381B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04F3C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608AAAD" w14:textId="31233609"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888E15" w14:textId="14229803" w:rsidR="001D6DD3" w:rsidRPr="005A2FC2" w:rsidRDefault="001D6DD3" w:rsidP="001D6DD3">
            <w:pPr>
              <w:rPr>
                <w:sz w:val="20"/>
              </w:rPr>
            </w:pPr>
            <w:proofErr w:type="spellStart"/>
            <w:r w:rsidRPr="005A2FC2">
              <w:rPr>
                <w:sz w:val="20"/>
              </w:rPr>
              <w:t>Stirolas</w:t>
            </w:r>
            <w:proofErr w:type="spellEnd"/>
            <w:r w:rsidRPr="005A2FC2">
              <w:rPr>
                <w:sz w:val="20"/>
              </w:rPr>
              <w:t xml:space="preserve"> (</w:t>
            </w:r>
            <w:proofErr w:type="spellStart"/>
            <w:r w:rsidRPr="005A2FC2">
              <w:rPr>
                <w:sz w:val="20"/>
              </w:rPr>
              <w:t>stirenas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2BF904D" w14:textId="273BCC54" w:rsidR="001D6DD3" w:rsidRPr="005A2FC2" w:rsidRDefault="001D6DD3" w:rsidP="001D6DD3">
            <w:pPr>
              <w:jc w:val="center"/>
              <w:rPr>
                <w:sz w:val="20"/>
              </w:rPr>
            </w:pPr>
            <w:r w:rsidRPr="005A2FC2">
              <w:rPr>
                <w:sz w:val="20"/>
              </w:rPr>
              <w:t>1851</w:t>
            </w:r>
          </w:p>
        </w:tc>
        <w:tc>
          <w:tcPr>
            <w:tcW w:w="250" w:type="pct"/>
            <w:tcBorders>
              <w:left w:val="single" w:sz="4" w:space="0" w:color="auto"/>
              <w:right w:val="single" w:sz="4" w:space="0" w:color="auto"/>
            </w:tcBorders>
            <w:vAlign w:val="center"/>
          </w:tcPr>
          <w:p w14:paraId="0A0F9731" w14:textId="3C1A7594"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1327F5A4" w14:textId="5E1D780B" w:rsidR="001D6DD3" w:rsidRPr="005A2FC2" w:rsidRDefault="001D6DD3" w:rsidP="001D6DD3">
            <w:pPr>
              <w:jc w:val="center"/>
              <w:rPr>
                <w:sz w:val="20"/>
              </w:rPr>
            </w:pPr>
            <w:r w:rsidRPr="005A2FC2">
              <w:rPr>
                <w:sz w:val="20"/>
              </w:rPr>
              <w:t>0,00044</w:t>
            </w:r>
          </w:p>
        </w:tc>
        <w:tc>
          <w:tcPr>
            <w:tcW w:w="364" w:type="pct"/>
            <w:tcBorders>
              <w:top w:val="single" w:sz="4" w:space="0" w:color="auto"/>
              <w:left w:val="single" w:sz="4" w:space="0" w:color="auto"/>
              <w:bottom w:val="single" w:sz="4" w:space="0" w:color="auto"/>
              <w:right w:val="single" w:sz="4" w:space="0" w:color="auto"/>
            </w:tcBorders>
            <w:vAlign w:val="center"/>
          </w:tcPr>
          <w:p w14:paraId="7F075FF1" w14:textId="48BAD3BC" w:rsidR="001D6DD3" w:rsidRPr="005A2FC2" w:rsidRDefault="001D6DD3" w:rsidP="001D6DD3">
            <w:pPr>
              <w:jc w:val="center"/>
              <w:rPr>
                <w:sz w:val="20"/>
              </w:rPr>
            </w:pPr>
            <w:r w:rsidRPr="005A2FC2">
              <w:rPr>
                <w:sz w:val="20"/>
              </w:rPr>
              <w:t>0,0063</w:t>
            </w:r>
          </w:p>
        </w:tc>
      </w:tr>
      <w:tr w:rsidR="001D6DD3" w14:paraId="5F148CDE"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5725F7C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69F37B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528C6E4" w14:textId="2EDCB7A2"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862CBC8" w14:textId="086D45B2" w:rsidR="001D6DD3" w:rsidRPr="005A2FC2" w:rsidRDefault="001D6DD3" w:rsidP="001D6DD3">
            <w:pPr>
              <w:rPr>
                <w:sz w:val="20"/>
              </w:rPr>
            </w:pPr>
            <w:r w:rsidRPr="005A2FC2">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51307EEA" w14:textId="17506D40" w:rsidR="001D6DD3" w:rsidRPr="005A2FC2" w:rsidRDefault="001D6DD3" w:rsidP="001D6DD3">
            <w:pPr>
              <w:jc w:val="center"/>
              <w:rPr>
                <w:sz w:val="20"/>
              </w:rPr>
            </w:pPr>
            <w:r w:rsidRPr="005A2FC2">
              <w:rPr>
                <w:sz w:val="20"/>
              </w:rPr>
              <w:t>308</w:t>
            </w:r>
          </w:p>
        </w:tc>
        <w:tc>
          <w:tcPr>
            <w:tcW w:w="250" w:type="pct"/>
            <w:vMerge w:val="restart"/>
            <w:tcBorders>
              <w:left w:val="single" w:sz="4" w:space="0" w:color="auto"/>
              <w:right w:val="single" w:sz="4" w:space="0" w:color="auto"/>
            </w:tcBorders>
            <w:vAlign w:val="center"/>
          </w:tcPr>
          <w:p w14:paraId="4C81A6E2" w14:textId="037BEF1E" w:rsidR="001D6DD3" w:rsidRPr="005A2FC2" w:rsidRDefault="001D6DD3" w:rsidP="001D6DD3">
            <w:pPr>
              <w:jc w:val="center"/>
              <w:rPr>
                <w:sz w:val="20"/>
              </w:rPr>
            </w:pPr>
            <w:r w:rsidRPr="005A2FC2">
              <w:rPr>
                <w:sz w:val="20"/>
              </w:rPr>
              <w:t>g/s</w:t>
            </w:r>
          </w:p>
        </w:tc>
        <w:tc>
          <w:tcPr>
            <w:tcW w:w="374" w:type="pct"/>
            <w:vMerge w:val="restart"/>
            <w:tcBorders>
              <w:left w:val="single" w:sz="4" w:space="0" w:color="auto"/>
              <w:right w:val="single" w:sz="4" w:space="0" w:color="auto"/>
            </w:tcBorders>
            <w:vAlign w:val="center"/>
          </w:tcPr>
          <w:p w14:paraId="24EBF7B5" w14:textId="44911496" w:rsidR="001D6DD3" w:rsidRPr="005A2FC2" w:rsidRDefault="001D6DD3" w:rsidP="001D6DD3">
            <w:pPr>
              <w:jc w:val="center"/>
              <w:rPr>
                <w:sz w:val="20"/>
              </w:rPr>
            </w:pPr>
            <w:r w:rsidRPr="005A2FC2">
              <w:rPr>
                <w:sz w:val="20"/>
              </w:rPr>
              <w:t>0,22195</w:t>
            </w:r>
          </w:p>
        </w:tc>
        <w:tc>
          <w:tcPr>
            <w:tcW w:w="364" w:type="pct"/>
            <w:tcBorders>
              <w:top w:val="single" w:sz="4" w:space="0" w:color="auto"/>
              <w:left w:val="single" w:sz="4" w:space="0" w:color="auto"/>
              <w:bottom w:val="single" w:sz="4" w:space="0" w:color="auto"/>
              <w:right w:val="single" w:sz="4" w:space="0" w:color="auto"/>
            </w:tcBorders>
            <w:vAlign w:val="center"/>
          </w:tcPr>
          <w:p w14:paraId="0B8A98CC" w14:textId="111F9D0E" w:rsidR="001D6DD3" w:rsidRPr="005A2FC2" w:rsidRDefault="001D6DD3" w:rsidP="001D6DD3">
            <w:pPr>
              <w:jc w:val="center"/>
              <w:rPr>
                <w:sz w:val="20"/>
              </w:rPr>
            </w:pPr>
            <w:r w:rsidRPr="005A2FC2">
              <w:rPr>
                <w:sz w:val="20"/>
              </w:rPr>
              <w:t>2,4236</w:t>
            </w:r>
          </w:p>
        </w:tc>
      </w:tr>
      <w:tr w:rsidR="001D6DD3" w14:paraId="54C9A7E7"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26D1AC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EA9475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22C8E5" w14:textId="647D9CD0"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481CF6F" w14:textId="116E19FB" w:rsidR="001D6DD3" w:rsidRPr="005A2FC2" w:rsidRDefault="001D6DD3" w:rsidP="001D6DD3">
            <w:pPr>
              <w:rPr>
                <w:sz w:val="20"/>
              </w:rPr>
            </w:pPr>
            <w:r w:rsidRPr="005A2FC2">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12FFB1CA" w14:textId="16AEEDFA" w:rsidR="001D6DD3" w:rsidRPr="005A2FC2" w:rsidRDefault="001D6DD3" w:rsidP="001D6DD3">
            <w:pPr>
              <w:jc w:val="center"/>
              <w:rPr>
                <w:sz w:val="20"/>
              </w:rPr>
            </w:pPr>
            <w:r w:rsidRPr="005A2FC2">
              <w:rPr>
                <w:sz w:val="20"/>
              </w:rPr>
              <w:t>7418</w:t>
            </w:r>
          </w:p>
        </w:tc>
        <w:tc>
          <w:tcPr>
            <w:tcW w:w="250" w:type="pct"/>
            <w:vMerge/>
            <w:tcBorders>
              <w:left w:val="single" w:sz="4" w:space="0" w:color="auto"/>
              <w:right w:val="single" w:sz="4" w:space="0" w:color="auto"/>
            </w:tcBorders>
            <w:vAlign w:val="center"/>
          </w:tcPr>
          <w:p w14:paraId="76544B66"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1ADD9107"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1116E84" w14:textId="39D25EC2" w:rsidR="001D6DD3" w:rsidRPr="005A2FC2" w:rsidRDefault="001D6DD3" w:rsidP="001D6DD3">
            <w:pPr>
              <w:jc w:val="center"/>
              <w:rPr>
                <w:sz w:val="20"/>
              </w:rPr>
            </w:pPr>
            <w:r w:rsidRPr="005A2FC2">
              <w:rPr>
                <w:sz w:val="20"/>
              </w:rPr>
              <w:t>0,0359</w:t>
            </w:r>
          </w:p>
        </w:tc>
      </w:tr>
      <w:tr w:rsidR="001D6DD3" w14:paraId="66D26F1A"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573B1C9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C588C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21C2628" w14:textId="41F5C508"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CF0C8C3" w14:textId="0AF03376" w:rsidR="001D6DD3" w:rsidRPr="005A2FC2" w:rsidRDefault="001D6DD3" w:rsidP="001D6DD3">
            <w:pPr>
              <w:rPr>
                <w:sz w:val="20"/>
              </w:rPr>
            </w:pPr>
            <w:r w:rsidRPr="005A2FC2">
              <w:rPr>
                <w:sz w:val="20"/>
              </w:rPr>
              <w:t>Acetonas (</w:t>
            </w:r>
            <w:proofErr w:type="spellStart"/>
            <w:r w:rsidRPr="005A2FC2">
              <w:rPr>
                <w:sz w:val="20"/>
              </w:rPr>
              <w:t>dimetilketonas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C52C0D2" w14:textId="72C6116E" w:rsidR="001D6DD3" w:rsidRPr="005A2FC2" w:rsidRDefault="001D6DD3" w:rsidP="001D6DD3">
            <w:pPr>
              <w:jc w:val="center"/>
              <w:rPr>
                <w:sz w:val="20"/>
              </w:rPr>
            </w:pPr>
            <w:r w:rsidRPr="005A2FC2">
              <w:rPr>
                <w:sz w:val="20"/>
              </w:rPr>
              <w:t>65</w:t>
            </w:r>
          </w:p>
        </w:tc>
        <w:tc>
          <w:tcPr>
            <w:tcW w:w="250" w:type="pct"/>
            <w:vMerge/>
            <w:tcBorders>
              <w:left w:val="single" w:sz="4" w:space="0" w:color="auto"/>
              <w:right w:val="single" w:sz="4" w:space="0" w:color="auto"/>
            </w:tcBorders>
            <w:vAlign w:val="center"/>
          </w:tcPr>
          <w:p w14:paraId="3DBC2C5A"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76FE6078"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7C7CB64" w14:textId="58A3EBA5" w:rsidR="001D6DD3" w:rsidRPr="005A2FC2" w:rsidRDefault="001D6DD3" w:rsidP="001D6DD3">
            <w:pPr>
              <w:jc w:val="center"/>
              <w:rPr>
                <w:sz w:val="20"/>
              </w:rPr>
            </w:pPr>
            <w:r w:rsidRPr="005A2FC2">
              <w:rPr>
                <w:sz w:val="20"/>
              </w:rPr>
              <w:t>0,0134</w:t>
            </w:r>
          </w:p>
        </w:tc>
      </w:tr>
      <w:tr w:rsidR="001D6DD3" w14:paraId="1F71F12A"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1FD25F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7A74A2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7D5966F" w14:textId="0C94AC36"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7F9045A" w14:textId="0233E206" w:rsidR="001D6DD3" w:rsidRPr="005A2FC2" w:rsidRDefault="001D6DD3" w:rsidP="001D6DD3">
            <w:pPr>
              <w:rPr>
                <w:sz w:val="20"/>
              </w:rPr>
            </w:pPr>
            <w:proofErr w:type="spellStart"/>
            <w:r w:rsidRPr="005A2FC2">
              <w:rPr>
                <w:sz w:val="20"/>
              </w:rPr>
              <w:t>Butanonas</w:t>
            </w:r>
            <w:proofErr w:type="spellEnd"/>
            <w:r w:rsidRPr="005A2FC2">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5728DD57" w14:textId="1B8B1863" w:rsidR="001D6DD3" w:rsidRPr="005A2FC2" w:rsidRDefault="001D6DD3" w:rsidP="001D6DD3">
            <w:pPr>
              <w:jc w:val="center"/>
              <w:rPr>
                <w:sz w:val="20"/>
              </w:rPr>
            </w:pPr>
            <w:r w:rsidRPr="005A2FC2">
              <w:rPr>
                <w:sz w:val="20"/>
              </w:rPr>
              <w:t>7417</w:t>
            </w:r>
          </w:p>
        </w:tc>
        <w:tc>
          <w:tcPr>
            <w:tcW w:w="250" w:type="pct"/>
            <w:vMerge/>
            <w:tcBorders>
              <w:left w:val="single" w:sz="4" w:space="0" w:color="auto"/>
              <w:right w:val="single" w:sz="4" w:space="0" w:color="auto"/>
            </w:tcBorders>
            <w:vAlign w:val="center"/>
          </w:tcPr>
          <w:p w14:paraId="55C03AFB"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4AA389FF"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F1DB2B" w14:textId="4664BB10" w:rsidR="001D6DD3" w:rsidRPr="005A2FC2" w:rsidRDefault="001D6DD3" w:rsidP="001D6DD3">
            <w:pPr>
              <w:jc w:val="center"/>
              <w:rPr>
                <w:sz w:val="20"/>
              </w:rPr>
            </w:pPr>
            <w:r w:rsidRPr="005A2FC2">
              <w:rPr>
                <w:sz w:val="20"/>
              </w:rPr>
              <w:t>0,0526</w:t>
            </w:r>
          </w:p>
        </w:tc>
      </w:tr>
      <w:tr w:rsidR="001D6DD3" w14:paraId="3C08603F"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713DAB8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E9462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1347146" w14:textId="3E9F4119"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EA6BFD" w14:textId="5C54C126" w:rsidR="001D6DD3" w:rsidRPr="005A2FC2" w:rsidRDefault="001D6DD3" w:rsidP="001D6DD3">
            <w:pPr>
              <w:rPr>
                <w:sz w:val="20"/>
              </w:rPr>
            </w:pPr>
            <w:proofErr w:type="spellStart"/>
            <w:r w:rsidRPr="005A2FC2">
              <w:rPr>
                <w:sz w:val="20"/>
              </w:rPr>
              <w:t>Butilceliozolvas</w:t>
            </w:r>
            <w:proofErr w:type="spellEnd"/>
            <w:r w:rsidRPr="005A2FC2">
              <w:rPr>
                <w:sz w:val="20"/>
              </w:rPr>
              <w:t xml:space="preserve"> (</w:t>
            </w:r>
            <w:proofErr w:type="spellStart"/>
            <w:r w:rsidRPr="005A2FC2">
              <w:rPr>
                <w:sz w:val="20"/>
              </w:rPr>
              <w:t>butilglikolis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33D8F6B" w14:textId="41BA918B" w:rsidR="001D6DD3" w:rsidRPr="005A2FC2" w:rsidRDefault="001D6DD3" w:rsidP="001D6DD3">
            <w:pPr>
              <w:jc w:val="center"/>
              <w:rPr>
                <w:sz w:val="20"/>
              </w:rPr>
            </w:pPr>
            <w:r w:rsidRPr="005A2FC2">
              <w:rPr>
                <w:sz w:val="20"/>
              </w:rPr>
              <w:t>375</w:t>
            </w:r>
          </w:p>
        </w:tc>
        <w:tc>
          <w:tcPr>
            <w:tcW w:w="250" w:type="pct"/>
            <w:vMerge/>
            <w:tcBorders>
              <w:left w:val="single" w:sz="4" w:space="0" w:color="auto"/>
              <w:right w:val="single" w:sz="4" w:space="0" w:color="auto"/>
            </w:tcBorders>
            <w:vAlign w:val="center"/>
          </w:tcPr>
          <w:p w14:paraId="0BB3D2CB"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0CAA5DD6"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DE9508" w14:textId="7F3F7210" w:rsidR="001D6DD3" w:rsidRPr="005A2FC2" w:rsidRDefault="001D6DD3" w:rsidP="001D6DD3">
            <w:pPr>
              <w:jc w:val="center"/>
              <w:rPr>
                <w:sz w:val="20"/>
              </w:rPr>
            </w:pPr>
            <w:r w:rsidRPr="005A2FC2">
              <w:rPr>
                <w:sz w:val="20"/>
              </w:rPr>
              <w:t>0,1164</w:t>
            </w:r>
          </w:p>
        </w:tc>
      </w:tr>
      <w:tr w:rsidR="001D6DD3" w14:paraId="27CB3109"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86132F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ED2504"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BB1EAE3" w14:textId="7E913FBC"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38CD789" w14:textId="07B57057" w:rsidR="001D6DD3" w:rsidRPr="005A2FC2" w:rsidRDefault="001D6DD3" w:rsidP="001D6DD3">
            <w:pPr>
              <w:rPr>
                <w:sz w:val="20"/>
              </w:rPr>
            </w:pPr>
            <w:proofErr w:type="spellStart"/>
            <w:r w:rsidRPr="005A2FC2">
              <w:rPr>
                <w:sz w:val="20"/>
              </w:rPr>
              <w:t>Diacetonas</w:t>
            </w:r>
            <w:proofErr w:type="spellEnd"/>
            <w:r w:rsidRPr="005A2FC2">
              <w:rPr>
                <w:sz w:val="20"/>
              </w:rPr>
              <w:t xml:space="preserve"> (</w:t>
            </w:r>
            <w:proofErr w:type="spellStart"/>
            <w:r w:rsidRPr="005A2FC2">
              <w:rPr>
                <w:sz w:val="20"/>
              </w:rPr>
              <w:t>diacetono</w:t>
            </w:r>
            <w:proofErr w:type="spellEnd"/>
            <w:r w:rsidRPr="005A2FC2">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2D359124" w14:textId="5774269A" w:rsidR="001D6DD3" w:rsidRPr="005A2FC2" w:rsidRDefault="001D6DD3" w:rsidP="001D6DD3">
            <w:pPr>
              <w:jc w:val="center"/>
              <w:rPr>
                <w:sz w:val="20"/>
              </w:rPr>
            </w:pPr>
            <w:r w:rsidRPr="005A2FC2">
              <w:rPr>
                <w:sz w:val="20"/>
              </w:rPr>
              <w:t>531</w:t>
            </w:r>
          </w:p>
        </w:tc>
        <w:tc>
          <w:tcPr>
            <w:tcW w:w="250" w:type="pct"/>
            <w:vMerge/>
            <w:tcBorders>
              <w:left w:val="single" w:sz="4" w:space="0" w:color="auto"/>
              <w:right w:val="single" w:sz="4" w:space="0" w:color="auto"/>
            </w:tcBorders>
            <w:vAlign w:val="center"/>
          </w:tcPr>
          <w:p w14:paraId="7B0DDAE8"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5D93E566"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DD46249" w14:textId="10414439" w:rsidR="001D6DD3" w:rsidRPr="005A2FC2" w:rsidRDefault="001D6DD3" w:rsidP="001D6DD3">
            <w:pPr>
              <w:jc w:val="center"/>
              <w:rPr>
                <w:sz w:val="20"/>
              </w:rPr>
            </w:pPr>
            <w:r w:rsidRPr="005A2FC2">
              <w:rPr>
                <w:sz w:val="20"/>
              </w:rPr>
              <w:t>0,0027</w:t>
            </w:r>
          </w:p>
        </w:tc>
      </w:tr>
      <w:tr w:rsidR="001D6DD3" w14:paraId="7DD9B3E2"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924E7AF"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7D8EE0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82F7681" w14:textId="2546FF77"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FE1FA0C" w14:textId="45FEF76E" w:rsidR="001D6DD3" w:rsidRPr="005A2FC2" w:rsidRDefault="001D6DD3" w:rsidP="001D6DD3">
            <w:pPr>
              <w:rPr>
                <w:sz w:val="20"/>
              </w:rPr>
            </w:pPr>
            <w:r w:rsidRPr="005A2FC2">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B426743" w14:textId="4919445C" w:rsidR="001D6DD3" w:rsidRPr="005A2FC2" w:rsidRDefault="001D6DD3" w:rsidP="001D6DD3">
            <w:pPr>
              <w:jc w:val="center"/>
              <w:rPr>
                <w:sz w:val="20"/>
              </w:rPr>
            </w:pPr>
            <w:r w:rsidRPr="005A2FC2">
              <w:rPr>
                <w:sz w:val="20"/>
              </w:rPr>
              <w:t>739</w:t>
            </w:r>
          </w:p>
        </w:tc>
        <w:tc>
          <w:tcPr>
            <w:tcW w:w="250" w:type="pct"/>
            <w:vMerge/>
            <w:tcBorders>
              <w:left w:val="single" w:sz="4" w:space="0" w:color="auto"/>
              <w:right w:val="single" w:sz="4" w:space="0" w:color="auto"/>
            </w:tcBorders>
            <w:vAlign w:val="center"/>
          </w:tcPr>
          <w:p w14:paraId="6D806B6D"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72A618A0"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90B9ED8" w14:textId="32BAF796" w:rsidR="001D6DD3" w:rsidRPr="005A2FC2" w:rsidRDefault="001D6DD3" w:rsidP="001D6DD3">
            <w:pPr>
              <w:jc w:val="center"/>
              <w:rPr>
                <w:sz w:val="20"/>
              </w:rPr>
            </w:pPr>
            <w:r w:rsidRPr="005A2FC2">
              <w:rPr>
                <w:sz w:val="20"/>
              </w:rPr>
              <w:t>0,0407</w:t>
            </w:r>
          </w:p>
        </w:tc>
      </w:tr>
      <w:tr w:rsidR="001D6DD3" w14:paraId="646FABC1"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3D6E92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6BA4C9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4180548" w14:textId="2FC34EEC"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8F7440" w14:textId="5AE4692E" w:rsidR="001D6DD3" w:rsidRPr="005A2FC2" w:rsidRDefault="001D6DD3" w:rsidP="001D6DD3">
            <w:pPr>
              <w:rPr>
                <w:sz w:val="20"/>
              </w:rPr>
            </w:pPr>
            <w:r w:rsidRPr="005A2FC2">
              <w:rPr>
                <w:sz w:val="20"/>
              </w:rPr>
              <w:t>Etilenglikolis (</w:t>
            </w:r>
            <w:proofErr w:type="spellStart"/>
            <w:r w:rsidRPr="005A2FC2">
              <w:rPr>
                <w:sz w:val="20"/>
              </w:rPr>
              <w:t>etandiolis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26B6D9A" w14:textId="373D744C" w:rsidR="001D6DD3" w:rsidRPr="005A2FC2" w:rsidRDefault="001D6DD3" w:rsidP="001D6DD3">
            <w:pPr>
              <w:jc w:val="center"/>
              <w:rPr>
                <w:sz w:val="20"/>
              </w:rPr>
            </w:pPr>
            <w:r w:rsidRPr="005A2FC2">
              <w:rPr>
                <w:sz w:val="20"/>
              </w:rPr>
              <w:t>2959</w:t>
            </w:r>
          </w:p>
        </w:tc>
        <w:tc>
          <w:tcPr>
            <w:tcW w:w="250" w:type="pct"/>
            <w:vMerge/>
            <w:tcBorders>
              <w:left w:val="single" w:sz="4" w:space="0" w:color="auto"/>
              <w:right w:val="single" w:sz="4" w:space="0" w:color="auto"/>
            </w:tcBorders>
            <w:vAlign w:val="center"/>
          </w:tcPr>
          <w:p w14:paraId="7E58892E"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25939A8E"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A9D0258" w14:textId="56262737" w:rsidR="001D6DD3" w:rsidRPr="005A2FC2" w:rsidRDefault="001D6DD3" w:rsidP="001D6DD3">
            <w:pPr>
              <w:jc w:val="center"/>
              <w:rPr>
                <w:sz w:val="20"/>
              </w:rPr>
            </w:pPr>
            <w:r w:rsidRPr="005A2FC2">
              <w:rPr>
                <w:sz w:val="20"/>
              </w:rPr>
              <w:t>0,0002</w:t>
            </w:r>
          </w:p>
        </w:tc>
      </w:tr>
      <w:tr w:rsidR="001D6DD3" w14:paraId="7A7D7424"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B1CF76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4B568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242358F" w14:textId="72B793A4"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10D6640" w14:textId="7CBCCFE9" w:rsidR="001D6DD3" w:rsidRPr="005A2FC2" w:rsidRDefault="001D6DD3" w:rsidP="001D6DD3">
            <w:pPr>
              <w:rPr>
                <w:sz w:val="20"/>
              </w:rPr>
            </w:pPr>
            <w:proofErr w:type="spellStart"/>
            <w:r w:rsidRPr="005A2FC2">
              <w:rPr>
                <w:sz w:val="20"/>
              </w:rPr>
              <w:t>Izopropanolis</w:t>
            </w:r>
            <w:proofErr w:type="spellEnd"/>
            <w:r w:rsidRPr="005A2FC2">
              <w:rPr>
                <w:sz w:val="20"/>
              </w:rPr>
              <w:t xml:space="preserve"> (</w:t>
            </w:r>
            <w:proofErr w:type="spellStart"/>
            <w:r w:rsidRPr="005A2FC2">
              <w:rPr>
                <w:sz w:val="20"/>
              </w:rPr>
              <w:t>dimetilkarbinolis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A185AAC" w14:textId="60542921" w:rsidR="001D6DD3" w:rsidRPr="005A2FC2" w:rsidRDefault="001D6DD3" w:rsidP="001D6DD3">
            <w:pPr>
              <w:jc w:val="center"/>
              <w:rPr>
                <w:sz w:val="20"/>
              </w:rPr>
            </w:pPr>
            <w:r w:rsidRPr="005A2FC2">
              <w:rPr>
                <w:sz w:val="20"/>
              </w:rPr>
              <w:t>1108</w:t>
            </w:r>
          </w:p>
        </w:tc>
        <w:tc>
          <w:tcPr>
            <w:tcW w:w="250" w:type="pct"/>
            <w:vMerge/>
            <w:tcBorders>
              <w:left w:val="single" w:sz="4" w:space="0" w:color="auto"/>
              <w:right w:val="single" w:sz="4" w:space="0" w:color="auto"/>
            </w:tcBorders>
            <w:vAlign w:val="center"/>
          </w:tcPr>
          <w:p w14:paraId="235B65E2"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04604A13"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066C80" w14:textId="72746BC9" w:rsidR="001D6DD3" w:rsidRPr="005A2FC2" w:rsidRDefault="001D6DD3" w:rsidP="001D6DD3">
            <w:pPr>
              <w:jc w:val="center"/>
              <w:rPr>
                <w:sz w:val="20"/>
              </w:rPr>
            </w:pPr>
            <w:r w:rsidRPr="005A2FC2">
              <w:rPr>
                <w:sz w:val="20"/>
              </w:rPr>
              <w:t>0,3386</w:t>
            </w:r>
          </w:p>
        </w:tc>
      </w:tr>
      <w:tr w:rsidR="001D6DD3" w14:paraId="66D8803A"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9DD7CD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10B366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631B46D" w14:textId="07A7E79A"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BE3923D" w14:textId="03B579FF" w:rsidR="001D6DD3" w:rsidRPr="005A2FC2" w:rsidRDefault="001D6DD3" w:rsidP="001D6DD3">
            <w:pPr>
              <w:rPr>
                <w:sz w:val="20"/>
              </w:rPr>
            </w:pPr>
            <w:proofErr w:type="spellStart"/>
            <w:r w:rsidRPr="005A2FC2">
              <w:rPr>
                <w:sz w:val="20"/>
              </w:rPr>
              <w:t>Izopropilbenzolas</w:t>
            </w:r>
            <w:proofErr w:type="spellEnd"/>
            <w:r w:rsidRPr="005A2FC2">
              <w:rPr>
                <w:sz w:val="20"/>
              </w:rPr>
              <w:t xml:space="preserve"> (</w:t>
            </w:r>
            <w:proofErr w:type="spellStart"/>
            <w:r w:rsidRPr="005A2FC2">
              <w:rPr>
                <w:sz w:val="20"/>
              </w:rPr>
              <w:t>kumolas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46E0EEE" w14:textId="3484FF93" w:rsidR="001D6DD3" w:rsidRPr="005A2FC2" w:rsidRDefault="001D6DD3" w:rsidP="001D6DD3">
            <w:pPr>
              <w:jc w:val="center"/>
              <w:rPr>
                <w:sz w:val="20"/>
              </w:rPr>
            </w:pPr>
            <w:r w:rsidRPr="005A2FC2">
              <w:rPr>
                <w:sz w:val="20"/>
              </w:rPr>
              <w:t>8122</w:t>
            </w:r>
          </w:p>
        </w:tc>
        <w:tc>
          <w:tcPr>
            <w:tcW w:w="250" w:type="pct"/>
            <w:vMerge/>
            <w:tcBorders>
              <w:left w:val="single" w:sz="4" w:space="0" w:color="auto"/>
              <w:right w:val="single" w:sz="4" w:space="0" w:color="auto"/>
            </w:tcBorders>
            <w:vAlign w:val="center"/>
          </w:tcPr>
          <w:p w14:paraId="4D3F9DAC"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1C90A7D4"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4832968" w14:textId="4D7BC260" w:rsidR="001D6DD3" w:rsidRPr="005A2FC2" w:rsidRDefault="001D6DD3" w:rsidP="001D6DD3">
            <w:pPr>
              <w:jc w:val="center"/>
              <w:rPr>
                <w:sz w:val="20"/>
              </w:rPr>
            </w:pPr>
            <w:r w:rsidRPr="005A2FC2">
              <w:rPr>
                <w:sz w:val="20"/>
              </w:rPr>
              <w:t>0,0189</w:t>
            </w:r>
          </w:p>
        </w:tc>
      </w:tr>
      <w:tr w:rsidR="001D6DD3" w14:paraId="5AC032B3"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1ABC1E3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DE0FCF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B54DA9A" w14:textId="4F6CBD83"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534E78" w14:textId="6F7771E0" w:rsidR="001D6DD3" w:rsidRPr="005A2FC2" w:rsidRDefault="001D6DD3" w:rsidP="001D6DD3">
            <w:pPr>
              <w:rPr>
                <w:sz w:val="20"/>
              </w:rPr>
            </w:pPr>
            <w:r w:rsidRPr="005A2FC2">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73F60345" w14:textId="66FC232F" w:rsidR="001D6DD3" w:rsidRPr="005A2FC2" w:rsidRDefault="001D6DD3" w:rsidP="001D6DD3">
            <w:pPr>
              <w:jc w:val="center"/>
              <w:rPr>
                <w:sz w:val="20"/>
              </w:rPr>
            </w:pPr>
            <w:r w:rsidRPr="005A2FC2">
              <w:rPr>
                <w:sz w:val="20"/>
              </w:rPr>
              <w:t>3555</w:t>
            </w:r>
          </w:p>
        </w:tc>
        <w:tc>
          <w:tcPr>
            <w:tcW w:w="250" w:type="pct"/>
            <w:vMerge/>
            <w:tcBorders>
              <w:left w:val="single" w:sz="4" w:space="0" w:color="auto"/>
              <w:right w:val="single" w:sz="4" w:space="0" w:color="auto"/>
            </w:tcBorders>
            <w:vAlign w:val="center"/>
          </w:tcPr>
          <w:p w14:paraId="3FE85851"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4F90F02B"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65A8C2C" w14:textId="056C0209" w:rsidR="001D6DD3" w:rsidRPr="005A2FC2" w:rsidRDefault="001D6DD3" w:rsidP="001D6DD3">
            <w:pPr>
              <w:jc w:val="center"/>
              <w:rPr>
                <w:sz w:val="20"/>
              </w:rPr>
            </w:pPr>
            <w:r w:rsidRPr="005A2FC2">
              <w:rPr>
                <w:sz w:val="20"/>
              </w:rPr>
              <w:t>0,0018</w:t>
            </w:r>
          </w:p>
        </w:tc>
      </w:tr>
      <w:tr w:rsidR="001D6DD3" w14:paraId="28BB789B"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1A65D82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021B21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BB2F52" w14:textId="19AF17C5"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3133163" w14:textId="0247DF94" w:rsidR="001D6DD3" w:rsidRPr="005A2FC2" w:rsidRDefault="001D6DD3" w:rsidP="001D6DD3">
            <w:pPr>
              <w:rPr>
                <w:sz w:val="20"/>
              </w:rPr>
            </w:pPr>
            <w:proofErr w:type="spellStart"/>
            <w:r w:rsidRPr="005A2FC2">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25A5937" w14:textId="61A01485" w:rsidR="001D6DD3" w:rsidRPr="005A2FC2" w:rsidRDefault="001D6DD3" w:rsidP="001D6DD3">
            <w:pPr>
              <w:jc w:val="center"/>
              <w:rPr>
                <w:sz w:val="20"/>
              </w:rPr>
            </w:pPr>
            <w:r w:rsidRPr="005A2FC2">
              <w:rPr>
                <w:sz w:val="20"/>
              </w:rPr>
              <w:t>3594</w:t>
            </w:r>
          </w:p>
        </w:tc>
        <w:tc>
          <w:tcPr>
            <w:tcW w:w="250" w:type="pct"/>
            <w:vMerge/>
            <w:tcBorders>
              <w:left w:val="single" w:sz="4" w:space="0" w:color="auto"/>
              <w:right w:val="single" w:sz="4" w:space="0" w:color="auto"/>
            </w:tcBorders>
            <w:vAlign w:val="center"/>
          </w:tcPr>
          <w:p w14:paraId="4F1D59F0"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3410268D"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A3CB4F" w14:textId="1891A481" w:rsidR="001D6DD3" w:rsidRPr="005A2FC2" w:rsidRDefault="001D6DD3" w:rsidP="001D6DD3">
            <w:pPr>
              <w:jc w:val="center"/>
              <w:rPr>
                <w:sz w:val="20"/>
              </w:rPr>
            </w:pPr>
            <w:r w:rsidRPr="005A2FC2">
              <w:rPr>
                <w:sz w:val="20"/>
              </w:rPr>
              <w:t>0,0024</w:t>
            </w:r>
          </w:p>
        </w:tc>
      </w:tr>
      <w:tr w:rsidR="001D6DD3" w14:paraId="7B2F6094"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B0EA32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B960EF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6CA21D6" w14:textId="6D2F977D"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80B003" w14:textId="6368E6A1" w:rsidR="001D6DD3" w:rsidRPr="005A2FC2" w:rsidRDefault="001D6DD3" w:rsidP="001D6DD3">
            <w:pPr>
              <w:rPr>
                <w:sz w:val="20"/>
              </w:rPr>
            </w:pPr>
            <w:proofErr w:type="spellStart"/>
            <w:r w:rsidRPr="005A2FC2">
              <w:rPr>
                <w:sz w:val="20"/>
              </w:rPr>
              <w:t>Toluolas</w:t>
            </w:r>
            <w:proofErr w:type="spellEnd"/>
            <w:r w:rsidRPr="005A2FC2">
              <w:rPr>
                <w:sz w:val="20"/>
              </w:rPr>
              <w:t xml:space="preserve"> (</w:t>
            </w:r>
            <w:proofErr w:type="spellStart"/>
            <w:r w:rsidRPr="005A2FC2">
              <w:rPr>
                <w:sz w:val="20"/>
              </w:rPr>
              <w:t>toluenas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AED2F71" w14:textId="1066D251" w:rsidR="001D6DD3" w:rsidRPr="005A2FC2" w:rsidRDefault="001D6DD3" w:rsidP="001D6DD3">
            <w:pPr>
              <w:jc w:val="center"/>
              <w:rPr>
                <w:sz w:val="20"/>
              </w:rPr>
            </w:pPr>
            <w:r w:rsidRPr="005A2FC2">
              <w:rPr>
                <w:sz w:val="20"/>
              </w:rPr>
              <w:t>1950</w:t>
            </w:r>
          </w:p>
        </w:tc>
        <w:tc>
          <w:tcPr>
            <w:tcW w:w="250" w:type="pct"/>
            <w:vMerge/>
            <w:tcBorders>
              <w:left w:val="single" w:sz="4" w:space="0" w:color="auto"/>
              <w:bottom w:val="single" w:sz="4" w:space="0" w:color="auto"/>
              <w:right w:val="single" w:sz="4" w:space="0" w:color="auto"/>
            </w:tcBorders>
            <w:vAlign w:val="center"/>
          </w:tcPr>
          <w:p w14:paraId="0841DF6A" w14:textId="77777777" w:rsidR="001D6DD3" w:rsidRPr="005A2FC2" w:rsidRDefault="001D6DD3" w:rsidP="001D6DD3">
            <w:pPr>
              <w:jc w:val="center"/>
              <w:rPr>
                <w:sz w:val="20"/>
              </w:rPr>
            </w:pPr>
          </w:p>
        </w:tc>
        <w:tc>
          <w:tcPr>
            <w:tcW w:w="374" w:type="pct"/>
            <w:vMerge/>
            <w:tcBorders>
              <w:left w:val="single" w:sz="4" w:space="0" w:color="auto"/>
              <w:bottom w:val="single" w:sz="4" w:space="0" w:color="auto"/>
              <w:right w:val="single" w:sz="4" w:space="0" w:color="auto"/>
            </w:tcBorders>
            <w:vAlign w:val="center"/>
          </w:tcPr>
          <w:p w14:paraId="6224A56B"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2EAF7C0" w14:textId="1BBDE415" w:rsidR="001D6DD3" w:rsidRPr="005A2FC2" w:rsidRDefault="001D6DD3" w:rsidP="001D6DD3">
            <w:pPr>
              <w:jc w:val="center"/>
              <w:rPr>
                <w:sz w:val="20"/>
              </w:rPr>
            </w:pPr>
            <w:r w:rsidRPr="005A2FC2">
              <w:rPr>
                <w:sz w:val="20"/>
              </w:rPr>
              <w:t>0,1665</w:t>
            </w:r>
          </w:p>
        </w:tc>
      </w:tr>
      <w:tr w:rsidR="001D6DD3" w14:paraId="2963F6BD"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63991A2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38E3FD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33C884" w14:textId="55D375B8" w:rsidR="001D6DD3" w:rsidRDefault="001D6DD3" w:rsidP="001D6DD3">
            <w:pPr>
              <w:jc w:val="center"/>
              <w:rPr>
                <w:sz w:val="20"/>
              </w:rPr>
            </w:pPr>
            <w:r>
              <w:rPr>
                <w:sz w:val="20"/>
              </w:rPr>
              <w:t>337/2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4A02646" w14:textId="61EA3A28" w:rsidR="001D6DD3" w:rsidRPr="005A2FC2" w:rsidRDefault="001D6DD3" w:rsidP="001D6DD3">
            <w:pPr>
              <w:rPr>
                <w:i/>
                <w:iCs/>
                <w:sz w:val="20"/>
              </w:rPr>
            </w:pPr>
            <w:r w:rsidRPr="005A2FC2">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3EE93FB9" w14:textId="53665188" w:rsidR="001D6DD3" w:rsidRPr="005A2FC2" w:rsidRDefault="001D6DD3" w:rsidP="001D6DD3">
            <w:pPr>
              <w:jc w:val="center"/>
              <w:rPr>
                <w:i/>
                <w:iCs/>
                <w:sz w:val="20"/>
              </w:rPr>
            </w:pPr>
            <w:r w:rsidRPr="005A2FC2">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153E632B" w14:textId="5C1B2761" w:rsidR="001D6DD3" w:rsidRPr="005A2FC2" w:rsidRDefault="001D6DD3" w:rsidP="001D6DD3">
            <w:pPr>
              <w:jc w:val="center"/>
              <w:rPr>
                <w:i/>
                <w:iCs/>
                <w:sz w:val="20"/>
              </w:rPr>
            </w:pPr>
            <w:r w:rsidRPr="005A2FC2">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56F1CA0" w14:textId="7F3DF3FB" w:rsidR="001D6DD3" w:rsidRPr="005A2FC2" w:rsidRDefault="001D6DD3" w:rsidP="001D6DD3">
            <w:pPr>
              <w:jc w:val="center"/>
              <w:rPr>
                <w:i/>
                <w:iCs/>
                <w:sz w:val="20"/>
              </w:rPr>
            </w:pPr>
            <w:r w:rsidRPr="005A2FC2">
              <w:rPr>
                <w:i/>
                <w:iCs/>
                <w:sz w:val="20"/>
              </w:rPr>
              <w:t>1,57162</w:t>
            </w:r>
          </w:p>
        </w:tc>
        <w:tc>
          <w:tcPr>
            <w:tcW w:w="364" w:type="pct"/>
            <w:tcBorders>
              <w:top w:val="single" w:sz="4" w:space="0" w:color="auto"/>
              <w:left w:val="single" w:sz="4" w:space="0" w:color="auto"/>
              <w:bottom w:val="single" w:sz="4" w:space="0" w:color="auto"/>
              <w:right w:val="single" w:sz="4" w:space="0" w:color="auto"/>
            </w:tcBorders>
            <w:vAlign w:val="center"/>
          </w:tcPr>
          <w:p w14:paraId="62A9DBD9" w14:textId="6EE911F4" w:rsidR="001D6DD3" w:rsidRPr="005A2FC2" w:rsidRDefault="001D6DD3" w:rsidP="001D6DD3">
            <w:pPr>
              <w:jc w:val="center"/>
              <w:rPr>
                <w:i/>
                <w:iCs/>
                <w:sz w:val="20"/>
              </w:rPr>
            </w:pPr>
            <w:r w:rsidRPr="005A2FC2">
              <w:rPr>
                <w:i/>
                <w:iCs/>
                <w:sz w:val="20"/>
              </w:rPr>
              <w:t>-</w:t>
            </w:r>
          </w:p>
        </w:tc>
      </w:tr>
      <w:tr w:rsidR="002D7E5D" w14:paraId="68C4F7C5"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7AFD8181" w14:textId="77777777" w:rsidR="002D7E5D" w:rsidRDefault="002D7E5D" w:rsidP="002D7E5D">
            <w:pPr>
              <w:jc w:val="center"/>
              <w:rPr>
                <w:sz w:val="20"/>
              </w:rPr>
            </w:pPr>
            <w:r>
              <w:rPr>
                <w:sz w:val="20"/>
              </w:rPr>
              <w:t>Pirma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6A5E31B0" w14:textId="77777777" w:rsidR="002D7E5D" w:rsidRDefault="002D7E5D" w:rsidP="002D7E5D">
            <w:pPr>
              <w:rPr>
                <w:sz w:val="20"/>
              </w:rPr>
            </w:pPr>
            <w:r>
              <w:rPr>
                <w:sz w:val="20"/>
              </w:rPr>
              <w:t>Metalų apipurškimas cinko danga.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3AA528A5" w14:textId="77777777" w:rsidR="002D7E5D" w:rsidRDefault="002D7E5D" w:rsidP="002D7E5D">
            <w:pPr>
              <w:jc w:val="center"/>
              <w:rPr>
                <w:sz w:val="20"/>
              </w:rPr>
            </w:pPr>
            <w:r>
              <w:rPr>
                <w:sz w:val="20"/>
              </w:rPr>
              <w:t>337/3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D151782" w14:textId="77777777" w:rsidR="002D7E5D" w:rsidRDefault="002D7E5D" w:rsidP="002D7E5D">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5D33C0B3" w14:textId="77777777" w:rsidR="002D7E5D" w:rsidRDefault="002D7E5D" w:rsidP="002D7E5D">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5747137" w14:textId="77777777" w:rsidR="002D7E5D" w:rsidRDefault="002D7E5D" w:rsidP="002D7E5D">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F280AD1" w14:textId="77777777" w:rsidR="002D7E5D" w:rsidRDefault="002D7E5D" w:rsidP="002D7E5D">
            <w:pPr>
              <w:jc w:val="center"/>
              <w:rPr>
                <w:sz w:val="20"/>
              </w:rPr>
            </w:pPr>
            <w:r>
              <w:rPr>
                <w:sz w:val="20"/>
              </w:rPr>
              <w:t>0,30576</w:t>
            </w:r>
          </w:p>
        </w:tc>
        <w:tc>
          <w:tcPr>
            <w:tcW w:w="364" w:type="pct"/>
            <w:tcBorders>
              <w:top w:val="single" w:sz="4" w:space="0" w:color="auto"/>
              <w:left w:val="single" w:sz="4" w:space="0" w:color="auto"/>
              <w:bottom w:val="single" w:sz="4" w:space="0" w:color="auto"/>
              <w:right w:val="single" w:sz="4" w:space="0" w:color="auto"/>
            </w:tcBorders>
            <w:vAlign w:val="center"/>
          </w:tcPr>
          <w:p w14:paraId="3E33EAD6" w14:textId="77777777" w:rsidR="002D7E5D" w:rsidRDefault="002D7E5D" w:rsidP="002D7E5D">
            <w:pPr>
              <w:jc w:val="center"/>
              <w:rPr>
                <w:sz w:val="20"/>
              </w:rPr>
            </w:pPr>
            <w:r>
              <w:rPr>
                <w:sz w:val="20"/>
              </w:rPr>
              <w:t>0,5015</w:t>
            </w:r>
          </w:p>
        </w:tc>
      </w:tr>
      <w:tr w:rsidR="001D6DD3" w14:paraId="62426F15"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67622D36" w14:textId="77777777" w:rsidR="001D6DD3" w:rsidRDefault="001D6DD3" w:rsidP="001D6DD3">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6D58F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9FBE316" w14:textId="0777E3EB" w:rsidR="001D6DD3" w:rsidRDefault="001D6DD3" w:rsidP="001D6DD3">
            <w:pPr>
              <w:jc w:val="center"/>
              <w:rPr>
                <w:sz w:val="20"/>
              </w:rPr>
            </w:pPr>
            <w:r>
              <w:rPr>
                <w:sz w:val="20"/>
              </w:rPr>
              <w:t>337/3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F43A286" w14:textId="77777777" w:rsidR="001D6DD3" w:rsidRDefault="001D6DD3" w:rsidP="001D6DD3">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40BEDF39" w14:textId="77777777" w:rsidR="001D6DD3" w:rsidRDefault="001D6DD3" w:rsidP="001D6DD3">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758660CD"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F3C832C" w14:textId="77777777" w:rsidR="001D6DD3" w:rsidRDefault="001D6DD3" w:rsidP="001D6DD3">
            <w:pPr>
              <w:jc w:val="center"/>
              <w:rPr>
                <w:sz w:val="20"/>
              </w:rPr>
            </w:pPr>
            <w:r>
              <w:rPr>
                <w:sz w:val="20"/>
              </w:rPr>
              <w:t>0,34374</w:t>
            </w:r>
          </w:p>
        </w:tc>
        <w:tc>
          <w:tcPr>
            <w:tcW w:w="364" w:type="pct"/>
            <w:tcBorders>
              <w:top w:val="single" w:sz="4" w:space="0" w:color="auto"/>
              <w:left w:val="single" w:sz="4" w:space="0" w:color="auto"/>
              <w:bottom w:val="single" w:sz="4" w:space="0" w:color="auto"/>
              <w:right w:val="single" w:sz="4" w:space="0" w:color="auto"/>
            </w:tcBorders>
            <w:vAlign w:val="center"/>
          </w:tcPr>
          <w:p w14:paraId="0F80FBA4" w14:textId="77777777" w:rsidR="001D6DD3" w:rsidRDefault="001D6DD3" w:rsidP="001D6DD3">
            <w:pPr>
              <w:jc w:val="center"/>
              <w:rPr>
                <w:sz w:val="20"/>
              </w:rPr>
            </w:pPr>
            <w:r>
              <w:rPr>
                <w:sz w:val="20"/>
              </w:rPr>
              <w:t>0,6187</w:t>
            </w:r>
          </w:p>
        </w:tc>
      </w:tr>
      <w:tr w:rsidR="001D6DD3" w14:paraId="21F339D2"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9AC74C9"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8091C08" w14:textId="77777777" w:rsidR="001D6DD3" w:rsidRDefault="001D6DD3" w:rsidP="001D6DD3">
            <w:pPr>
              <w:rPr>
                <w:sz w:val="20"/>
              </w:rPr>
            </w:pPr>
            <w:r>
              <w:rPr>
                <w:sz w:val="20"/>
              </w:rPr>
              <w:t>Metalų paviršių valymas abrazyvo srautu.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70855703" w14:textId="77777777" w:rsidR="001D6DD3" w:rsidRDefault="001D6DD3" w:rsidP="001D6DD3">
            <w:pPr>
              <w:jc w:val="center"/>
              <w:rPr>
                <w:sz w:val="20"/>
              </w:rPr>
            </w:pPr>
            <w:r>
              <w:rPr>
                <w:sz w:val="20"/>
              </w:rPr>
              <w:t>561/1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466814D0" w14:textId="77777777" w:rsidR="001D6DD3" w:rsidRDefault="001D6DD3" w:rsidP="001D6DD3">
            <w:pPr>
              <w:rPr>
                <w:sz w:val="20"/>
              </w:rPr>
            </w:pPr>
            <w:r>
              <w:rPr>
                <w:sz w:val="20"/>
              </w:rPr>
              <w:t>Taršos šaltinis nenaudojamas gamybinei veiklai - nedirba.</w:t>
            </w:r>
          </w:p>
        </w:tc>
      </w:tr>
      <w:tr w:rsidR="001D6DD3" w14:paraId="36953129"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0AFDE0FE"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48AD307D" w14:textId="77777777" w:rsidR="001D6DD3" w:rsidRDefault="001D6DD3" w:rsidP="001D6DD3">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3729F870" w14:textId="77777777"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02CB009" w14:textId="77777777" w:rsidR="001D6DD3" w:rsidRDefault="001D6DD3" w:rsidP="001D6DD3">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D6A30D2" w14:textId="77777777" w:rsidR="001D6DD3" w:rsidRDefault="001D6DD3" w:rsidP="001D6DD3">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5DDFC32D"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C4F7BD9" w14:textId="77777777" w:rsidR="001D6DD3" w:rsidRDefault="001D6DD3" w:rsidP="001D6DD3">
            <w:pPr>
              <w:jc w:val="center"/>
              <w:rPr>
                <w:sz w:val="20"/>
              </w:rPr>
            </w:pPr>
            <w:r>
              <w:rPr>
                <w:sz w:val="20"/>
              </w:rPr>
              <w:t>0,01217</w:t>
            </w:r>
          </w:p>
        </w:tc>
        <w:tc>
          <w:tcPr>
            <w:tcW w:w="364" w:type="pct"/>
            <w:tcBorders>
              <w:top w:val="single" w:sz="4" w:space="0" w:color="auto"/>
              <w:left w:val="single" w:sz="4" w:space="0" w:color="auto"/>
              <w:bottom w:val="single" w:sz="4" w:space="0" w:color="auto"/>
              <w:right w:val="single" w:sz="4" w:space="0" w:color="auto"/>
            </w:tcBorders>
            <w:vAlign w:val="center"/>
          </w:tcPr>
          <w:p w14:paraId="404F2041" w14:textId="77777777" w:rsidR="001D6DD3" w:rsidRDefault="001D6DD3" w:rsidP="001D6DD3">
            <w:pPr>
              <w:jc w:val="center"/>
              <w:rPr>
                <w:sz w:val="20"/>
              </w:rPr>
            </w:pPr>
            <w:r>
              <w:rPr>
                <w:sz w:val="20"/>
              </w:rPr>
              <w:t>0,0390</w:t>
            </w:r>
          </w:p>
        </w:tc>
      </w:tr>
      <w:tr w:rsidR="001D6DD3" w14:paraId="76C43061"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148BB9A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5EFC2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9FB9FD6" w14:textId="7E7C79FA"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52F9569" w14:textId="77777777" w:rsidR="001D6DD3" w:rsidRPr="002A2A5B" w:rsidRDefault="001D6DD3" w:rsidP="001D6DD3">
            <w:pPr>
              <w:rPr>
                <w:sz w:val="20"/>
              </w:rPr>
            </w:pPr>
            <w:r w:rsidRPr="002A2A5B">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D838741" w14:textId="77777777" w:rsidR="001D6DD3" w:rsidRPr="002A2A5B" w:rsidRDefault="001D6DD3" w:rsidP="001D6DD3">
            <w:pPr>
              <w:jc w:val="center"/>
              <w:rPr>
                <w:sz w:val="20"/>
              </w:rPr>
            </w:pPr>
            <w:r w:rsidRPr="002A2A5B">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19E8A59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D25C862" w14:textId="77777777" w:rsidR="001D6DD3" w:rsidRDefault="001D6DD3" w:rsidP="001D6DD3">
            <w:pPr>
              <w:jc w:val="center"/>
              <w:rPr>
                <w:sz w:val="20"/>
              </w:rPr>
            </w:pPr>
            <w:r>
              <w:rPr>
                <w:sz w:val="20"/>
              </w:rPr>
              <w:t>0,00046</w:t>
            </w:r>
          </w:p>
        </w:tc>
        <w:tc>
          <w:tcPr>
            <w:tcW w:w="364" w:type="pct"/>
            <w:tcBorders>
              <w:top w:val="single" w:sz="4" w:space="0" w:color="auto"/>
              <w:left w:val="single" w:sz="4" w:space="0" w:color="auto"/>
              <w:bottom w:val="single" w:sz="4" w:space="0" w:color="auto"/>
              <w:right w:val="single" w:sz="4" w:space="0" w:color="auto"/>
            </w:tcBorders>
            <w:vAlign w:val="center"/>
          </w:tcPr>
          <w:p w14:paraId="7D851D5B" w14:textId="77777777" w:rsidR="001D6DD3" w:rsidRDefault="001D6DD3" w:rsidP="001D6DD3">
            <w:pPr>
              <w:jc w:val="center"/>
              <w:rPr>
                <w:sz w:val="20"/>
              </w:rPr>
            </w:pPr>
            <w:r>
              <w:rPr>
                <w:sz w:val="20"/>
              </w:rPr>
              <w:t>0,0240</w:t>
            </w:r>
          </w:p>
        </w:tc>
      </w:tr>
      <w:tr w:rsidR="001D6DD3" w14:paraId="6B1FA5DE"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5F80F10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AC444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BC45FB7" w14:textId="0860789D"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798B623" w14:textId="77777777" w:rsidR="001D6DD3" w:rsidRPr="002A2A5B" w:rsidRDefault="001D6DD3" w:rsidP="001D6DD3">
            <w:pPr>
              <w:rPr>
                <w:sz w:val="20"/>
              </w:rPr>
            </w:pPr>
            <w:r w:rsidRPr="002A2A5B">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18904192" w14:textId="77777777" w:rsidR="001D6DD3" w:rsidRPr="002A2A5B" w:rsidRDefault="001D6DD3" w:rsidP="001D6DD3">
            <w:pPr>
              <w:jc w:val="center"/>
              <w:rPr>
                <w:sz w:val="20"/>
              </w:rPr>
            </w:pPr>
            <w:r w:rsidRPr="002A2A5B">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7130443F"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3B7064B" w14:textId="77777777" w:rsidR="001D6DD3" w:rsidRDefault="001D6DD3" w:rsidP="001D6DD3">
            <w:pPr>
              <w:jc w:val="center"/>
              <w:rPr>
                <w:sz w:val="20"/>
              </w:rPr>
            </w:pPr>
            <w:r>
              <w:rPr>
                <w:sz w:val="20"/>
              </w:rPr>
              <w:t>0,00173</w:t>
            </w:r>
          </w:p>
        </w:tc>
        <w:tc>
          <w:tcPr>
            <w:tcW w:w="364" w:type="pct"/>
            <w:tcBorders>
              <w:top w:val="single" w:sz="4" w:space="0" w:color="auto"/>
              <w:left w:val="single" w:sz="4" w:space="0" w:color="auto"/>
              <w:bottom w:val="single" w:sz="4" w:space="0" w:color="auto"/>
              <w:right w:val="single" w:sz="4" w:space="0" w:color="auto"/>
            </w:tcBorders>
            <w:vAlign w:val="center"/>
          </w:tcPr>
          <w:p w14:paraId="7F794A2D" w14:textId="77777777" w:rsidR="001D6DD3" w:rsidRDefault="001D6DD3" w:rsidP="001D6DD3">
            <w:pPr>
              <w:jc w:val="center"/>
              <w:rPr>
                <w:sz w:val="20"/>
              </w:rPr>
            </w:pPr>
            <w:r>
              <w:rPr>
                <w:sz w:val="20"/>
              </w:rPr>
              <w:t>0,0051</w:t>
            </w:r>
          </w:p>
        </w:tc>
      </w:tr>
      <w:tr w:rsidR="001D6DD3" w14:paraId="773E259B"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382B29D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AF1D2A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2A7867" w14:textId="77FFDE32"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59E275" w14:textId="77777777" w:rsidR="001D6DD3" w:rsidRPr="002A2A5B" w:rsidRDefault="001D6DD3" w:rsidP="001D6DD3">
            <w:pPr>
              <w:rPr>
                <w:sz w:val="20"/>
              </w:rPr>
            </w:pPr>
            <w:proofErr w:type="spellStart"/>
            <w:r w:rsidRPr="002A2A5B">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5517094" w14:textId="77777777" w:rsidR="001D6DD3" w:rsidRPr="002A2A5B" w:rsidRDefault="001D6DD3" w:rsidP="001D6DD3">
            <w:pPr>
              <w:jc w:val="center"/>
              <w:rPr>
                <w:sz w:val="20"/>
              </w:rPr>
            </w:pPr>
            <w:r w:rsidRPr="002A2A5B">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3058C1F2"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8153522" w14:textId="77777777" w:rsidR="001D6DD3" w:rsidRDefault="001D6DD3" w:rsidP="001D6DD3">
            <w:pPr>
              <w:jc w:val="center"/>
              <w:rPr>
                <w:sz w:val="20"/>
              </w:rPr>
            </w:pPr>
            <w:r>
              <w:rPr>
                <w:sz w:val="20"/>
              </w:rPr>
              <w:t>0,00035</w:t>
            </w:r>
          </w:p>
        </w:tc>
        <w:tc>
          <w:tcPr>
            <w:tcW w:w="364" w:type="pct"/>
            <w:tcBorders>
              <w:top w:val="single" w:sz="4" w:space="0" w:color="auto"/>
              <w:left w:val="single" w:sz="4" w:space="0" w:color="auto"/>
              <w:bottom w:val="single" w:sz="4" w:space="0" w:color="auto"/>
              <w:right w:val="single" w:sz="4" w:space="0" w:color="auto"/>
            </w:tcBorders>
            <w:vAlign w:val="center"/>
          </w:tcPr>
          <w:p w14:paraId="40A4397C" w14:textId="77777777" w:rsidR="001D6DD3" w:rsidRDefault="001D6DD3" w:rsidP="001D6DD3">
            <w:pPr>
              <w:jc w:val="center"/>
              <w:rPr>
                <w:sz w:val="20"/>
              </w:rPr>
            </w:pPr>
            <w:r>
              <w:rPr>
                <w:sz w:val="20"/>
              </w:rPr>
              <w:t>0,1215</w:t>
            </w:r>
          </w:p>
        </w:tc>
      </w:tr>
      <w:tr w:rsidR="001D6DD3" w14:paraId="3EDDF823"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2635AA2A"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CDD4A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A645B92" w14:textId="2DFC2917"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719B367" w14:textId="77777777" w:rsidR="001D6DD3" w:rsidRPr="002A2A5B" w:rsidRDefault="001D6DD3" w:rsidP="001D6DD3">
            <w:pPr>
              <w:rPr>
                <w:sz w:val="20"/>
              </w:rPr>
            </w:pPr>
            <w:proofErr w:type="spellStart"/>
            <w:r w:rsidRPr="002A2A5B">
              <w:rPr>
                <w:sz w:val="20"/>
              </w:rPr>
              <w:t>Izobutanolis</w:t>
            </w:r>
            <w:proofErr w:type="spellEnd"/>
            <w:r w:rsidRPr="002A2A5B">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70043535" w14:textId="77777777" w:rsidR="001D6DD3" w:rsidRPr="002A2A5B" w:rsidRDefault="001D6DD3" w:rsidP="001D6DD3">
            <w:pPr>
              <w:jc w:val="center"/>
              <w:rPr>
                <w:sz w:val="20"/>
              </w:rPr>
            </w:pPr>
            <w:r w:rsidRPr="002A2A5B">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6C7A1455"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26AF83E" w14:textId="77777777" w:rsidR="001D6DD3" w:rsidRDefault="001D6DD3" w:rsidP="001D6DD3">
            <w:pPr>
              <w:jc w:val="center"/>
              <w:rPr>
                <w:sz w:val="20"/>
              </w:rPr>
            </w:pPr>
            <w:r>
              <w:rPr>
                <w:sz w:val="20"/>
              </w:rPr>
              <w:t>0,01575</w:t>
            </w:r>
          </w:p>
        </w:tc>
        <w:tc>
          <w:tcPr>
            <w:tcW w:w="364" w:type="pct"/>
            <w:tcBorders>
              <w:top w:val="single" w:sz="4" w:space="0" w:color="auto"/>
              <w:left w:val="single" w:sz="4" w:space="0" w:color="auto"/>
              <w:bottom w:val="single" w:sz="4" w:space="0" w:color="auto"/>
              <w:right w:val="single" w:sz="4" w:space="0" w:color="auto"/>
            </w:tcBorders>
            <w:vAlign w:val="center"/>
          </w:tcPr>
          <w:p w14:paraId="7CC223A2" w14:textId="77777777" w:rsidR="001D6DD3" w:rsidRDefault="001D6DD3" w:rsidP="001D6DD3">
            <w:pPr>
              <w:jc w:val="center"/>
              <w:rPr>
                <w:sz w:val="20"/>
              </w:rPr>
            </w:pPr>
            <w:r>
              <w:rPr>
                <w:sz w:val="20"/>
              </w:rPr>
              <w:t>0,0836</w:t>
            </w:r>
          </w:p>
        </w:tc>
      </w:tr>
      <w:tr w:rsidR="001D6DD3" w14:paraId="0E2E6BBD"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64851AF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168AE8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7FB61DC" w14:textId="3DC113D3"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E5E3FA" w14:textId="77777777" w:rsidR="001D6DD3" w:rsidRPr="002A2A5B" w:rsidRDefault="001D6DD3" w:rsidP="001D6DD3">
            <w:pPr>
              <w:rPr>
                <w:sz w:val="20"/>
              </w:rPr>
            </w:pPr>
            <w:proofErr w:type="spellStart"/>
            <w:r w:rsidRPr="002A2A5B">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B67CA5A" w14:textId="77777777" w:rsidR="001D6DD3" w:rsidRPr="002A2A5B" w:rsidRDefault="001D6DD3" w:rsidP="001D6DD3">
            <w:pPr>
              <w:jc w:val="center"/>
              <w:rPr>
                <w:sz w:val="20"/>
              </w:rPr>
            </w:pPr>
            <w:r w:rsidRPr="002A2A5B">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57CAEB6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EB5F9C8" w14:textId="77777777" w:rsidR="001D6DD3" w:rsidRDefault="001D6DD3" w:rsidP="001D6DD3">
            <w:pPr>
              <w:jc w:val="center"/>
              <w:rPr>
                <w:sz w:val="20"/>
              </w:rPr>
            </w:pPr>
            <w:r>
              <w:rPr>
                <w:sz w:val="20"/>
              </w:rPr>
              <w:t>0,10819</w:t>
            </w:r>
          </w:p>
        </w:tc>
        <w:tc>
          <w:tcPr>
            <w:tcW w:w="364" w:type="pct"/>
            <w:tcBorders>
              <w:top w:val="single" w:sz="4" w:space="0" w:color="auto"/>
              <w:left w:val="single" w:sz="4" w:space="0" w:color="auto"/>
              <w:bottom w:val="single" w:sz="4" w:space="0" w:color="auto"/>
              <w:right w:val="single" w:sz="4" w:space="0" w:color="auto"/>
            </w:tcBorders>
            <w:vAlign w:val="center"/>
          </w:tcPr>
          <w:p w14:paraId="463C30F1" w14:textId="77777777" w:rsidR="001D6DD3" w:rsidRDefault="001D6DD3" w:rsidP="001D6DD3">
            <w:pPr>
              <w:jc w:val="center"/>
              <w:rPr>
                <w:sz w:val="20"/>
              </w:rPr>
            </w:pPr>
            <w:r>
              <w:rPr>
                <w:sz w:val="20"/>
              </w:rPr>
              <w:t>2,1566</w:t>
            </w:r>
          </w:p>
        </w:tc>
      </w:tr>
      <w:tr w:rsidR="001D6DD3" w14:paraId="08428415"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5E7F18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E288C0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4918C51" w14:textId="33224F88"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EC0BEBD" w14:textId="22D416D9" w:rsidR="001D6DD3" w:rsidRPr="005A2FC2" w:rsidRDefault="001D6DD3" w:rsidP="001D6DD3">
            <w:pPr>
              <w:rPr>
                <w:sz w:val="20"/>
              </w:rPr>
            </w:pPr>
            <w:proofErr w:type="spellStart"/>
            <w:r w:rsidRPr="005A2FC2">
              <w:rPr>
                <w:sz w:val="20"/>
              </w:rPr>
              <w:t>Benzilo</w:t>
            </w:r>
            <w:proofErr w:type="spellEnd"/>
            <w:r w:rsidRPr="005A2FC2">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23624529" w14:textId="0B36DCBB" w:rsidR="001D6DD3" w:rsidRPr="005A2FC2" w:rsidRDefault="001D6DD3" w:rsidP="001D6DD3">
            <w:pPr>
              <w:jc w:val="center"/>
              <w:rPr>
                <w:sz w:val="20"/>
              </w:rPr>
            </w:pPr>
            <w:r w:rsidRPr="005A2FC2">
              <w:rPr>
                <w:sz w:val="20"/>
              </w:rPr>
              <w:t>292</w:t>
            </w:r>
          </w:p>
        </w:tc>
        <w:tc>
          <w:tcPr>
            <w:tcW w:w="250" w:type="pct"/>
            <w:tcBorders>
              <w:top w:val="single" w:sz="4" w:space="0" w:color="auto"/>
              <w:left w:val="single" w:sz="4" w:space="0" w:color="auto"/>
              <w:right w:val="single" w:sz="4" w:space="0" w:color="auto"/>
            </w:tcBorders>
            <w:vAlign w:val="center"/>
          </w:tcPr>
          <w:p w14:paraId="0C03E9F9" w14:textId="52BEB4B2" w:rsidR="001D6DD3" w:rsidRPr="005A2FC2" w:rsidRDefault="001D6DD3" w:rsidP="001D6DD3">
            <w:pPr>
              <w:jc w:val="center"/>
              <w:rPr>
                <w:sz w:val="20"/>
              </w:rPr>
            </w:pPr>
            <w:r w:rsidRPr="005A2FC2">
              <w:rPr>
                <w:sz w:val="20"/>
              </w:rPr>
              <w:t>g/s</w:t>
            </w:r>
          </w:p>
        </w:tc>
        <w:tc>
          <w:tcPr>
            <w:tcW w:w="374" w:type="pct"/>
            <w:tcBorders>
              <w:top w:val="single" w:sz="4" w:space="0" w:color="auto"/>
              <w:left w:val="single" w:sz="4" w:space="0" w:color="auto"/>
              <w:right w:val="single" w:sz="4" w:space="0" w:color="auto"/>
            </w:tcBorders>
            <w:vAlign w:val="center"/>
          </w:tcPr>
          <w:p w14:paraId="0D33B227" w14:textId="7926E46E" w:rsidR="001D6DD3" w:rsidRPr="005A2FC2" w:rsidRDefault="001D6DD3" w:rsidP="001D6DD3">
            <w:pPr>
              <w:jc w:val="center"/>
              <w:rPr>
                <w:sz w:val="20"/>
              </w:rPr>
            </w:pPr>
            <w:r w:rsidRPr="005A2FC2">
              <w:rPr>
                <w:sz w:val="20"/>
              </w:rPr>
              <w:t>0,01481</w:t>
            </w:r>
          </w:p>
        </w:tc>
        <w:tc>
          <w:tcPr>
            <w:tcW w:w="364" w:type="pct"/>
            <w:tcBorders>
              <w:top w:val="single" w:sz="4" w:space="0" w:color="auto"/>
              <w:left w:val="single" w:sz="4" w:space="0" w:color="auto"/>
              <w:bottom w:val="single" w:sz="4" w:space="0" w:color="auto"/>
              <w:right w:val="single" w:sz="4" w:space="0" w:color="auto"/>
            </w:tcBorders>
            <w:vAlign w:val="center"/>
          </w:tcPr>
          <w:p w14:paraId="13463A98" w14:textId="477B6817" w:rsidR="001D6DD3" w:rsidRPr="005A2FC2" w:rsidRDefault="001D6DD3" w:rsidP="001D6DD3">
            <w:pPr>
              <w:jc w:val="center"/>
              <w:rPr>
                <w:sz w:val="20"/>
              </w:rPr>
            </w:pPr>
            <w:r w:rsidRPr="005A2FC2">
              <w:rPr>
                <w:sz w:val="20"/>
              </w:rPr>
              <w:t>0,1272</w:t>
            </w:r>
          </w:p>
        </w:tc>
      </w:tr>
      <w:tr w:rsidR="001D6DD3" w14:paraId="47B95D3A"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7AD1C93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D20DD34"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0D303E8" w14:textId="4651F1FE"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49CA53" w14:textId="2F75EE04" w:rsidR="001D6DD3" w:rsidRPr="005A2FC2" w:rsidRDefault="001D6DD3" w:rsidP="001D6DD3">
            <w:pPr>
              <w:rPr>
                <w:sz w:val="20"/>
              </w:rPr>
            </w:pPr>
            <w:r w:rsidRPr="005A2FC2">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0BE3B356" w14:textId="553DC9B3" w:rsidR="001D6DD3" w:rsidRPr="005A2FC2" w:rsidRDefault="001D6DD3" w:rsidP="001D6DD3">
            <w:pPr>
              <w:jc w:val="center"/>
              <w:rPr>
                <w:sz w:val="20"/>
              </w:rPr>
            </w:pPr>
            <w:r w:rsidRPr="005A2FC2">
              <w:rPr>
                <w:sz w:val="20"/>
              </w:rPr>
              <w:t>359</w:t>
            </w:r>
          </w:p>
        </w:tc>
        <w:tc>
          <w:tcPr>
            <w:tcW w:w="250" w:type="pct"/>
            <w:tcBorders>
              <w:left w:val="single" w:sz="4" w:space="0" w:color="auto"/>
              <w:right w:val="single" w:sz="4" w:space="0" w:color="auto"/>
            </w:tcBorders>
            <w:vAlign w:val="center"/>
          </w:tcPr>
          <w:p w14:paraId="3963B446" w14:textId="3E6FC520"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4107A697" w14:textId="60EA2215" w:rsidR="001D6DD3" w:rsidRPr="005A2FC2" w:rsidRDefault="001D6DD3" w:rsidP="001D6DD3">
            <w:pPr>
              <w:jc w:val="center"/>
              <w:rPr>
                <w:sz w:val="20"/>
              </w:rPr>
            </w:pPr>
            <w:r w:rsidRPr="005A2FC2">
              <w:rPr>
                <w:sz w:val="20"/>
              </w:rPr>
              <w:t>0,04271</w:t>
            </w:r>
          </w:p>
        </w:tc>
        <w:tc>
          <w:tcPr>
            <w:tcW w:w="364" w:type="pct"/>
            <w:tcBorders>
              <w:top w:val="single" w:sz="4" w:space="0" w:color="auto"/>
              <w:left w:val="single" w:sz="4" w:space="0" w:color="auto"/>
              <w:bottom w:val="single" w:sz="4" w:space="0" w:color="auto"/>
              <w:right w:val="single" w:sz="4" w:space="0" w:color="auto"/>
            </w:tcBorders>
            <w:vAlign w:val="center"/>
          </w:tcPr>
          <w:p w14:paraId="5D8EBB6E" w14:textId="22E7A90D" w:rsidR="001D6DD3" w:rsidRPr="005A2FC2" w:rsidRDefault="001D6DD3" w:rsidP="001D6DD3">
            <w:pPr>
              <w:jc w:val="center"/>
              <w:rPr>
                <w:sz w:val="20"/>
              </w:rPr>
            </w:pPr>
            <w:r w:rsidRPr="005A2FC2">
              <w:rPr>
                <w:sz w:val="20"/>
              </w:rPr>
              <w:t>0,3669</w:t>
            </w:r>
          </w:p>
        </w:tc>
      </w:tr>
      <w:tr w:rsidR="001D6DD3" w14:paraId="1884DF21"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D3A53F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B4C33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EB0DDB4" w14:textId="50BD7217"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36375A" w14:textId="22EFD27C" w:rsidR="001D6DD3" w:rsidRPr="005A2FC2" w:rsidRDefault="001D6DD3" w:rsidP="001D6DD3">
            <w:pPr>
              <w:rPr>
                <w:sz w:val="20"/>
              </w:rPr>
            </w:pPr>
            <w:proofErr w:type="spellStart"/>
            <w:r w:rsidRPr="005A2FC2">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4F6665D" w14:textId="48B9DFDB" w:rsidR="001D6DD3" w:rsidRPr="005A2FC2" w:rsidRDefault="001D6DD3" w:rsidP="001D6DD3">
            <w:pPr>
              <w:jc w:val="center"/>
              <w:rPr>
                <w:sz w:val="20"/>
              </w:rPr>
            </w:pPr>
            <w:r w:rsidRPr="005A2FC2">
              <w:rPr>
                <w:sz w:val="20"/>
              </w:rPr>
              <w:t>6629</w:t>
            </w:r>
          </w:p>
        </w:tc>
        <w:tc>
          <w:tcPr>
            <w:tcW w:w="250" w:type="pct"/>
            <w:tcBorders>
              <w:left w:val="single" w:sz="4" w:space="0" w:color="auto"/>
              <w:right w:val="single" w:sz="4" w:space="0" w:color="auto"/>
            </w:tcBorders>
            <w:vAlign w:val="center"/>
          </w:tcPr>
          <w:p w14:paraId="0BC1E27E" w14:textId="1DCDA316"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281AB40C" w14:textId="74F64440" w:rsidR="001D6DD3" w:rsidRPr="005A2FC2" w:rsidRDefault="001D6DD3" w:rsidP="001D6DD3">
            <w:pPr>
              <w:jc w:val="center"/>
              <w:rPr>
                <w:sz w:val="20"/>
              </w:rPr>
            </w:pPr>
            <w:r w:rsidRPr="005A2FC2">
              <w:rPr>
                <w:sz w:val="20"/>
              </w:rPr>
              <w:t>0,00006</w:t>
            </w:r>
          </w:p>
        </w:tc>
        <w:tc>
          <w:tcPr>
            <w:tcW w:w="364" w:type="pct"/>
            <w:tcBorders>
              <w:top w:val="single" w:sz="4" w:space="0" w:color="auto"/>
              <w:left w:val="single" w:sz="4" w:space="0" w:color="auto"/>
              <w:bottom w:val="single" w:sz="4" w:space="0" w:color="auto"/>
              <w:right w:val="single" w:sz="4" w:space="0" w:color="auto"/>
            </w:tcBorders>
            <w:vAlign w:val="center"/>
          </w:tcPr>
          <w:p w14:paraId="2379F3A6" w14:textId="2F800520" w:rsidR="001D6DD3" w:rsidRPr="005A2FC2" w:rsidRDefault="001D6DD3" w:rsidP="001D6DD3">
            <w:pPr>
              <w:jc w:val="center"/>
              <w:rPr>
                <w:sz w:val="20"/>
              </w:rPr>
            </w:pPr>
            <w:r w:rsidRPr="005A2FC2">
              <w:rPr>
                <w:sz w:val="20"/>
              </w:rPr>
              <w:t>0,0005</w:t>
            </w:r>
          </w:p>
        </w:tc>
      </w:tr>
      <w:tr w:rsidR="001D6DD3" w14:paraId="2D4DFBA6"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C70B4D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AD5F99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D3ED45" w14:textId="0ECECDE0"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422F62" w14:textId="1868AE59" w:rsidR="001D6DD3" w:rsidRPr="005A2FC2" w:rsidRDefault="001D6DD3" w:rsidP="001D6DD3">
            <w:pPr>
              <w:rPr>
                <w:sz w:val="20"/>
              </w:rPr>
            </w:pPr>
            <w:proofErr w:type="spellStart"/>
            <w:r w:rsidRPr="005A2FC2">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42088BD" w14:textId="14A3A520" w:rsidR="001D6DD3" w:rsidRPr="005A2FC2" w:rsidRDefault="001D6DD3" w:rsidP="001D6DD3">
            <w:pPr>
              <w:jc w:val="center"/>
              <w:rPr>
                <w:sz w:val="20"/>
              </w:rPr>
            </w:pPr>
            <w:r w:rsidRPr="005A2FC2">
              <w:rPr>
                <w:sz w:val="20"/>
              </w:rPr>
              <w:t>506</w:t>
            </w:r>
          </w:p>
        </w:tc>
        <w:tc>
          <w:tcPr>
            <w:tcW w:w="250" w:type="pct"/>
            <w:tcBorders>
              <w:left w:val="single" w:sz="4" w:space="0" w:color="auto"/>
              <w:right w:val="single" w:sz="4" w:space="0" w:color="auto"/>
            </w:tcBorders>
            <w:vAlign w:val="center"/>
          </w:tcPr>
          <w:p w14:paraId="6F2A6EBC" w14:textId="65027CEA"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49E7055A" w14:textId="2B7F0802" w:rsidR="001D6DD3" w:rsidRPr="005A2FC2" w:rsidRDefault="001D6DD3" w:rsidP="001D6DD3">
            <w:pPr>
              <w:jc w:val="center"/>
              <w:rPr>
                <w:sz w:val="20"/>
              </w:rPr>
            </w:pPr>
            <w:r w:rsidRPr="005A2FC2">
              <w:rPr>
                <w:sz w:val="20"/>
              </w:rPr>
              <w:t>0,00118</w:t>
            </w:r>
          </w:p>
        </w:tc>
        <w:tc>
          <w:tcPr>
            <w:tcW w:w="364" w:type="pct"/>
            <w:tcBorders>
              <w:top w:val="single" w:sz="4" w:space="0" w:color="auto"/>
              <w:left w:val="single" w:sz="4" w:space="0" w:color="auto"/>
              <w:bottom w:val="single" w:sz="4" w:space="0" w:color="auto"/>
              <w:right w:val="single" w:sz="4" w:space="0" w:color="auto"/>
            </w:tcBorders>
            <w:vAlign w:val="center"/>
          </w:tcPr>
          <w:p w14:paraId="3EC52CA1" w14:textId="46A64B37" w:rsidR="001D6DD3" w:rsidRPr="005A2FC2" w:rsidRDefault="001D6DD3" w:rsidP="001D6DD3">
            <w:pPr>
              <w:jc w:val="center"/>
              <w:rPr>
                <w:sz w:val="20"/>
              </w:rPr>
            </w:pPr>
            <w:r w:rsidRPr="005A2FC2">
              <w:rPr>
                <w:sz w:val="20"/>
              </w:rPr>
              <w:t>0,0101</w:t>
            </w:r>
          </w:p>
        </w:tc>
      </w:tr>
      <w:tr w:rsidR="001D6DD3" w14:paraId="4EF08279"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3BBDD02"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91A571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28AE9A4" w14:textId="2EBCC4F8"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631F08D" w14:textId="45CDCC5C" w:rsidR="001D6DD3" w:rsidRPr="005A2FC2" w:rsidRDefault="001D6DD3" w:rsidP="001D6DD3">
            <w:pPr>
              <w:rPr>
                <w:sz w:val="20"/>
              </w:rPr>
            </w:pPr>
            <w:proofErr w:type="spellStart"/>
            <w:r w:rsidRPr="005A2FC2">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4E61F00" w14:textId="581656CE" w:rsidR="001D6DD3" w:rsidRPr="005A2FC2" w:rsidRDefault="001D6DD3" w:rsidP="001D6DD3">
            <w:pPr>
              <w:jc w:val="center"/>
              <w:rPr>
                <w:sz w:val="20"/>
              </w:rPr>
            </w:pPr>
            <w:r w:rsidRPr="005A2FC2">
              <w:rPr>
                <w:sz w:val="20"/>
              </w:rPr>
              <w:t>763</w:t>
            </w:r>
          </w:p>
        </w:tc>
        <w:tc>
          <w:tcPr>
            <w:tcW w:w="250" w:type="pct"/>
            <w:tcBorders>
              <w:left w:val="single" w:sz="4" w:space="0" w:color="auto"/>
              <w:right w:val="single" w:sz="4" w:space="0" w:color="auto"/>
            </w:tcBorders>
            <w:vAlign w:val="center"/>
          </w:tcPr>
          <w:p w14:paraId="6B40224E" w14:textId="6C0D1399"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16710C57" w14:textId="4CB5C19A" w:rsidR="001D6DD3" w:rsidRPr="005A2FC2" w:rsidRDefault="001D6DD3" w:rsidP="001D6DD3">
            <w:pPr>
              <w:jc w:val="center"/>
              <w:rPr>
                <w:sz w:val="20"/>
              </w:rPr>
            </w:pPr>
            <w:r w:rsidRPr="005A2FC2">
              <w:rPr>
                <w:sz w:val="20"/>
              </w:rPr>
              <w:t>0,04889</w:t>
            </w:r>
          </w:p>
        </w:tc>
        <w:tc>
          <w:tcPr>
            <w:tcW w:w="364" w:type="pct"/>
            <w:tcBorders>
              <w:top w:val="single" w:sz="4" w:space="0" w:color="auto"/>
              <w:left w:val="single" w:sz="4" w:space="0" w:color="auto"/>
              <w:bottom w:val="single" w:sz="4" w:space="0" w:color="auto"/>
              <w:right w:val="single" w:sz="4" w:space="0" w:color="auto"/>
            </w:tcBorders>
            <w:vAlign w:val="center"/>
          </w:tcPr>
          <w:p w14:paraId="09F31EC8" w14:textId="3740FF8D" w:rsidR="001D6DD3" w:rsidRPr="005A2FC2" w:rsidRDefault="001D6DD3" w:rsidP="001D6DD3">
            <w:pPr>
              <w:jc w:val="center"/>
              <w:rPr>
                <w:sz w:val="20"/>
              </w:rPr>
            </w:pPr>
            <w:r w:rsidRPr="005A2FC2">
              <w:rPr>
                <w:sz w:val="20"/>
              </w:rPr>
              <w:t>0,4200</w:t>
            </w:r>
          </w:p>
        </w:tc>
      </w:tr>
      <w:tr w:rsidR="001D6DD3" w14:paraId="2E70AA03"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7BCA2F0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67BF06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BC32BE3" w14:textId="1ADD3995"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9777655" w14:textId="217E9747" w:rsidR="001D6DD3" w:rsidRPr="005A2FC2" w:rsidRDefault="001D6DD3" w:rsidP="001D6DD3">
            <w:pPr>
              <w:rPr>
                <w:sz w:val="20"/>
              </w:rPr>
            </w:pPr>
            <w:proofErr w:type="spellStart"/>
            <w:r w:rsidRPr="005A2FC2">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7039708" w14:textId="5923DBA5" w:rsidR="001D6DD3" w:rsidRPr="005A2FC2" w:rsidRDefault="001D6DD3" w:rsidP="001D6DD3">
            <w:pPr>
              <w:jc w:val="center"/>
              <w:rPr>
                <w:sz w:val="20"/>
              </w:rPr>
            </w:pPr>
            <w:r w:rsidRPr="005A2FC2">
              <w:rPr>
                <w:sz w:val="20"/>
              </w:rPr>
              <w:t>846</w:t>
            </w:r>
          </w:p>
        </w:tc>
        <w:tc>
          <w:tcPr>
            <w:tcW w:w="250" w:type="pct"/>
            <w:tcBorders>
              <w:left w:val="single" w:sz="4" w:space="0" w:color="auto"/>
              <w:right w:val="single" w:sz="4" w:space="0" w:color="auto"/>
            </w:tcBorders>
            <w:vAlign w:val="center"/>
          </w:tcPr>
          <w:p w14:paraId="5FC60D5C" w14:textId="4FAE2B79"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4BFB5B36" w14:textId="67C69553" w:rsidR="001D6DD3" w:rsidRPr="005A2FC2" w:rsidRDefault="001D6DD3" w:rsidP="001D6DD3">
            <w:pPr>
              <w:jc w:val="center"/>
              <w:rPr>
                <w:sz w:val="20"/>
              </w:rPr>
            </w:pPr>
            <w:r w:rsidRPr="005A2FC2">
              <w:rPr>
                <w:sz w:val="20"/>
              </w:rPr>
              <w:t>0,00037</w:t>
            </w:r>
          </w:p>
        </w:tc>
        <w:tc>
          <w:tcPr>
            <w:tcW w:w="364" w:type="pct"/>
            <w:tcBorders>
              <w:top w:val="single" w:sz="4" w:space="0" w:color="auto"/>
              <w:left w:val="single" w:sz="4" w:space="0" w:color="auto"/>
              <w:bottom w:val="single" w:sz="4" w:space="0" w:color="auto"/>
              <w:right w:val="single" w:sz="4" w:space="0" w:color="auto"/>
            </w:tcBorders>
            <w:vAlign w:val="center"/>
          </w:tcPr>
          <w:p w14:paraId="04E709D4" w14:textId="792C8106" w:rsidR="001D6DD3" w:rsidRPr="005A2FC2" w:rsidRDefault="001D6DD3" w:rsidP="001D6DD3">
            <w:pPr>
              <w:jc w:val="center"/>
              <w:rPr>
                <w:sz w:val="20"/>
              </w:rPr>
            </w:pPr>
            <w:r w:rsidRPr="005A2FC2">
              <w:rPr>
                <w:sz w:val="20"/>
              </w:rPr>
              <w:t>0,0032</w:t>
            </w:r>
          </w:p>
        </w:tc>
      </w:tr>
      <w:tr w:rsidR="001D6DD3" w14:paraId="315BFF98"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336FE12"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FBDCF3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FC3EA58" w14:textId="33F6DAA7"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01F8A0" w14:textId="3D635962" w:rsidR="001D6DD3" w:rsidRPr="005A2FC2" w:rsidRDefault="001D6DD3" w:rsidP="001D6DD3">
            <w:pPr>
              <w:rPr>
                <w:sz w:val="20"/>
              </w:rPr>
            </w:pPr>
            <w:proofErr w:type="spellStart"/>
            <w:r w:rsidRPr="005A2FC2">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8ABF6FA" w14:textId="7D5584C8" w:rsidR="001D6DD3" w:rsidRPr="005A2FC2" w:rsidRDefault="001D6DD3" w:rsidP="001D6DD3">
            <w:pPr>
              <w:jc w:val="center"/>
              <w:rPr>
                <w:sz w:val="20"/>
              </w:rPr>
            </w:pPr>
            <w:r w:rsidRPr="005A2FC2">
              <w:rPr>
                <w:sz w:val="20"/>
              </w:rPr>
              <w:t>1368</w:t>
            </w:r>
          </w:p>
        </w:tc>
        <w:tc>
          <w:tcPr>
            <w:tcW w:w="250" w:type="pct"/>
            <w:tcBorders>
              <w:left w:val="single" w:sz="4" w:space="0" w:color="auto"/>
              <w:right w:val="single" w:sz="4" w:space="0" w:color="auto"/>
            </w:tcBorders>
            <w:vAlign w:val="center"/>
          </w:tcPr>
          <w:p w14:paraId="282EC165" w14:textId="54D3D4F5"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24BDFABD" w14:textId="5D9D8ED9" w:rsidR="001D6DD3" w:rsidRPr="005A2FC2" w:rsidRDefault="001D6DD3" w:rsidP="001D6DD3">
            <w:pPr>
              <w:jc w:val="center"/>
              <w:rPr>
                <w:sz w:val="20"/>
              </w:rPr>
            </w:pPr>
            <w:r w:rsidRPr="005A2FC2">
              <w:rPr>
                <w:sz w:val="20"/>
              </w:rPr>
              <w:t>0,00462</w:t>
            </w:r>
          </w:p>
        </w:tc>
        <w:tc>
          <w:tcPr>
            <w:tcW w:w="364" w:type="pct"/>
            <w:tcBorders>
              <w:top w:val="single" w:sz="4" w:space="0" w:color="auto"/>
              <w:left w:val="single" w:sz="4" w:space="0" w:color="auto"/>
              <w:bottom w:val="single" w:sz="4" w:space="0" w:color="auto"/>
              <w:right w:val="single" w:sz="4" w:space="0" w:color="auto"/>
            </w:tcBorders>
            <w:vAlign w:val="center"/>
          </w:tcPr>
          <w:p w14:paraId="2748DD3C" w14:textId="7C98CB36" w:rsidR="001D6DD3" w:rsidRPr="005A2FC2" w:rsidRDefault="001D6DD3" w:rsidP="001D6DD3">
            <w:pPr>
              <w:jc w:val="center"/>
              <w:rPr>
                <w:sz w:val="20"/>
              </w:rPr>
            </w:pPr>
            <w:r w:rsidRPr="005A2FC2">
              <w:rPr>
                <w:sz w:val="20"/>
              </w:rPr>
              <w:t>0,0397</w:t>
            </w:r>
          </w:p>
        </w:tc>
      </w:tr>
      <w:tr w:rsidR="001D6DD3" w14:paraId="6218CEC2"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16937E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C931A1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25C0D5E" w14:textId="202F041F"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079870C" w14:textId="299A7910" w:rsidR="001D6DD3" w:rsidRPr="005A2FC2" w:rsidRDefault="001D6DD3" w:rsidP="001D6DD3">
            <w:pPr>
              <w:rPr>
                <w:sz w:val="20"/>
              </w:rPr>
            </w:pPr>
            <w:proofErr w:type="spellStart"/>
            <w:r w:rsidRPr="005A2FC2">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13E9E2B" w14:textId="2D3DB825" w:rsidR="001D6DD3" w:rsidRPr="005A2FC2" w:rsidRDefault="001D6DD3" w:rsidP="001D6DD3">
            <w:pPr>
              <w:jc w:val="center"/>
              <w:rPr>
                <w:sz w:val="20"/>
              </w:rPr>
            </w:pPr>
            <w:r w:rsidRPr="005A2FC2">
              <w:rPr>
                <w:sz w:val="20"/>
              </w:rPr>
              <w:t>1820</w:t>
            </w:r>
          </w:p>
        </w:tc>
        <w:tc>
          <w:tcPr>
            <w:tcW w:w="250" w:type="pct"/>
            <w:tcBorders>
              <w:left w:val="single" w:sz="4" w:space="0" w:color="auto"/>
              <w:right w:val="single" w:sz="4" w:space="0" w:color="auto"/>
            </w:tcBorders>
            <w:vAlign w:val="center"/>
          </w:tcPr>
          <w:p w14:paraId="2A46A40D" w14:textId="33CE4081"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731044B0" w14:textId="0A8D5F45" w:rsidR="001D6DD3" w:rsidRPr="005A2FC2" w:rsidRDefault="001D6DD3" w:rsidP="001D6DD3">
            <w:pPr>
              <w:jc w:val="center"/>
              <w:rPr>
                <w:sz w:val="20"/>
              </w:rPr>
            </w:pPr>
            <w:r w:rsidRPr="005A2FC2">
              <w:rPr>
                <w:sz w:val="20"/>
              </w:rPr>
              <w:t>0,06461</w:t>
            </w:r>
          </w:p>
        </w:tc>
        <w:tc>
          <w:tcPr>
            <w:tcW w:w="364" w:type="pct"/>
            <w:tcBorders>
              <w:top w:val="single" w:sz="4" w:space="0" w:color="auto"/>
              <w:left w:val="single" w:sz="4" w:space="0" w:color="auto"/>
              <w:bottom w:val="single" w:sz="4" w:space="0" w:color="auto"/>
              <w:right w:val="single" w:sz="4" w:space="0" w:color="auto"/>
            </w:tcBorders>
            <w:vAlign w:val="center"/>
          </w:tcPr>
          <w:p w14:paraId="5227F618" w14:textId="693E26B9" w:rsidR="001D6DD3" w:rsidRPr="005A2FC2" w:rsidRDefault="001D6DD3" w:rsidP="001D6DD3">
            <w:pPr>
              <w:jc w:val="center"/>
              <w:rPr>
                <w:sz w:val="20"/>
              </w:rPr>
            </w:pPr>
            <w:r w:rsidRPr="005A2FC2">
              <w:rPr>
                <w:sz w:val="20"/>
              </w:rPr>
              <w:t>0,5550</w:t>
            </w:r>
          </w:p>
        </w:tc>
      </w:tr>
      <w:tr w:rsidR="001D6DD3" w14:paraId="26EFA73F"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6CC0D2B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60F2C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E4E8199" w14:textId="46BDEFBB"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4CECB75" w14:textId="606BAD82" w:rsidR="001D6DD3" w:rsidRPr="005A2FC2" w:rsidRDefault="001D6DD3" w:rsidP="001D6DD3">
            <w:pPr>
              <w:rPr>
                <w:sz w:val="20"/>
              </w:rPr>
            </w:pPr>
            <w:proofErr w:type="spellStart"/>
            <w:r w:rsidRPr="005A2FC2">
              <w:rPr>
                <w:sz w:val="20"/>
              </w:rPr>
              <w:t>Stirolas</w:t>
            </w:r>
            <w:proofErr w:type="spellEnd"/>
            <w:r w:rsidRPr="005A2FC2">
              <w:rPr>
                <w:sz w:val="20"/>
              </w:rPr>
              <w:t xml:space="preserve"> (</w:t>
            </w:r>
            <w:proofErr w:type="spellStart"/>
            <w:r w:rsidRPr="005A2FC2">
              <w:rPr>
                <w:sz w:val="20"/>
              </w:rPr>
              <w:t>stirenas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C603188" w14:textId="09B2C836" w:rsidR="001D6DD3" w:rsidRPr="005A2FC2" w:rsidRDefault="001D6DD3" w:rsidP="001D6DD3">
            <w:pPr>
              <w:jc w:val="center"/>
              <w:rPr>
                <w:sz w:val="20"/>
              </w:rPr>
            </w:pPr>
            <w:r w:rsidRPr="005A2FC2">
              <w:rPr>
                <w:sz w:val="20"/>
              </w:rPr>
              <w:t>1851</w:t>
            </w:r>
          </w:p>
        </w:tc>
        <w:tc>
          <w:tcPr>
            <w:tcW w:w="250" w:type="pct"/>
            <w:tcBorders>
              <w:left w:val="single" w:sz="4" w:space="0" w:color="auto"/>
              <w:right w:val="single" w:sz="4" w:space="0" w:color="auto"/>
            </w:tcBorders>
            <w:vAlign w:val="center"/>
          </w:tcPr>
          <w:p w14:paraId="3158E2B5" w14:textId="2AB77F62" w:rsidR="001D6DD3" w:rsidRPr="005A2FC2" w:rsidRDefault="001D6DD3" w:rsidP="001D6DD3">
            <w:pPr>
              <w:jc w:val="center"/>
              <w:rPr>
                <w:sz w:val="20"/>
              </w:rPr>
            </w:pPr>
            <w:r w:rsidRPr="005A2FC2">
              <w:rPr>
                <w:sz w:val="20"/>
              </w:rPr>
              <w:t>g/s</w:t>
            </w:r>
          </w:p>
        </w:tc>
        <w:tc>
          <w:tcPr>
            <w:tcW w:w="374" w:type="pct"/>
            <w:tcBorders>
              <w:left w:val="single" w:sz="4" w:space="0" w:color="auto"/>
              <w:right w:val="single" w:sz="4" w:space="0" w:color="auto"/>
            </w:tcBorders>
            <w:vAlign w:val="center"/>
          </w:tcPr>
          <w:p w14:paraId="39FE0B5A" w14:textId="5C9E9C2E" w:rsidR="001D6DD3" w:rsidRPr="005A2FC2" w:rsidRDefault="001D6DD3" w:rsidP="001D6DD3">
            <w:pPr>
              <w:jc w:val="center"/>
              <w:rPr>
                <w:sz w:val="20"/>
              </w:rPr>
            </w:pPr>
            <w:r w:rsidRPr="005A2FC2">
              <w:rPr>
                <w:sz w:val="20"/>
              </w:rPr>
              <w:t>0,00010</w:t>
            </w:r>
          </w:p>
        </w:tc>
        <w:tc>
          <w:tcPr>
            <w:tcW w:w="364" w:type="pct"/>
            <w:tcBorders>
              <w:top w:val="single" w:sz="4" w:space="0" w:color="auto"/>
              <w:left w:val="single" w:sz="4" w:space="0" w:color="auto"/>
              <w:bottom w:val="single" w:sz="4" w:space="0" w:color="auto"/>
              <w:right w:val="single" w:sz="4" w:space="0" w:color="auto"/>
            </w:tcBorders>
            <w:vAlign w:val="center"/>
          </w:tcPr>
          <w:p w14:paraId="62064E1D" w14:textId="17589C53" w:rsidR="001D6DD3" w:rsidRPr="005A2FC2" w:rsidRDefault="001D6DD3" w:rsidP="001D6DD3">
            <w:pPr>
              <w:jc w:val="center"/>
              <w:rPr>
                <w:sz w:val="20"/>
              </w:rPr>
            </w:pPr>
            <w:r w:rsidRPr="005A2FC2">
              <w:rPr>
                <w:sz w:val="20"/>
              </w:rPr>
              <w:t>0,0009</w:t>
            </w:r>
          </w:p>
        </w:tc>
      </w:tr>
      <w:tr w:rsidR="001D6DD3" w14:paraId="2A8AD6CA"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52EFE74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887EB3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56F903" w14:textId="7FA2A3EF"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09BE11A" w14:textId="5589FEE1" w:rsidR="001D6DD3" w:rsidRPr="005A2FC2" w:rsidRDefault="001D6DD3" w:rsidP="001D6DD3">
            <w:pPr>
              <w:rPr>
                <w:sz w:val="20"/>
              </w:rPr>
            </w:pPr>
            <w:r w:rsidRPr="005A2FC2">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67176368" w14:textId="718BCDC3" w:rsidR="001D6DD3" w:rsidRPr="005A2FC2" w:rsidRDefault="001D6DD3" w:rsidP="001D6DD3">
            <w:pPr>
              <w:jc w:val="center"/>
              <w:rPr>
                <w:sz w:val="20"/>
              </w:rPr>
            </w:pPr>
            <w:r w:rsidRPr="005A2FC2">
              <w:rPr>
                <w:sz w:val="20"/>
              </w:rPr>
              <w:t>308</w:t>
            </w:r>
          </w:p>
        </w:tc>
        <w:tc>
          <w:tcPr>
            <w:tcW w:w="250" w:type="pct"/>
            <w:vMerge w:val="restart"/>
            <w:tcBorders>
              <w:left w:val="single" w:sz="4" w:space="0" w:color="auto"/>
              <w:right w:val="single" w:sz="4" w:space="0" w:color="auto"/>
            </w:tcBorders>
            <w:vAlign w:val="center"/>
          </w:tcPr>
          <w:p w14:paraId="074D7922" w14:textId="1B619D5D" w:rsidR="001D6DD3" w:rsidRPr="005A2FC2" w:rsidRDefault="001D6DD3" w:rsidP="001D6DD3">
            <w:pPr>
              <w:jc w:val="center"/>
              <w:rPr>
                <w:sz w:val="20"/>
              </w:rPr>
            </w:pPr>
            <w:r w:rsidRPr="005A2FC2">
              <w:rPr>
                <w:sz w:val="20"/>
              </w:rPr>
              <w:t>g/s</w:t>
            </w:r>
          </w:p>
        </w:tc>
        <w:tc>
          <w:tcPr>
            <w:tcW w:w="374" w:type="pct"/>
            <w:vMerge w:val="restart"/>
            <w:tcBorders>
              <w:left w:val="single" w:sz="4" w:space="0" w:color="auto"/>
              <w:right w:val="single" w:sz="4" w:space="0" w:color="auto"/>
            </w:tcBorders>
            <w:vAlign w:val="center"/>
          </w:tcPr>
          <w:p w14:paraId="422CB37E" w14:textId="0ADEC571" w:rsidR="001D6DD3" w:rsidRPr="005A2FC2" w:rsidRDefault="001D6DD3" w:rsidP="001D6DD3">
            <w:pPr>
              <w:jc w:val="center"/>
              <w:rPr>
                <w:sz w:val="20"/>
              </w:rPr>
            </w:pPr>
            <w:r w:rsidRPr="005A2FC2">
              <w:rPr>
                <w:sz w:val="20"/>
              </w:rPr>
              <w:t>0,05288</w:t>
            </w:r>
          </w:p>
        </w:tc>
        <w:tc>
          <w:tcPr>
            <w:tcW w:w="364" w:type="pct"/>
            <w:tcBorders>
              <w:top w:val="single" w:sz="4" w:space="0" w:color="auto"/>
              <w:left w:val="single" w:sz="4" w:space="0" w:color="auto"/>
              <w:bottom w:val="single" w:sz="4" w:space="0" w:color="auto"/>
              <w:right w:val="single" w:sz="4" w:space="0" w:color="auto"/>
            </w:tcBorders>
            <w:vAlign w:val="center"/>
          </w:tcPr>
          <w:p w14:paraId="47EEADB5" w14:textId="553F3FBE" w:rsidR="001D6DD3" w:rsidRPr="005A2FC2" w:rsidRDefault="001D6DD3" w:rsidP="001D6DD3">
            <w:pPr>
              <w:jc w:val="center"/>
              <w:rPr>
                <w:sz w:val="20"/>
              </w:rPr>
            </w:pPr>
            <w:r w:rsidRPr="005A2FC2">
              <w:rPr>
                <w:sz w:val="20"/>
              </w:rPr>
              <w:t>0,3465</w:t>
            </w:r>
          </w:p>
        </w:tc>
      </w:tr>
      <w:tr w:rsidR="001D6DD3" w14:paraId="0F8E2385"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B5EDBA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11D481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B63A3ED" w14:textId="1D780136"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8948176" w14:textId="3C689261" w:rsidR="001D6DD3" w:rsidRPr="005A2FC2" w:rsidRDefault="001D6DD3" w:rsidP="001D6DD3">
            <w:pPr>
              <w:rPr>
                <w:sz w:val="20"/>
              </w:rPr>
            </w:pPr>
            <w:r w:rsidRPr="005A2FC2">
              <w:rPr>
                <w:sz w:val="20"/>
              </w:rPr>
              <w:t>Acetonas (</w:t>
            </w:r>
            <w:proofErr w:type="spellStart"/>
            <w:r w:rsidRPr="005A2FC2">
              <w:rPr>
                <w:sz w:val="20"/>
              </w:rPr>
              <w:t>dimetilketonas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4372E7C" w14:textId="15965E8F" w:rsidR="001D6DD3" w:rsidRPr="005A2FC2" w:rsidRDefault="001D6DD3" w:rsidP="001D6DD3">
            <w:pPr>
              <w:jc w:val="center"/>
              <w:rPr>
                <w:sz w:val="20"/>
              </w:rPr>
            </w:pPr>
            <w:r w:rsidRPr="005A2FC2">
              <w:rPr>
                <w:sz w:val="20"/>
              </w:rPr>
              <w:t>65</w:t>
            </w:r>
          </w:p>
        </w:tc>
        <w:tc>
          <w:tcPr>
            <w:tcW w:w="250" w:type="pct"/>
            <w:vMerge/>
            <w:tcBorders>
              <w:left w:val="single" w:sz="4" w:space="0" w:color="auto"/>
              <w:right w:val="single" w:sz="4" w:space="0" w:color="auto"/>
            </w:tcBorders>
            <w:vAlign w:val="center"/>
          </w:tcPr>
          <w:p w14:paraId="13FF21BE"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3DBE2F92"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433BAB2" w14:textId="22F28ED6" w:rsidR="001D6DD3" w:rsidRPr="005A2FC2" w:rsidRDefault="001D6DD3" w:rsidP="001D6DD3">
            <w:pPr>
              <w:jc w:val="center"/>
              <w:rPr>
                <w:sz w:val="20"/>
              </w:rPr>
            </w:pPr>
            <w:r w:rsidRPr="005A2FC2">
              <w:rPr>
                <w:sz w:val="20"/>
              </w:rPr>
              <w:t>0,0019</w:t>
            </w:r>
          </w:p>
        </w:tc>
      </w:tr>
      <w:tr w:rsidR="001D6DD3" w14:paraId="638E4DB3"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5AF56B8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42AD51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A3D8BED" w14:textId="1FD331FC"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2DE242" w14:textId="180EA04A" w:rsidR="001D6DD3" w:rsidRPr="005A2FC2" w:rsidRDefault="001D6DD3" w:rsidP="001D6DD3">
            <w:pPr>
              <w:rPr>
                <w:sz w:val="20"/>
              </w:rPr>
            </w:pPr>
            <w:proofErr w:type="spellStart"/>
            <w:r w:rsidRPr="005A2FC2">
              <w:rPr>
                <w:sz w:val="20"/>
              </w:rPr>
              <w:t>Butanonas</w:t>
            </w:r>
            <w:proofErr w:type="spellEnd"/>
            <w:r w:rsidRPr="005A2FC2">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194DCBAE" w14:textId="0D19BD48" w:rsidR="001D6DD3" w:rsidRPr="005A2FC2" w:rsidRDefault="001D6DD3" w:rsidP="001D6DD3">
            <w:pPr>
              <w:jc w:val="center"/>
              <w:rPr>
                <w:sz w:val="20"/>
              </w:rPr>
            </w:pPr>
            <w:r w:rsidRPr="005A2FC2">
              <w:rPr>
                <w:sz w:val="20"/>
              </w:rPr>
              <w:t>7417</w:t>
            </w:r>
          </w:p>
        </w:tc>
        <w:tc>
          <w:tcPr>
            <w:tcW w:w="250" w:type="pct"/>
            <w:vMerge/>
            <w:tcBorders>
              <w:left w:val="single" w:sz="4" w:space="0" w:color="auto"/>
              <w:right w:val="single" w:sz="4" w:space="0" w:color="auto"/>
            </w:tcBorders>
            <w:vAlign w:val="center"/>
          </w:tcPr>
          <w:p w14:paraId="588B938C"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7DA84AAE"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C45F9D6" w14:textId="3F35C147" w:rsidR="001D6DD3" w:rsidRPr="005A2FC2" w:rsidRDefault="001D6DD3" w:rsidP="001D6DD3">
            <w:pPr>
              <w:jc w:val="center"/>
              <w:rPr>
                <w:sz w:val="20"/>
              </w:rPr>
            </w:pPr>
            <w:r w:rsidRPr="005A2FC2">
              <w:rPr>
                <w:sz w:val="20"/>
              </w:rPr>
              <w:t>0,0075</w:t>
            </w:r>
          </w:p>
        </w:tc>
      </w:tr>
      <w:tr w:rsidR="001D6DD3" w14:paraId="515E4E08"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6547A66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8C7266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B199369" w14:textId="04316153"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F391A5A" w14:textId="3F37C729" w:rsidR="001D6DD3" w:rsidRPr="005A2FC2" w:rsidRDefault="001D6DD3" w:rsidP="001D6DD3">
            <w:pPr>
              <w:rPr>
                <w:sz w:val="20"/>
              </w:rPr>
            </w:pPr>
            <w:proofErr w:type="spellStart"/>
            <w:r w:rsidRPr="005A2FC2">
              <w:rPr>
                <w:sz w:val="20"/>
              </w:rPr>
              <w:t>Butilceliozolvas</w:t>
            </w:r>
            <w:proofErr w:type="spellEnd"/>
            <w:r w:rsidRPr="005A2FC2">
              <w:rPr>
                <w:sz w:val="20"/>
              </w:rPr>
              <w:t xml:space="preserve"> (</w:t>
            </w:r>
            <w:proofErr w:type="spellStart"/>
            <w:r w:rsidRPr="005A2FC2">
              <w:rPr>
                <w:sz w:val="20"/>
              </w:rPr>
              <w:t>butilglikolis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CB4EE86" w14:textId="0D98F60A" w:rsidR="001D6DD3" w:rsidRPr="005A2FC2" w:rsidRDefault="001D6DD3" w:rsidP="001D6DD3">
            <w:pPr>
              <w:jc w:val="center"/>
              <w:rPr>
                <w:sz w:val="20"/>
              </w:rPr>
            </w:pPr>
            <w:r w:rsidRPr="005A2FC2">
              <w:rPr>
                <w:sz w:val="20"/>
              </w:rPr>
              <w:t>375</w:t>
            </w:r>
          </w:p>
        </w:tc>
        <w:tc>
          <w:tcPr>
            <w:tcW w:w="250" w:type="pct"/>
            <w:vMerge/>
            <w:tcBorders>
              <w:left w:val="single" w:sz="4" w:space="0" w:color="auto"/>
              <w:right w:val="single" w:sz="4" w:space="0" w:color="auto"/>
            </w:tcBorders>
            <w:vAlign w:val="center"/>
          </w:tcPr>
          <w:p w14:paraId="542F6006"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38839BC0"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BFAD8DD" w14:textId="30ECE08D" w:rsidR="001D6DD3" w:rsidRPr="005A2FC2" w:rsidRDefault="001D6DD3" w:rsidP="001D6DD3">
            <w:pPr>
              <w:jc w:val="center"/>
              <w:rPr>
                <w:sz w:val="20"/>
              </w:rPr>
            </w:pPr>
            <w:r w:rsidRPr="005A2FC2">
              <w:rPr>
                <w:sz w:val="20"/>
              </w:rPr>
              <w:t>0,0166</w:t>
            </w:r>
          </w:p>
        </w:tc>
      </w:tr>
      <w:tr w:rsidR="001D6DD3" w14:paraId="4985A7FD"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9E4682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A7C01B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5BDFF7" w14:textId="756F5948"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9ABEFEE" w14:textId="69E06AB1" w:rsidR="001D6DD3" w:rsidRPr="005A2FC2" w:rsidRDefault="001D6DD3" w:rsidP="001D6DD3">
            <w:pPr>
              <w:rPr>
                <w:sz w:val="20"/>
              </w:rPr>
            </w:pPr>
            <w:proofErr w:type="spellStart"/>
            <w:r w:rsidRPr="005A2FC2">
              <w:rPr>
                <w:sz w:val="20"/>
              </w:rPr>
              <w:t>Diacetonas</w:t>
            </w:r>
            <w:proofErr w:type="spellEnd"/>
            <w:r w:rsidRPr="005A2FC2">
              <w:rPr>
                <w:sz w:val="20"/>
              </w:rPr>
              <w:t xml:space="preserve"> (</w:t>
            </w:r>
            <w:proofErr w:type="spellStart"/>
            <w:r w:rsidRPr="005A2FC2">
              <w:rPr>
                <w:sz w:val="20"/>
              </w:rPr>
              <w:t>diacetono</w:t>
            </w:r>
            <w:proofErr w:type="spellEnd"/>
            <w:r w:rsidRPr="005A2FC2">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34205833" w14:textId="3C36CA23" w:rsidR="001D6DD3" w:rsidRPr="005A2FC2" w:rsidRDefault="001D6DD3" w:rsidP="001D6DD3">
            <w:pPr>
              <w:jc w:val="center"/>
              <w:rPr>
                <w:sz w:val="20"/>
              </w:rPr>
            </w:pPr>
            <w:r w:rsidRPr="005A2FC2">
              <w:rPr>
                <w:sz w:val="20"/>
              </w:rPr>
              <w:t>531</w:t>
            </w:r>
          </w:p>
        </w:tc>
        <w:tc>
          <w:tcPr>
            <w:tcW w:w="250" w:type="pct"/>
            <w:vMerge/>
            <w:tcBorders>
              <w:left w:val="single" w:sz="4" w:space="0" w:color="auto"/>
              <w:right w:val="single" w:sz="4" w:space="0" w:color="auto"/>
            </w:tcBorders>
            <w:vAlign w:val="center"/>
          </w:tcPr>
          <w:p w14:paraId="57E47517"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726CE804"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0DDA89" w14:textId="1259D504" w:rsidR="001D6DD3" w:rsidRPr="005A2FC2" w:rsidRDefault="001D6DD3" w:rsidP="001D6DD3">
            <w:pPr>
              <w:jc w:val="center"/>
              <w:rPr>
                <w:sz w:val="20"/>
              </w:rPr>
            </w:pPr>
            <w:r w:rsidRPr="005A2FC2">
              <w:rPr>
                <w:sz w:val="20"/>
              </w:rPr>
              <w:t>0,0004</w:t>
            </w:r>
          </w:p>
        </w:tc>
      </w:tr>
      <w:tr w:rsidR="001D6DD3" w14:paraId="46394929"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278A762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5E4209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BC434CD" w14:textId="4BC11ED5"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2A696C" w14:textId="11077341" w:rsidR="001D6DD3" w:rsidRPr="005A2FC2" w:rsidRDefault="001D6DD3" w:rsidP="001D6DD3">
            <w:pPr>
              <w:rPr>
                <w:sz w:val="20"/>
              </w:rPr>
            </w:pPr>
            <w:r w:rsidRPr="005A2FC2">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31B42FA" w14:textId="71D7A65F" w:rsidR="001D6DD3" w:rsidRPr="005A2FC2" w:rsidRDefault="001D6DD3" w:rsidP="001D6DD3">
            <w:pPr>
              <w:jc w:val="center"/>
              <w:rPr>
                <w:sz w:val="20"/>
              </w:rPr>
            </w:pPr>
            <w:r w:rsidRPr="005A2FC2">
              <w:rPr>
                <w:sz w:val="20"/>
              </w:rPr>
              <w:t>739</w:t>
            </w:r>
          </w:p>
        </w:tc>
        <w:tc>
          <w:tcPr>
            <w:tcW w:w="250" w:type="pct"/>
            <w:vMerge/>
            <w:tcBorders>
              <w:left w:val="single" w:sz="4" w:space="0" w:color="auto"/>
              <w:right w:val="single" w:sz="4" w:space="0" w:color="auto"/>
            </w:tcBorders>
            <w:vAlign w:val="center"/>
          </w:tcPr>
          <w:p w14:paraId="27E55C7E"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251A284A"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788628A" w14:textId="6E6D3BE7" w:rsidR="001D6DD3" w:rsidRPr="005A2FC2" w:rsidRDefault="001D6DD3" w:rsidP="001D6DD3">
            <w:pPr>
              <w:jc w:val="center"/>
              <w:rPr>
                <w:sz w:val="20"/>
              </w:rPr>
            </w:pPr>
            <w:r w:rsidRPr="005A2FC2">
              <w:rPr>
                <w:sz w:val="20"/>
              </w:rPr>
              <w:t>0,0058</w:t>
            </w:r>
          </w:p>
        </w:tc>
      </w:tr>
      <w:tr w:rsidR="001D6DD3" w14:paraId="38674B7E"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1EB87BA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66C22F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851B4B" w14:textId="4AC8BF00"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74D860" w14:textId="6550279E" w:rsidR="001D6DD3" w:rsidRPr="005A2FC2" w:rsidRDefault="001D6DD3" w:rsidP="001D6DD3">
            <w:pPr>
              <w:rPr>
                <w:sz w:val="20"/>
              </w:rPr>
            </w:pPr>
            <w:proofErr w:type="spellStart"/>
            <w:r w:rsidRPr="005A2FC2">
              <w:rPr>
                <w:sz w:val="20"/>
              </w:rPr>
              <w:t>Izopropanolis</w:t>
            </w:r>
            <w:proofErr w:type="spellEnd"/>
            <w:r w:rsidRPr="005A2FC2">
              <w:rPr>
                <w:sz w:val="20"/>
              </w:rPr>
              <w:t xml:space="preserve"> (</w:t>
            </w:r>
            <w:proofErr w:type="spellStart"/>
            <w:r w:rsidRPr="005A2FC2">
              <w:rPr>
                <w:sz w:val="20"/>
              </w:rPr>
              <w:t>dimetilkarbinolis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B9DA355" w14:textId="373547C7" w:rsidR="001D6DD3" w:rsidRPr="005A2FC2" w:rsidRDefault="001D6DD3" w:rsidP="001D6DD3">
            <w:pPr>
              <w:jc w:val="center"/>
              <w:rPr>
                <w:sz w:val="20"/>
              </w:rPr>
            </w:pPr>
            <w:r w:rsidRPr="005A2FC2">
              <w:rPr>
                <w:sz w:val="20"/>
              </w:rPr>
              <w:t>1108</w:t>
            </w:r>
          </w:p>
        </w:tc>
        <w:tc>
          <w:tcPr>
            <w:tcW w:w="250" w:type="pct"/>
            <w:vMerge/>
            <w:tcBorders>
              <w:left w:val="single" w:sz="4" w:space="0" w:color="auto"/>
              <w:right w:val="single" w:sz="4" w:space="0" w:color="auto"/>
            </w:tcBorders>
            <w:vAlign w:val="center"/>
          </w:tcPr>
          <w:p w14:paraId="098FC029"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6ACB94EC"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F1D0C23" w14:textId="7665A481" w:rsidR="001D6DD3" w:rsidRPr="005A2FC2" w:rsidRDefault="001D6DD3" w:rsidP="001D6DD3">
            <w:pPr>
              <w:jc w:val="center"/>
              <w:rPr>
                <w:sz w:val="20"/>
              </w:rPr>
            </w:pPr>
            <w:r w:rsidRPr="005A2FC2">
              <w:rPr>
                <w:sz w:val="20"/>
              </w:rPr>
              <w:t>0,0484</w:t>
            </w:r>
          </w:p>
        </w:tc>
      </w:tr>
      <w:tr w:rsidR="001D6DD3" w14:paraId="69067982"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6DC8042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533A4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CEFC355" w14:textId="125432E0"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525724A" w14:textId="1BC46027" w:rsidR="001D6DD3" w:rsidRPr="005A2FC2" w:rsidRDefault="001D6DD3" w:rsidP="001D6DD3">
            <w:pPr>
              <w:rPr>
                <w:sz w:val="20"/>
              </w:rPr>
            </w:pPr>
            <w:proofErr w:type="spellStart"/>
            <w:r w:rsidRPr="005A2FC2">
              <w:rPr>
                <w:sz w:val="20"/>
              </w:rPr>
              <w:t>Izopropilbenzolas</w:t>
            </w:r>
            <w:proofErr w:type="spellEnd"/>
            <w:r w:rsidRPr="005A2FC2">
              <w:rPr>
                <w:sz w:val="20"/>
              </w:rPr>
              <w:t xml:space="preserve"> (</w:t>
            </w:r>
            <w:proofErr w:type="spellStart"/>
            <w:r w:rsidRPr="005A2FC2">
              <w:rPr>
                <w:sz w:val="20"/>
              </w:rPr>
              <w:t>kumolas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89E55A0" w14:textId="1C25AD00" w:rsidR="001D6DD3" w:rsidRPr="005A2FC2" w:rsidRDefault="001D6DD3" w:rsidP="001D6DD3">
            <w:pPr>
              <w:jc w:val="center"/>
              <w:rPr>
                <w:sz w:val="20"/>
              </w:rPr>
            </w:pPr>
            <w:r w:rsidRPr="005A2FC2">
              <w:rPr>
                <w:sz w:val="20"/>
              </w:rPr>
              <w:t>8122</w:t>
            </w:r>
          </w:p>
        </w:tc>
        <w:tc>
          <w:tcPr>
            <w:tcW w:w="250" w:type="pct"/>
            <w:vMerge/>
            <w:tcBorders>
              <w:left w:val="single" w:sz="4" w:space="0" w:color="auto"/>
              <w:right w:val="single" w:sz="4" w:space="0" w:color="auto"/>
            </w:tcBorders>
            <w:vAlign w:val="center"/>
          </w:tcPr>
          <w:p w14:paraId="7D47C5AB"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45773C90"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A5B3B81" w14:textId="50D7FC41" w:rsidR="001D6DD3" w:rsidRPr="005A2FC2" w:rsidRDefault="001D6DD3" w:rsidP="001D6DD3">
            <w:pPr>
              <w:jc w:val="center"/>
              <w:rPr>
                <w:sz w:val="20"/>
              </w:rPr>
            </w:pPr>
            <w:r w:rsidRPr="005A2FC2">
              <w:rPr>
                <w:sz w:val="20"/>
              </w:rPr>
              <w:t>0,0027</w:t>
            </w:r>
          </w:p>
        </w:tc>
      </w:tr>
      <w:tr w:rsidR="001D6DD3" w14:paraId="61577BE3"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3870728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CE67A0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0E39E2E" w14:textId="433086FA"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738236C" w14:textId="42E48234" w:rsidR="001D6DD3" w:rsidRPr="005A2FC2" w:rsidRDefault="001D6DD3" w:rsidP="001D6DD3">
            <w:pPr>
              <w:rPr>
                <w:sz w:val="20"/>
              </w:rPr>
            </w:pPr>
            <w:r w:rsidRPr="005A2FC2">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3FB3E8D6" w14:textId="3ADFEC89" w:rsidR="001D6DD3" w:rsidRPr="005A2FC2" w:rsidRDefault="001D6DD3" w:rsidP="001D6DD3">
            <w:pPr>
              <w:jc w:val="center"/>
              <w:rPr>
                <w:sz w:val="20"/>
              </w:rPr>
            </w:pPr>
            <w:r w:rsidRPr="005A2FC2">
              <w:rPr>
                <w:sz w:val="20"/>
              </w:rPr>
              <w:t>3555</w:t>
            </w:r>
          </w:p>
        </w:tc>
        <w:tc>
          <w:tcPr>
            <w:tcW w:w="250" w:type="pct"/>
            <w:vMerge/>
            <w:tcBorders>
              <w:left w:val="single" w:sz="4" w:space="0" w:color="auto"/>
              <w:right w:val="single" w:sz="4" w:space="0" w:color="auto"/>
            </w:tcBorders>
            <w:vAlign w:val="center"/>
          </w:tcPr>
          <w:p w14:paraId="73F8244B"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11954730"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6D8AC52" w14:textId="089D0805" w:rsidR="001D6DD3" w:rsidRPr="005A2FC2" w:rsidRDefault="001D6DD3" w:rsidP="001D6DD3">
            <w:pPr>
              <w:jc w:val="center"/>
              <w:rPr>
                <w:sz w:val="20"/>
              </w:rPr>
            </w:pPr>
            <w:r w:rsidRPr="005A2FC2">
              <w:rPr>
                <w:sz w:val="20"/>
              </w:rPr>
              <w:t>0,0003</w:t>
            </w:r>
          </w:p>
        </w:tc>
      </w:tr>
      <w:tr w:rsidR="001D6DD3" w14:paraId="59CDDF84"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743892D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966717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A1AB107" w14:textId="37B7093A"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061D20" w14:textId="1B36FBC7" w:rsidR="001D6DD3" w:rsidRPr="005A2FC2" w:rsidRDefault="001D6DD3" w:rsidP="001D6DD3">
            <w:pPr>
              <w:rPr>
                <w:sz w:val="20"/>
              </w:rPr>
            </w:pPr>
            <w:proofErr w:type="spellStart"/>
            <w:r w:rsidRPr="005A2FC2">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E984EAF" w14:textId="07725199" w:rsidR="001D6DD3" w:rsidRPr="005A2FC2" w:rsidRDefault="001D6DD3" w:rsidP="001D6DD3">
            <w:pPr>
              <w:jc w:val="center"/>
              <w:rPr>
                <w:sz w:val="20"/>
              </w:rPr>
            </w:pPr>
            <w:r w:rsidRPr="005A2FC2">
              <w:rPr>
                <w:sz w:val="20"/>
              </w:rPr>
              <w:t>3594</w:t>
            </w:r>
          </w:p>
        </w:tc>
        <w:tc>
          <w:tcPr>
            <w:tcW w:w="250" w:type="pct"/>
            <w:vMerge/>
            <w:tcBorders>
              <w:left w:val="single" w:sz="4" w:space="0" w:color="auto"/>
              <w:right w:val="single" w:sz="4" w:space="0" w:color="auto"/>
            </w:tcBorders>
            <w:vAlign w:val="center"/>
          </w:tcPr>
          <w:p w14:paraId="440F654B" w14:textId="77777777" w:rsidR="001D6DD3" w:rsidRPr="005A2FC2" w:rsidRDefault="001D6DD3" w:rsidP="001D6DD3">
            <w:pPr>
              <w:jc w:val="center"/>
              <w:rPr>
                <w:sz w:val="20"/>
              </w:rPr>
            </w:pPr>
          </w:p>
        </w:tc>
        <w:tc>
          <w:tcPr>
            <w:tcW w:w="374" w:type="pct"/>
            <w:vMerge/>
            <w:tcBorders>
              <w:left w:val="single" w:sz="4" w:space="0" w:color="auto"/>
              <w:right w:val="single" w:sz="4" w:space="0" w:color="auto"/>
            </w:tcBorders>
            <w:vAlign w:val="center"/>
          </w:tcPr>
          <w:p w14:paraId="1DADC04C"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DB6D31E" w14:textId="70BF8CBC" w:rsidR="001D6DD3" w:rsidRPr="005A2FC2" w:rsidRDefault="001D6DD3" w:rsidP="001D6DD3">
            <w:pPr>
              <w:jc w:val="center"/>
              <w:rPr>
                <w:sz w:val="20"/>
              </w:rPr>
            </w:pPr>
            <w:r w:rsidRPr="005A2FC2">
              <w:rPr>
                <w:sz w:val="20"/>
              </w:rPr>
              <w:t>0,0003</w:t>
            </w:r>
          </w:p>
        </w:tc>
      </w:tr>
      <w:tr w:rsidR="001D6DD3" w14:paraId="6A80616C" w14:textId="77777777" w:rsidTr="005A2FC2">
        <w:tc>
          <w:tcPr>
            <w:tcW w:w="556" w:type="pct"/>
            <w:tcBorders>
              <w:top w:val="single" w:sz="4" w:space="0" w:color="auto"/>
              <w:left w:val="single" w:sz="4" w:space="0" w:color="auto"/>
              <w:bottom w:val="single" w:sz="4" w:space="0" w:color="auto"/>
              <w:right w:val="single" w:sz="4" w:space="0" w:color="auto"/>
            </w:tcBorders>
            <w:vAlign w:val="center"/>
          </w:tcPr>
          <w:p w14:paraId="4A04BEF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31E044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1972B1B" w14:textId="03E9B8D6"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5D6255" w14:textId="7ACB2354" w:rsidR="001D6DD3" w:rsidRPr="005A2FC2" w:rsidRDefault="001D6DD3" w:rsidP="001D6DD3">
            <w:pPr>
              <w:rPr>
                <w:sz w:val="20"/>
              </w:rPr>
            </w:pPr>
            <w:proofErr w:type="spellStart"/>
            <w:r w:rsidRPr="005A2FC2">
              <w:rPr>
                <w:sz w:val="20"/>
              </w:rPr>
              <w:t>Toluolas</w:t>
            </w:r>
            <w:proofErr w:type="spellEnd"/>
            <w:r w:rsidRPr="005A2FC2">
              <w:rPr>
                <w:sz w:val="20"/>
              </w:rPr>
              <w:t xml:space="preserve"> (</w:t>
            </w:r>
            <w:proofErr w:type="spellStart"/>
            <w:r w:rsidRPr="005A2FC2">
              <w:rPr>
                <w:sz w:val="20"/>
              </w:rPr>
              <w:t>toluenas</w:t>
            </w:r>
            <w:proofErr w:type="spellEnd"/>
            <w:r w:rsidRPr="005A2FC2">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C922134" w14:textId="3F9197A4" w:rsidR="001D6DD3" w:rsidRPr="005A2FC2" w:rsidRDefault="001D6DD3" w:rsidP="001D6DD3">
            <w:pPr>
              <w:jc w:val="center"/>
              <w:rPr>
                <w:sz w:val="20"/>
              </w:rPr>
            </w:pPr>
            <w:r w:rsidRPr="005A2FC2">
              <w:rPr>
                <w:sz w:val="20"/>
              </w:rPr>
              <w:t>1950</w:t>
            </w:r>
          </w:p>
        </w:tc>
        <w:tc>
          <w:tcPr>
            <w:tcW w:w="250" w:type="pct"/>
            <w:vMerge/>
            <w:tcBorders>
              <w:left w:val="single" w:sz="4" w:space="0" w:color="auto"/>
              <w:bottom w:val="single" w:sz="4" w:space="0" w:color="auto"/>
              <w:right w:val="single" w:sz="4" w:space="0" w:color="auto"/>
            </w:tcBorders>
            <w:vAlign w:val="center"/>
          </w:tcPr>
          <w:p w14:paraId="0D10CF4A" w14:textId="77777777" w:rsidR="001D6DD3" w:rsidRPr="005A2FC2" w:rsidRDefault="001D6DD3" w:rsidP="001D6DD3">
            <w:pPr>
              <w:jc w:val="center"/>
              <w:rPr>
                <w:sz w:val="20"/>
              </w:rPr>
            </w:pPr>
          </w:p>
        </w:tc>
        <w:tc>
          <w:tcPr>
            <w:tcW w:w="374" w:type="pct"/>
            <w:vMerge/>
            <w:tcBorders>
              <w:left w:val="single" w:sz="4" w:space="0" w:color="auto"/>
              <w:bottom w:val="single" w:sz="4" w:space="0" w:color="auto"/>
              <w:right w:val="single" w:sz="4" w:space="0" w:color="auto"/>
            </w:tcBorders>
            <w:vAlign w:val="center"/>
          </w:tcPr>
          <w:p w14:paraId="58ED060D" w14:textId="77777777" w:rsidR="001D6DD3" w:rsidRPr="005A2FC2"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80DF518" w14:textId="15FE536A" w:rsidR="001D6DD3" w:rsidRPr="005A2FC2" w:rsidRDefault="001D6DD3" w:rsidP="001D6DD3">
            <w:pPr>
              <w:jc w:val="center"/>
              <w:rPr>
                <w:sz w:val="20"/>
              </w:rPr>
            </w:pPr>
            <w:r w:rsidRPr="005A2FC2">
              <w:rPr>
                <w:sz w:val="20"/>
              </w:rPr>
              <w:t>0,0238</w:t>
            </w:r>
          </w:p>
        </w:tc>
      </w:tr>
      <w:tr w:rsidR="001D6DD3" w14:paraId="07115E88" w14:textId="77777777" w:rsidTr="00911917">
        <w:tc>
          <w:tcPr>
            <w:tcW w:w="556" w:type="pct"/>
            <w:tcBorders>
              <w:top w:val="single" w:sz="4" w:space="0" w:color="auto"/>
              <w:left w:val="single" w:sz="4" w:space="0" w:color="auto"/>
              <w:bottom w:val="single" w:sz="4" w:space="0" w:color="auto"/>
              <w:right w:val="single" w:sz="4" w:space="0" w:color="auto"/>
            </w:tcBorders>
            <w:vAlign w:val="center"/>
          </w:tcPr>
          <w:p w14:paraId="5A2665E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E20C19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9B06454" w14:textId="38649726" w:rsidR="001D6DD3" w:rsidRDefault="001D6DD3" w:rsidP="001D6DD3">
            <w:pPr>
              <w:jc w:val="center"/>
              <w:rPr>
                <w:sz w:val="20"/>
              </w:rPr>
            </w:pPr>
            <w:r>
              <w:rPr>
                <w:sz w:val="20"/>
              </w:rPr>
              <w:t>561/2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F059826" w14:textId="2A12E56A" w:rsidR="001D6DD3" w:rsidRPr="005A2FC2" w:rsidRDefault="001D6DD3" w:rsidP="001D6DD3">
            <w:pPr>
              <w:rPr>
                <w:i/>
                <w:iCs/>
                <w:sz w:val="20"/>
              </w:rPr>
            </w:pPr>
            <w:r w:rsidRPr="005A2FC2">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34AAB509" w14:textId="0EBB281F" w:rsidR="001D6DD3" w:rsidRPr="005A2FC2" w:rsidRDefault="001D6DD3" w:rsidP="001D6DD3">
            <w:pPr>
              <w:jc w:val="center"/>
              <w:rPr>
                <w:i/>
                <w:iCs/>
                <w:sz w:val="20"/>
              </w:rPr>
            </w:pPr>
            <w:r w:rsidRPr="005A2FC2">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13EFDBD6" w14:textId="18682B30" w:rsidR="001D6DD3" w:rsidRPr="005A2FC2" w:rsidRDefault="001D6DD3" w:rsidP="001D6DD3">
            <w:pPr>
              <w:jc w:val="center"/>
              <w:rPr>
                <w:i/>
                <w:iCs/>
                <w:sz w:val="20"/>
              </w:rPr>
            </w:pPr>
            <w:r w:rsidRPr="005A2FC2">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3D151BE" w14:textId="0FB5AC8C" w:rsidR="001D6DD3" w:rsidRPr="005A2FC2" w:rsidRDefault="001D6DD3" w:rsidP="001D6DD3">
            <w:pPr>
              <w:jc w:val="center"/>
              <w:rPr>
                <w:i/>
                <w:iCs/>
                <w:sz w:val="20"/>
              </w:rPr>
            </w:pPr>
            <w:r w:rsidRPr="005A2FC2">
              <w:rPr>
                <w:i/>
                <w:iCs/>
                <w:sz w:val="20"/>
              </w:rPr>
              <w:t>0,35671</w:t>
            </w:r>
          </w:p>
        </w:tc>
        <w:tc>
          <w:tcPr>
            <w:tcW w:w="364" w:type="pct"/>
            <w:tcBorders>
              <w:top w:val="single" w:sz="4" w:space="0" w:color="auto"/>
              <w:left w:val="single" w:sz="4" w:space="0" w:color="auto"/>
              <w:bottom w:val="single" w:sz="4" w:space="0" w:color="auto"/>
              <w:right w:val="single" w:sz="4" w:space="0" w:color="auto"/>
            </w:tcBorders>
            <w:vAlign w:val="center"/>
          </w:tcPr>
          <w:p w14:paraId="4039DE49" w14:textId="42A9D5CF" w:rsidR="001D6DD3" w:rsidRPr="005A2FC2" w:rsidRDefault="001D6DD3" w:rsidP="001D6DD3">
            <w:pPr>
              <w:jc w:val="center"/>
              <w:rPr>
                <w:i/>
                <w:iCs/>
                <w:sz w:val="20"/>
              </w:rPr>
            </w:pPr>
            <w:r w:rsidRPr="005A2FC2">
              <w:rPr>
                <w:i/>
                <w:iCs/>
                <w:sz w:val="20"/>
              </w:rPr>
              <w:t>-</w:t>
            </w:r>
          </w:p>
        </w:tc>
      </w:tr>
      <w:tr w:rsidR="001D6DD3" w14:paraId="227A5685"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406429E0"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DA73F21" w14:textId="77777777" w:rsidR="001D6DD3" w:rsidRDefault="001D6DD3" w:rsidP="001D6DD3">
            <w:pPr>
              <w:rPr>
                <w:sz w:val="20"/>
              </w:rPr>
            </w:pPr>
            <w:r>
              <w:rPr>
                <w:sz w:val="20"/>
              </w:rPr>
              <w:t>Metalų paviršių valymas abrazyvo srautu.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742DBD23" w14:textId="77777777" w:rsidR="001D6DD3" w:rsidRDefault="001D6DD3" w:rsidP="001D6DD3">
            <w:pPr>
              <w:jc w:val="center"/>
              <w:rPr>
                <w:sz w:val="20"/>
              </w:rPr>
            </w:pPr>
            <w:r>
              <w:rPr>
                <w:sz w:val="20"/>
              </w:rPr>
              <w:t>562/1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19BDD3FD" w14:textId="77777777" w:rsidR="001D6DD3" w:rsidRDefault="001D6DD3" w:rsidP="001D6DD3">
            <w:pPr>
              <w:rPr>
                <w:sz w:val="20"/>
              </w:rPr>
            </w:pPr>
            <w:r>
              <w:rPr>
                <w:sz w:val="20"/>
              </w:rPr>
              <w:t>Taršos šaltinis nenaudojamas gamybinei veiklai - nedirba.</w:t>
            </w:r>
          </w:p>
        </w:tc>
      </w:tr>
      <w:tr w:rsidR="001D6DD3" w14:paraId="47B4CC11"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4A55FC57"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5FBE6F25" w14:textId="77777777" w:rsidR="001D6DD3" w:rsidRDefault="001D6DD3" w:rsidP="001D6DD3">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27BABA9B" w14:textId="77777777"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1958FD2" w14:textId="77777777" w:rsidR="001D6DD3" w:rsidRDefault="001D6DD3" w:rsidP="001D6DD3">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21BB3805" w14:textId="77777777" w:rsidR="001D6DD3" w:rsidRDefault="001D6DD3" w:rsidP="001D6DD3">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660CB4B"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A63CDEA" w14:textId="77777777" w:rsidR="001D6DD3" w:rsidRDefault="001D6DD3" w:rsidP="001D6DD3">
            <w:pPr>
              <w:jc w:val="center"/>
              <w:rPr>
                <w:sz w:val="20"/>
              </w:rPr>
            </w:pPr>
            <w:r>
              <w:rPr>
                <w:sz w:val="20"/>
              </w:rPr>
              <w:t>0,01078</w:t>
            </w:r>
          </w:p>
        </w:tc>
        <w:tc>
          <w:tcPr>
            <w:tcW w:w="364" w:type="pct"/>
            <w:tcBorders>
              <w:top w:val="single" w:sz="4" w:space="0" w:color="auto"/>
              <w:left w:val="single" w:sz="4" w:space="0" w:color="auto"/>
              <w:bottom w:val="single" w:sz="4" w:space="0" w:color="auto"/>
              <w:right w:val="single" w:sz="4" w:space="0" w:color="auto"/>
            </w:tcBorders>
            <w:vAlign w:val="center"/>
          </w:tcPr>
          <w:p w14:paraId="11DF89C4" w14:textId="77777777" w:rsidR="001D6DD3" w:rsidRDefault="001D6DD3" w:rsidP="001D6DD3">
            <w:pPr>
              <w:jc w:val="center"/>
              <w:rPr>
                <w:sz w:val="20"/>
              </w:rPr>
            </w:pPr>
            <w:r>
              <w:rPr>
                <w:sz w:val="20"/>
              </w:rPr>
              <w:t>0,0362</w:t>
            </w:r>
          </w:p>
        </w:tc>
      </w:tr>
      <w:tr w:rsidR="001D6DD3" w14:paraId="23CB55FF"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7E0573E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3D3D7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26AD2B8" w14:textId="050C2F06"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722BF4E" w14:textId="77777777" w:rsidR="001D6DD3" w:rsidRPr="002E1161" w:rsidRDefault="001D6DD3" w:rsidP="001D6DD3">
            <w:pPr>
              <w:rPr>
                <w:sz w:val="20"/>
              </w:rPr>
            </w:pPr>
            <w:r w:rsidRPr="002E1161">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5B11BA86" w14:textId="77777777" w:rsidR="001D6DD3" w:rsidRPr="002E1161" w:rsidRDefault="001D6DD3" w:rsidP="001D6DD3">
            <w:pPr>
              <w:jc w:val="center"/>
              <w:rPr>
                <w:sz w:val="20"/>
              </w:rPr>
            </w:pPr>
            <w:r w:rsidRPr="002E1161">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522D807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6A5601E" w14:textId="77777777" w:rsidR="001D6DD3" w:rsidRDefault="001D6DD3" w:rsidP="001D6DD3">
            <w:pPr>
              <w:jc w:val="center"/>
              <w:rPr>
                <w:sz w:val="20"/>
              </w:rPr>
            </w:pPr>
            <w:r>
              <w:rPr>
                <w:sz w:val="20"/>
              </w:rPr>
              <w:t>0,00062</w:t>
            </w:r>
          </w:p>
        </w:tc>
        <w:tc>
          <w:tcPr>
            <w:tcW w:w="364" w:type="pct"/>
            <w:tcBorders>
              <w:top w:val="single" w:sz="4" w:space="0" w:color="auto"/>
              <w:left w:val="single" w:sz="4" w:space="0" w:color="auto"/>
              <w:bottom w:val="single" w:sz="4" w:space="0" w:color="auto"/>
              <w:right w:val="single" w:sz="4" w:space="0" w:color="auto"/>
            </w:tcBorders>
            <w:vAlign w:val="center"/>
          </w:tcPr>
          <w:p w14:paraId="01653C6A" w14:textId="77777777" w:rsidR="001D6DD3" w:rsidRDefault="001D6DD3" w:rsidP="001D6DD3">
            <w:pPr>
              <w:jc w:val="center"/>
              <w:rPr>
                <w:sz w:val="20"/>
              </w:rPr>
            </w:pPr>
            <w:r>
              <w:rPr>
                <w:sz w:val="20"/>
              </w:rPr>
              <w:t>0,0240</w:t>
            </w:r>
          </w:p>
        </w:tc>
      </w:tr>
      <w:tr w:rsidR="001D6DD3" w14:paraId="562347AB"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4AAEE6E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DD64B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26E2143" w14:textId="3F74A683"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5FF048D" w14:textId="77777777" w:rsidR="001D6DD3" w:rsidRPr="002E1161" w:rsidRDefault="001D6DD3" w:rsidP="001D6DD3">
            <w:pPr>
              <w:rPr>
                <w:sz w:val="20"/>
              </w:rPr>
            </w:pPr>
            <w:r w:rsidRPr="002E1161">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35E366B" w14:textId="77777777" w:rsidR="001D6DD3" w:rsidRPr="002E1161" w:rsidRDefault="001D6DD3" w:rsidP="001D6DD3">
            <w:pPr>
              <w:jc w:val="center"/>
              <w:rPr>
                <w:sz w:val="20"/>
              </w:rPr>
            </w:pPr>
            <w:r w:rsidRPr="002E1161">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705A6C4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7F7DB18" w14:textId="77777777" w:rsidR="001D6DD3" w:rsidRDefault="001D6DD3" w:rsidP="001D6DD3">
            <w:pPr>
              <w:jc w:val="center"/>
              <w:rPr>
                <w:sz w:val="20"/>
              </w:rPr>
            </w:pPr>
            <w:r>
              <w:rPr>
                <w:sz w:val="20"/>
              </w:rPr>
              <w:t>0,00180</w:t>
            </w:r>
          </w:p>
        </w:tc>
        <w:tc>
          <w:tcPr>
            <w:tcW w:w="364" w:type="pct"/>
            <w:tcBorders>
              <w:top w:val="single" w:sz="4" w:space="0" w:color="auto"/>
              <w:left w:val="single" w:sz="4" w:space="0" w:color="auto"/>
              <w:bottom w:val="single" w:sz="4" w:space="0" w:color="auto"/>
              <w:right w:val="single" w:sz="4" w:space="0" w:color="auto"/>
            </w:tcBorders>
            <w:vAlign w:val="center"/>
          </w:tcPr>
          <w:p w14:paraId="5A9D0DB2" w14:textId="77777777" w:rsidR="001D6DD3" w:rsidRDefault="001D6DD3" w:rsidP="001D6DD3">
            <w:pPr>
              <w:jc w:val="center"/>
              <w:rPr>
                <w:sz w:val="20"/>
              </w:rPr>
            </w:pPr>
            <w:r>
              <w:rPr>
                <w:sz w:val="20"/>
              </w:rPr>
              <w:t>0,0051</w:t>
            </w:r>
          </w:p>
        </w:tc>
      </w:tr>
      <w:tr w:rsidR="001D6DD3" w14:paraId="03E9FE7D"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22815B7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79DBC3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94B6738" w14:textId="7924C54E"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CC3C13C" w14:textId="77777777" w:rsidR="001D6DD3" w:rsidRPr="002E1161" w:rsidRDefault="001D6DD3" w:rsidP="001D6DD3">
            <w:pPr>
              <w:rPr>
                <w:sz w:val="20"/>
              </w:rPr>
            </w:pPr>
            <w:proofErr w:type="spellStart"/>
            <w:r w:rsidRPr="002E1161">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CD8F83C" w14:textId="77777777" w:rsidR="001D6DD3" w:rsidRPr="002E1161" w:rsidRDefault="001D6DD3" w:rsidP="001D6DD3">
            <w:pPr>
              <w:jc w:val="center"/>
              <w:rPr>
                <w:sz w:val="20"/>
              </w:rPr>
            </w:pPr>
            <w:r w:rsidRPr="002E1161">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6AB7DCAD"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A99D29C" w14:textId="77777777" w:rsidR="001D6DD3" w:rsidRDefault="001D6DD3" w:rsidP="001D6DD3">
            <w:pPr>
              <w:jc w:val="center"/>
              <w:rPr>
                <w:sz w:val="20"/>
              </w:rPr>
            </w:pPr>
            <w:r>
              <w:rPr>
                <w:sz w:val="20"/>
              </w:rPr>
              <w:t>0,00111</w:t>
            </w:r>
          </w:p>
        </w:tc>
        <w:tc>
          <w:tcPr>
            <w:tcW w:w="364" w:type="pct"/>
            <w:tcBorders>
              <w:top w:val="single" w:sz="4" w:space="0" w:color="auto"/>
              <w:left w:val="single" w:sz="4" w:space="0" w:color="auto"/>
              <w:bottom w:val="single" w:sz="4" w:space="0" w:color="auto"/>
              <w:right w:val="single" w:sz="4" w:space="0" w:color="auto"/>
            </w:tcBorders>
            <w:vAlign w:val="center"/>
          </w:tcPr>
          <w:p w14:paraId="6A316484" w14:textId="77777777" w:rsidR="001D6DD3" w:rsidRDefault="001D6DD3" w:rsidP="001D6DD3">
            <w:pPr>
              <w:jc w:val="center"/>
              <w:rPr>
                <w:sz w:val="20"/>
              </w:rPr>
            </w:pPr>
            <w:r>
              <w:rPr>
                <w:sz w:val="20"/>
              </w:rPr>
              <w:t>0,1215</w:t>
            </w:r>
          </w:p>
        </w:tc>
      </w:tr>
      <w:tr w:rsidR="001D6DD3" w14:paraId="5BDD87F1"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42D4AF6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45A639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AAAF816" w14:textId="12B239C0"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FC3D3C" w14:textId="77777777" w:rsidR="001D6DD3" w:rsidRPr="002E1161" w:rsidRDefault="001D6DD3" w:rsidP="001D6DD3">
            <w:pPr>
              <w:rPr>
                <w:sz w:val="20"/>
              </w:rPr>
            </w:pPr>
            <w:proofErr w:type="spellStart"/>
            <w:r w:rsidRPr="002E1161">
              <w:rPr>
                <w:sz w:val="20"/>
              </w:rPr>
              <w:t>Izobutanolis</w:t>
            </w:r>
            <w:proofErr w:type="spellEnd"/>
            <w:r w:rsidRPr="002E1161">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36C5E716" w14:textId="77777777" w:rsidR="001D6DD3" w:rsidRPr="002E1161" w:rsidRDefault="001D6DD3" w:rsidP="001D6DD3">
            <w:pPr>
              <w:jc w:val="center"/>
              <w:rPr>
                <w:sz w:val="20"/>
              </w:rPr>
            </w:pPr>
            <w:r w:rsidRPr="002E1161">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613F0AFC"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A955723" w14:textId="77777777" w:rsidR="001D6DD3" w:rsidRDefault="001D6DD3" w:rsidP="001D6DD3">
            <w:pPr>
              <w:jc w:val="center"/>
              <w:rPr>
                <w:sz w:val="20"/>
              </w:rPr>
            </w:pPr>
            <w:r>
              <w:rPr>
                <w:sz w:val="20"/>
              </w:rPr>
              <w:t>0,01648</w:t>
            </w:r>
          </w:p>
        </w:tc>
        <w:tc>
          <w:tcPr>
            <w:tcW w:w="364" w:type="pct"/>
            <w:tcBorders>
              <w:top w:val="single" w:sz="4" w:space="0" w:color="auto"/>
              <w:left w:val="single" w:sz="4" w:space="0" w:color="auto"/>
              <w:bottom w:val="single" w:sz="4" w:space="0" w:color="auto"/>
              <w:right w:val="single" w:sz="4" w:space="0" w:color="auto"/>
            </w:tcBorders>
            <w:vAlign w:val="center"/>
          </w:tcPr>
          <w:p w14:paraId="5E3CC1A4" w14:textId="77777777" w:rsidR="001D6DD3" w:rsidRDefault="001D6DD3" w:rsidP="001D6DD3">
            <w:pPr>
              <w:jc w:val="center"/>
              <w:rPr>
                <w:sz w:val="20"/>
              </w:rPr>
            </w:pPr>
            <w:r>
              <w:rPr>
                <w:sz w:val="20"/>
              </w:rPr>
              <w:t>0,0836</w:t>
            </w:r>
          </w:p>
        </w:tc>
      </w:tr>
      <w:tr w:rsidR="001D6DD3" w14:paraId="0D4A6784"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5CB520CF"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BB8937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2FF30FF" w14:textId="5A5E2A54"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30799E0" w14:textId="77777777" w:rsidR="001D6DD3" w:rsidRPr="002E1161" w:rsidRDefault="001D6DD3" w:rsidP="001D6DD3">
            <w:pPr>
              <w:rPr>
                <w:sz w:val="20"/>
              </w:rPr>
            </w:pPr>
            <w:proofErr w:type="spellStart"/>
            <w:r w:rsidRPr="002E1161">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5A70E28" w14:textId="77777777" w:rsidR="001D6DD3" w:rsidRPr="002E1161" w:rsidRDefault="001D6DD3" w:rsidP="001D6DD3">
            <w:pPr>
              <w:jc w:val="center"/>
              <w:rPr>
                <w:sz w:val="20"/>
              </w:rPr>
            </w:pPr>
            <w:r w:rsidRPr="002E1161">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74D6B7AB"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C512297" w14:textId="77777777" w:rsidR="001D6DD3" w:rsidRDefault="001D6DD3" w:rsidP="001D6DD3">
            <w:pPr>
              <w:jc w:val="center"/>
              <w:rPr>
                <w:sz w:val="20"/>
              </w:rPr>
            </w:pPr>
            <w:r>
              <w:rPr>
                <w:sz w:val="20"/>
              </w:rPr>
              <w:t>0,10730</w:t>
            </w:r>
          </w:p>
        </w:tc>
        <w:tc>
          <w:tcPr>
            <w:tcW w:w="364" w:type="pct"/>
            <w:tcBorders>
              <w:top w:val="single" w:sz="4" w:space="0" w:color="auto"/>
              <w:left w:val="single" w:sz="4" w:space="0" w:color="auto"/>
              <w:bottom w:val="single" w:sz="4" w:space="0" w:color="auto"/>
              <w:right w:val="single" w:sz="4" w:space="0" w:color="auto"/>
            </w:tcBorders>
            <w:vAlign w:val="center"/>
          </w:tcPr>
          <w:p w14:paraId="7FA8E447" w14:textId="77777777" w:rsidR="001D6DD3" w:rsidRDefault="001D6DD3" w:rsidP="001D6DD3">
            <w:pPr>
              <w:jc w:val="center"/>
              <w:rPr>
                <w:sz w:val="20"/>
              </w:rPr>
            </w:pPr>
            <w:r>
              <w:rPr>
                <w:sz w:val="20"/>
              </w:rPr>
              <w:t>2,1566</w:t>
            </w:r>
          </w:p>
        </w:tc>
      </w:tr>
      <w:tr w:rsidR="001D6DD3" w14:paraId="56F8449C"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7A71DFD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A4E70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A3F4903" w14:textId="698ABF77"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E0D9B9" w14:textId="15AB9E21" w:rsidR="001D6DD3" w:rsidRPr="002B2175" w:rsidRDefault="001D6DD3" w:rsidP="001D6DD3">
            <w:pPr>
              <w:rPr>
                <w:sz w:val="20"/>
              </w:rPr>
            </w:pPr>
            <w:proofErr w:type="spellStart"/>
            <w:r w:rsidRPr="002B2175">
              <w:rPr>
                <w:sz w:val="20"/>
              </w:rPr>
              <w:t>Benzilo</w:t>
            </w:r>
            <w:proofErr w:type="spellEnd"/>
            <w:r w:rsidRPr="002B2175">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50D5BAF" w14:textId="2BFF9CA6" w:rsidR="001D6DD3" w:rsidRPr="002B2175" w:rsidRDefault="001D6DD3" w:rsidP="001D6DD3">
            <w:pPr>
              <w:jc w:val="center"/>
              <w:rPr>
                <w:sz w:val="20"/>
              </w:rPr>
            </w:pPr>
            <w:r w:rsidRPr="002B2175">
              <w:rPr>
                <w:sz w:val="20"/>
              </w:rPr>
              <w:t>292</w:t>
            </w:r>
          </w:p>
        </w:tc>
        <w:tc>
          <w:tcPr>
            <w:tcW w:w="250" w:type="pct"/>
            <w:tcBorders>
              <w:top w:val="single" w:sz="4" w:space="0" w:color="auto"/>
              <w:left w:val="single" w:sz="4" w:space="0" w:color="auto"/>
              <w:right w:val="single" w:sz="4" w:space="0" w:color="auto"/>
            </w:tcBorders>
            <w:vAlign w:val="center"/>
          </w:tcPr>
          <w:p w14:paraId="7C831B5E" w14:textId="08295B82" w:rsidR="001D6DD3" w:rsidRPr="002B2175" w:rsidRDefault="001D6DD3" w:rsidP="001D6DD3">
            <w:pPr>
              <w:jc w:val="center"/>
              <w:rPr>
                <w:sz w:val="20"/>
              </w:rPr>
            </w:pPr>
            <w:r w:rsidRPr="002B2175">
              <w:rPr>
                <w:sz w:val="20"/>
              </w:rPr>
              <w:t>g/s</w:t>
            </w:r>
          </w:p>
        </w:tc>
        <w:tc>
          <w:tcPr>
            <w:tcW w:w="374" w:type="pct"/>
            <w:tcBorders>
              <w:top w:val="single" w:sz="4" w:space="0" w:color="auto"/>
              <w:left w:val="single" w:sz="4" w:space="0" w:color="auto"/>
              <w:right w:val="single" w:sz="4" w:space="0" w:color="auto"/>
            </w:tcBorders>
            <w:vAlign w:val="center"/>
          </w:tcPr>
          <w:p w14:paraId="4CBDDA56" w14:textId="35A83D7A" w:rsidR="001D6DD3" w:rsidRPr="002B2175" w:rsidRDefault="001D6DD3" w:rsidP="001D6DD3">
            <w:pPr>
              <w:jc w:val="center"/>
              <w:rPr>
                <w:sz w:val="20"/>
              </w:rPr>
            </w:pPr>
            <w:r w:rsidRPr="002B2175">
              <w:rPr>
                <w:sz w:val="20"/>
              </w:rPr>
              <w:t>0,01593</w:t>
            </w:r>
          </w:p>
        </w:tc>
        <w:tc>
          <w:tcPr>
            <w:tcW w:w="364" w:type="pct"/>
            <w:tcBorders>
              <w:top w:val="single" w:sz="4" w:space="0" w:color="auto"/>
              <w:left w:val="single" w:sz="4" w:space="0" w:color="auto"/>
              <w:bottom w:val="single" w:sz="4" w:space="0" w:color="auto"/>
              <w:right w:val="single" w:sz="4" w:space="0" w:color="auto"/>
            </w:tcBorders>
            <w:vAlign w:val="center"/>
          </w:tcPr>
          <w:p w14:paraId="2A6DF261" w14:textId="6EF3A587" w:rsidR="001D6DD3" w:rsidRPr="002B2175" w:rsidRDefault="001D6DD3" w:rsidP="001D6DD3">
            <w:pPr>
              <w:jc w:val="center"/>
              <w:rPr>
                <w:sz w:val="20"/>
              </w:rPr>
            </w:pPr>
            <w:r w:rsidRPr="002B2175">
              <w:rPr>
                <w:sz w:val="20"/>
              </w:rPr>
              <w:t>0,1272</w:t>
            </w:r>
          </w:p>
        </w:tc>
      </w:tr>
      <w:tr w:rsidR="001D6DD3" w14:paraId="51F695B8"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0D6CF88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88817E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0AF615" w14:textId="0AE0281A"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78F3755" w14:textId="7C1F949E" w:rsidR="001D6DD3" w:rsidRPr="002B2175" w:rsidRDefault="001D6DD3" w:rsidP="001D6DD3">
            <w:pPr>
              <w:rPr>
                <w:sz w:val="20"/>
              </w:rPr>
            </w:pPr>
            <w:r w:rsidRPr="002B2175">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3C4A7818" w14:textId="16EF7841" w:rsidR="001D6DD3" w:rsidRPr="002B2175" w:rsidRDefault="001D6DD3" w:rsidP="001D6DD3">
            <w:pPr>
              <w:jc w:val="center"/>
              <w:rPr>
                <w:sz w:val="20"/>
              </w:rPr>
            </w:pPr>
            <w:r w:rsidRPr="002B2175">
              <w:rPr>
                <w:sz w:val="20"/>
              </w:rPr>
              <w:t>359</w:t>
            </w:r>
          </w:p>
        </w:tc>
        <w:tc>
          <w:tcPr>
            <w:tcW w:w="250" w:type="pct"/>
            <w:tcBorders>
              <w:left w:val="single" w:sz="4" w:space="0" w:color="auto"/>
              <w:right w:val="single" w:sz="4" w:space="0" w:color="auto"/>
            </w:tcBorders>
            <w:vAlign w:val="center"/>
          </w:tcPr>
          <w:p w14:paraId="0FEDFDC0" w14:textId="7BE5129A"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382C57BD" w14:textId="1E07989B" w:rsidR="001D6DD3" w:rsidRPr="002B2175" w:rsidRDefault="001D6DD3" w:rsidP="001D6DD3">
            <w:pPr>
              <w:jc w:val="center"/>
              <w:rPr>
                <w:sz w:val="20"/>
              </w:rPr>
            </w:pPr>
            <w:r w:rsidRPr="002B2175">
              <w:rPr>
                <w:sz w:val="20"/>
              </w:rPr>
              <w:t>0,04594</w:t>
            </w:r>
          </w:p>
        </w:tc>
        <w:tc>
          <w:tcPr>
            <w:tcW w:w="364" w:type="pct"/>
            <w:tcBorders>
              <w:top w:val="single" w:sz="4" w:space="0" w:color="auto"/>
              <w:left w:val="single" w:sz="4" w:space="0" w:color="auto"/>
              <w:bottom w:val="single" w:sz="4" w:space="0" w:color="auto"/>
              <w:right w:val="single" w:sz="4" w:space="0" w:color="auto"/>
            </w:tcBorders>
            <w:vAlign w:val="center"/>
          </w:tcPr>
          <w:p w14:paraId="182EAEDA" w14:textId="65940AAB" w:rsidR="001D6DD3" w:rsidRPr="002B2175" w:rsidRDefault="001D6DD3" w:rsidP="001D6DD3">
            <w:pPr>
              <w:jc w:val="center"/>
              <w:rPr>
                <w:sz w:val="20"/>
              </w:rPr>
            </w:pPr>
            <w:r w:rsidRPr="002B2175">
              <w:rPr>
                <w:sz w:val="20"/>
              </w:rPr>
              <w:t>0,3669</w:t>
            </w:r>
          </w:p>
        </w:tc>
      </w:tr>
      <w:tr w:rsidR="001D6DD3" w14:paraId="3D48FB79"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7BDA9A5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C600E65"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C14E5DF" w14:textId="546F2830"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C38A28" w14:textId="35BBC49F" w:rsidR="001D6DD3" w:rsidRPr="002B2175" w:rsidRDefault="001D6DD3" w:rsidP="001D6DD3">
            <w:pPr>
              <w:rPr>
                <w:sz w:val="20"/>
              </w:rPr>
            </w:pPr>
            <w:proofErr w:type="spellStart"/>
            <w:r w:rsidRPr="002B2175">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097FAD1" w14:textId="713AD12C" w:rsidR="001D6DD3" w:rsidRPr="002B2175" w:rsidRDefault="001D6DD3" w:rsidP="001D6DD3">
            <w:pPr>
              <w:jc w:val="center"/>
              <w:rPr>
                <w:sz w:val="20"/>
              </w:rPr>
            </w:pPr>
            <w:r w:rsidRPr="002B2175">
              <w:rPr>
                <w:sz w:val="20"/>
              </w:rPr>
              <w:t>6629</w:t>
            </w:r>
          </w:p>
        </w:tc>
        <w:tc>
          <w:tcPr>
            <w:tcW w:w="250" w:type="pct"/>
            <w:tcBorders>
              <w:left w:val="single" w:sz="4" w:space="0" w:color="auto"/>
              <w:right w:val="single" w:sz="4" w:space="0" w:color="auto"/>
            </w:tcBorders>
            <w:vAlign w:val="center"/>
          </w:tcPr>
          <w:p w14:paraId="117E1F69" w14:textId="7877784C"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2E87BFCF" w14:textId="1A4EEA6E" w:rsidR="001D6DD3" w:rsidRPr="002B2175" w:rsidRDefault="001D6DD3" w:rsidP="001D6DD3">
            <w:pPr>
              <w:jc w:val="center"/>
              <w:rPr>
                <w:sz w:val="20"/>
              </w:rPr>
            </w:pPr>
            <w:r w:rsidRPr="002B2175">
              <w:rPr>
                <w:sz w:val="20"/>
              </w:rPr>
              <w:t>0,00006</w:t>
            </w:r>
          </w:p>
        </w:tc>
        <w:tc>
          <w:tcPr>
            <w:tcW w:w="364" w:type="pct"/>
            <w:tcBorders>
              <w:top w:val="single" w:sz="4" w:space="0" w:color="auto"/>
              <w:left w:val="single" w:sz="4" w:space="0" w:color="auto"/>
              <w:bottom w:val="single" w:sz="4" w:space="0" w:color="auto"/>
              <w:right w:val="single" w:sz="4" w:space="0" w:color="auto"/>
            </w:tcBorders>
            <w:vAlign w:val="center"/>
          </w:tcPr>
          <w:p w14:paraId="28D638AD" w14:textId="4E23BC6C" w:rsidR="001D6DD3" w:rsidRPr="002B2175" w:rsidRDefault="001D6DD3" w:rsidP="001D6DD3">
            <w:pPr>
              <w:jc w:val="center"/>
              <w:rPr>
                <w:sz w:val="20"/>
              </w:rPr>
            </w:pPr>
            <w:r w:rsidRPr="002B2175">
              <w:rPr>
                <w:sz w:val="20"/>
              </w:rPr>
              <w:t>0,0005</w:t>
            </w:r>
          </w:p>
        </w:tc>
      </w:tr>
      <w:tr w:rsidR="001D6DD3" w14:paraId="2357D310"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33E4146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FEF2C7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58915BD" w14:textId="4765A2DD"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713C4F6" w14:textId="45A9B61B" w:rsidR="001D6DD3" w:rsidRPr="002B2175" w:rsidRDefault="001D6DD3" w:rsidP="001D6DD3">
            <w:pPr>
              <w:rPr>
                <w:sz w:val="20"/>
              </w:rPr>
            </w:pPr>
            <w:proofErr w:type="spellStart"/>
            <w:r w:rsidRPr="002B2175">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C77C7EA" w14:textId="3ACABEA2" w:rsidR="001D6DD3" w:rsidRPr="002B2175" w:rsidRDefault="001D6DD3" w:rsidP="001D6DD3">
            <w:pPr>
              <w:jc w:val="center"/>
              <w:rPr>
                <w:sz w:val="20"/>
              </w:rPr>
            </w:pPr>
            <w:r w:rsidRPr="002B2175">
              <w:rPr>
                <w:sz w:val="20"/>
              </w:rPr>
              <w:t>506</w:t>
            </w:r>
          </w:p>
        </w:tc>
        <w:tc>
          <w:tcPr>
            <w:tcW w:w="250" w:type="pct"/>
            <w:tcBorders>
              <w:left w:val="single" w:sz="4" w:space="0" w:color="auto"/>
              <w:right w:val="single" w:sz="4" w:space="0" w:color="auto"/>
            </w:tcBorders>
            <w:vAlign w:val="center"/>
          </w:tcPr>
          <w:p w14:paraId="4A3D3ED7" w14:textId="0F000F77"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2AA08810" w14:textId="105E0E11" w:rsidR="001D6DD3" w:rsidRPr="002B2175" w:rsidRDefault="001D6DD3" w:rsidP="001D6DD3">
            <w:pPr>
              <w:jc w:val="center"/>
              <w:rPr>
                <w:sz w:val="20"/>
              </w:rPr>
            </w:pPr>
            <w:r w:rsidRPr="002B2175">
              <w:rPr>
                <w:sz w:val="20"/>
              </w:rPr>
              <w:t>0,00126</w:t>
            </w:r>
          </w:p>
        </w:tc>
        <w:tc>
          <w:tcPr>
            <w:tcW w:w="364" w:type="pct"/>
            <w:tcBorders>
              <w:top w:val="single" w:sz="4" w:space="0" w:color="auto"/>
              <w:left w:val="single" w:sz="4" w:space="0" w:color="auto"/>
              <w:bottom w:val="single" w:sz="4" w:space="0" w:color="auto"/>
              <w:right w:val="single" w:sz="4" w:space="0" w:color="auto"/>
            </w:tcBorders>
            <w:vAlign w:val="center"/>
          </w:tcPr>
          <w:p w14:paraId="6B908C00" w14:textId="70E22632" w:rsidR="001D6DD3" w:rsidRPr="002B2175" w:rsidRDefault="001D6DD3" w:rsidP="001D6DD3">
            <w:pPr>
              <w:jc w:val="center"/>
              <w:rPr>
                <w:sz w:val="20"/>
              </w:rPr>
            </w:pPr>
            <w:r w:rsidRPr="002B2175">
              <w:rPr>
                <w:sz w:val="20"/>
              </w:rPr>
              <w:t>0,0101</w:t>
            </w:r>
          </w:p>
        </w:tc>
      </w:tr>
      <w:tr w:rsidR="001D6DD3" w14:paraId="5C9C688E"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7B48D86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4A33EE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B159C4" w14:textId="2125C191"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FCDAE56" w14:textId="6E62D4DF" w:rsidR="001D6DD3" w:rsidRPr="002B2175" w:rsidRDefault="001D6DD3" w:rsidP="001D6DD3">
            <w:pPr>
              <w:rPr>
                <w:sz w:val="20"/>
              </w:rPr>
            </w:pPr>
            <w:proofErr w:type="spellStart"/>
            <w:r w:rsidRPr="002B2175">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0A5F615" w14:textId="2BD98F59" w:rsidR="001D6DD3" w:rsidRPr="002B2175" w:rsidRDefault="001D6DD3" w:rsidP="001D6DD3">
            <w:pPr>
              <w:jc w:val="center"/>
              <w:rPr>
                <w:sz w:val="20"/>
              </w:rPr>
            </w:pPr>
            <w:r w:rsidRPr="002B2175">
              <w:rPr>
                <w:sz w:val="20"/>
              </w:rPr>
              <w:t>763</w:t>
            </w:r>
          </w:p>
        </w:tc>
        <w:tc>
          <w:tcPr>
            <w:tcW w:w="250" w:type="pct"/>
            <w:tcBorders>
              <w:left w:val="single" w:sz="4" w:space="0" w:color="auto"/>
              <w:right w:val="single" w:sz="4" w:space="0" w:color="auto"/>
            </w:tcBorders>
            <w:vAlign w:val="center"/>
          </w:tcPr>
          <w:p w14:paraId="79DE3920" w14:textId="545D1A67"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5D4274FD" w14:textId="12CACFCA" w:rsidR="001D6DD3" w:rsidRPr="002B2175" w:rsidRDefault="001D6DD3" w:rsidP="001D6DD3">
            <w:pPr>
              <w:jc w:val="center"/>
              <w:rPr>
                <w:sz w:val="20"/>
              </w:rPr>
            </w:pPr>
            <w:r w:rsidRPr="002B2175">
              <w:rPr>
                <w:sz w:val="20"/>
              </w:rPr>
              <w:t>0,05259</w:t>
            </w:r>
          </w:p>
        </w:tc>
        <w:tc>
          <w:tcPr>
            <w:tcW w:w="364" w:type="pct"/>
            <w:tcBorders>
              <w:top w:val="single" w:sz="4" w:space="0" w:color="auto"/>
              <w:left w:val="single" w:sz="4" w:space="0" w:color="auto"/>
              <w:bottom w:val="single" w:sz="4" w:space="0" w:color="auto"/>
              <w:right w:val="single" w:sz="4" w:space="0" w:color="auto"/>
            </w:tcBorders>
            <w:vAlign w:val="center"/>
          </w:tcPr>
          <w:p w14:paraId="598EF6BC" w14:textId="4ADCA3BC" w:rsidR="001D6DD3" w:rsidRPr="002B2175" w:rsidRDefault="001D6DD3" w:rsidP="001D6DD3">
            <w:pPr>
              <w:jc w:val="center"/>
              <w:rPr>
                <w:sz w:val="20"/>
              </w:rPr>
            </w:pPr>
            <w:r w:rsidRPr="002B2175">
              <w:rPr>
                <w:sz w:val="20"/>
              </w:rPr>
              <w:t>0,4200</w:t>
            </w:r>
          </w:p>
        </w:tc>
      </w:tr>
      <w:tr w:rsidR="001D6DD3" w14:paraId="385921D1"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7763FCC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1E46AE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E6043F" w14:textId="407FA3E1"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D3DC70C" w14:textId="5A9540AF" w:rsidR="001D6DD3" w:rsidRPr="002B2175" w:rsidRDefault="001D6DD3" w:rsidP="001D6DD3">
            <w:pPr>
              <w:rPr>
                <w:sz w:val="20"/>
              </w:rPr>
            </w:pPr>
            <w:proofErr w:type="spellStart"/>
            <w:r w:rsidRPr="002B2175">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609C8E4" w14:textId="57449C03" w:rsidR="001D6DD3" w:rsidRPr="002B2175" w:rsidRDefault="001D6DD3" w:rsidP="001D6DD3">
            <w:pPr>
              <w:jc w:val="center"/>
              <w:rPr>
                <w:sz w:val="20"/>
              </w:rPr>
            </w:pPr>
            <w:r w:rsidRPr="002B2175">
              <w:rPr>
                <w:sz w:val="20"/>
              </w:rPr>
              <w:t>846</w:t>
            </w:r>
          </w:p>
        </w:tc>
        <w:tc>
          <w:tcPr>
            <w:tcW w:w="250" w:type="pct"/>
            <w:tcBorders>
              <w:left w:val="single" w:sz="4" w:space="0" w:color="auto"/>
              <w:right w:val="single" w:sz="4" w:space="0" w:color="auto"/>
            </w:tcBorders>
            <w:vAlign w:val="center"/>
          </w:tcPr>
          <w:p w14:paraId="106C88C8" w14:textId="7E21FCBF"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2EC80BBE" w14:textId="78EA2D89" w:rsidR="001D6DD3" w:rsidRPr="002B2175" w:rsidRDefault="001D6DD3" w:rsidP="001D6DD3">
            <w:pPr>
              <w:jc w:val="center"/>
              <w:rPr>
                <w:sz w:val="20"/>
              </w:rPr>
            </w:pPr>
            <w:r w:rsidRPr="002B2175">
              <w:rPr>
                <w:sz w:val="20"/>
              </w:rPr>
              <w:t>0,00040</w:t>
            </w:r>
          </w:p>
        </w:tc>
        <w:tc>
          <w:tcPr>
            <w:tcW w:w="364" w:type="pct"/>
            <w:tcBorders>
              <w:top w:val="single" w:sz="4" w:space="0" w:color="auto"/>
              <w:left w:val="single" w:sz="4" w:space="0" w:color="auto"/>
              <w:bottom w:val="single" w:sz="4" w:space="0" w:color="auto"/>
              <w:right w:val="single" w:sz="4" w:space="0" w:color="auto"/>
            </w:tcBorders>
            <w:vAlign w:val="center"/>
          </w:tcPr>
          <w:p w14:paraId="4B773C82" w14:textId="53B1E289" w:rsidR="001D6DD3" w:rsidRPr="002B2175" w:rsidRDefault="001D6DD3" w:rsidP="001D6DD3">
            <w:pPr>
              <w:jc w:val="center"/>
              <w:rPr>
                <w:sz w:val="20"/>
              </w:rPr>
            </w:pPr>
            <w:r w:rsidRPr="002B2175">
              <w:rPr>
                <w:sz w:val="20"/>
              </w:rPr>
              <w:t>0,0032</w:t>
            </w:r>
          </w:p>
        </w:tc>
      </w:tr>
      <w:tr w:rsidR="001D6DD3" w14:paraId="43C78B2A"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4E73198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A8332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FBE4AF6" w14:textId="7BBEBE29"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24E8E45" w14:textId="13543FAA" w:rsidR="001D6DD3" w:rsidRPr="002B2175" w:rsidRDefault="001D6DD3" w:rsidP="001D6DD3">
            <w:pPr>
              <w:rPr>
                <w:sz w:val="20"/>
              </w:rPr>
            </w:pPr>
            <w:proofErr w:type="spellStart"/>
            <w:r w:rsidRPr="002B2175">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AB4AACF" w14:textId="06B19849" w:rsidR="001D6DD3" w:rsidRPr="002B2175" w:rsidRDefault="001D6DD3" w:rsidP="001D6DD3">
            <w:pPr>
              <w:jc w:val="center"/>
              <w:rPr>
                <w:sz w:val="20"/>
              </w:rPr>
            </w:pPr>
            <w:r w:rsidRPr="002B2175">
              <w:rPr>
                <w:sz w:val="20"/>
              </w:rPr>
              <w:t>1368</w:t>
            </w:r>
          </w:p>
        </w:tc>
        <w:tc>
          <w:tcPr>
            <w:tcW w:w="250" w:type="pct"/>
            <w:tcBorders>
              <w:left w:val="single" w:sz="4" w:space="0" w:color="auto"/>
              <w:right w:val="single" w:sz="4" w:space="0" w:color="auto"/>
            </w:tcBorders>
            <w:vAlign w:val="center"/>
          </w:tcPr>
          <w:p w14:paraId="20099474" w14:textId="662BECDA"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2A90FB09" w14:textId="3E2A5A36" w:rsidR="001D6DD3" w:rsidRPr="002B2175" w:rsidRDefault="001D6DD3" w:rsidP="001D6DD3">
            <w:pPr>
              <w:jc w:val="center"/>
              <w:rPr>
                <w:sz w:val="20"/>
              </w:rPr>
            </w:pPr>
            <w:r w:rsidRPr="002B2175">
              <w:rPr>
                <w:sz w:val="20"/>
              </w:rPr>
              <w:t>0,00497</w:t>
            </w:r>
          </w:p>
        </w:tc>
        <w:tc>
          <w:tcPr>
            <w:tcW w:w="364" w:type="pct"/>
            <w:tcBorders>
              <w:top w:val="single" w:sz="4" w:space="0" w:color="auto"/>
              <w:left w:val="single" w:sz="4" w:space="0" w:color="auto"/>
              <w:bottom w:val="single" w:sz="4" w:space="0" w:color="auto"/>
              <w:right w:val="single" w:sz="4" w:space="0" w:color="auto"/>
            </w:tcBorders>
            <w:vAlign w:val="center"/>
          </w:tcPr>
          <w:p w14:paraId="16FB5A65" w14:textId="46273D34" w:rsidR="001D6DD3" w:rsidRPr="002B2175" w:rsidRDefault="001D6DD3" w:rsidP="001D6DD3">
            <w:pPr>
              <w:jc w:val="center"/>
              <w:rPr>
                <w:sz w:val="20"/>
              </w:rPr>
            </w:pPr>
            <w:r w:rsidRPr="002B2175">
              <w:rPr>
                <w:sz w:val="20"/>
              </w:rPr>
              <w:t>0,0397</w:t>
            </w:r>
          </w:p>
        </w:tc>
      </w:tr>
      <w:tr w:rsidR="001D6DD3" w14:paraId="551CB694"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5932A61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71BC144"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ED2048D" w14:textId="5F92196A"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056D90" w14:textId="11BB91E7" w:rsidR="001D6DD3" w:rsidRPr="002B2175" w:rsidRDefault="001D6DD3" w:rsidP="001D6DD3">
            <w:pPr>
              <w:rPr>
                <w:sz w:val="20"/>
              </w:rPr>
            </w:pPr>
            <w:proofErr w:type="spellStart"/>
            <w:r w:rsidRPr="002B2175">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D490D12" w14:textId="1700363A" w:rsidR="001D6DD3" w:rsidRPr="002B2175" w:rsidRDefault="001D6DD3" w:rsidP="001D6DD3">
            <w:pPr>
              <w:jc w:val="center"/>
              <w:rPr>
                <w:sz w:val="20"/>
              </w:rPr>
            </w:pPr>
            <w:r w:rsidRPr="002B2175">
              <w:rPr>
                <w:sz w:val="20"/>
              </w:rPr>
              <w:t>1820</w:t>
            </w:r>
          </w:p>
        </w:tc>
        <w:tc>
          <w:tcPr>
            <w:tcW w:w="250" w:type="pct"/>
            <w:tcBorders>
              <w:left w:val="single" w:sz="4" w:space="0" w:color="auto"/>
              <w:right w:val="single" w:sz="4" w:space="0" w:color="auto"/>
            </w:tcBorders>
            <w:vAlign w:val="center"/>
          </w:tcPr>
          <w:p w14:paraId="26874AA0" w14:textId="7E2D17AC"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2F46A2EF" w14:textId="22F22210" w:rsidR="001D6DD3" w:rsidRPr="002B2175" w:rsidRDefault="001D6DD3" w:rsidP="001D6DD3">
            <w:pPr>
              <w:jc w:val="center"/>
              <w:rPr>
                <w:sz w:val="20"/>
              </w:rPr>
            </w:pPr>
            <w:r w:rsidRPr="002B2175">
              <w:rPr>
                <w:sz w:val="20"/>
              </w:rPr>
              <w:t>0,06950</w:t>
            </w:r>
          </w:p>
        </w:tc>
        <w:tc>
          <w:tcPr>
            <w:tcW w:w="364" w:type="pct"/>
            <w:tcBorders>
              <w:top w:val="single" w:sz="4" w:space="0" w:color="auto"/>
              <w:left w:val="single" w:sz="4" w:space="0" w:color="auto"/>
              <w:bottom w:val="single" w:sz="4" w:space="0" w:color="auto"/>
              <w:right w:val="single" w:sz="4" w:space="0" w:color="auto"/>
            </w:tcBorders>
            <w:vAlign w:val="center"/>
          </w:tcPr>
          <w:p w14:paraId="43E57740" w14:textId="42800184" w:rsidR="001D6DD3" w:rsidRPr="002B2175" w:rsidRDefault="001D6DD3" w:rsidP="001D6DD3">
            <w:pPr>
              <w:jc w:val="center"/>
              <w:rPr>
                <w:sz w:val="20"/>
              </w:rPr>
            </w:pPr>
            <w:r w:rsidRPr="002B2175">
              <w:rPr>
                <w:sz w:val="20"/>
              </w:rPr>
              <w:t>0,5550</w:t>
            </w:r>
          </w:p>
        </w:tc>
      </w:tr>
      <w:tr w:rsidR="001D6DD3" w14:paraId="7B5576F1"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49952DE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B0F8E9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DF6C70" w14:textId="02E5CE5B"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4FD622" w14:textId="42B3D43B" w:rsidR="001D6DD3" w:rsidRPr="002B2175" w:rsidRDefault="001D6DD3" w:rsidP="001D6DD3">
            <w:pPr>
              <w:rPr>
                <w:sz w:val="20"/>
              </w:rPr>
            </w:pPr>
            <w:proofErr w:type="spellStart"/>
            <w:r w:rsidRPr="002B2175">
              <w:rPr>
                <w:sz w:val="20"/>
              </w:rPr>
              <w:t>Stirolas</w:t>
            </w:r>
            <w:proofErr w:type="spellEnd"/>
            <w:r w:rsidRPr="002B2175">
              <w:rPr>
                <w:sz w:val="20"/>
              </w:rPr>
              <w:t xml:space="preserve"> (</w:t>
            </w:r>
            <w:proofErr w:type="spellStart"/>
            <w:r w:rsidRPr="002B2175">
              <w:rPr>
                <w:sz w:val="20"/>
              </w:rPr>
              <w:t>stirenas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DD6C134" w14:textId="78AF1334" w:rsidR="001D6DD3" w:rsidRPr="002B2175" w:rsidRDefault="001D6DD3" w:rsidP="001D6DD3">
            <w:pPr>
              <w:jc w:val="center"/>
              <w:rPr>
                <w:sz w:val="20"/>
              </w:rPr>
            </w:pPr>
            <w:r w:rsidRPr="002B2175">
              <w:rPr>
                <w:sz w:val="20"/>
              </w:rPr>
              <w:t>1851</w:t>
            </w:r>
          </w:p>
        </w:tc>
        <w:tc>
          <w:tcPr>
            <w:tcW w:w="250" w:type="pct"/>
            <w:tcBorders>
              <w:left w:val="single" w:sz="4" w:space="0" w:color="auto"/>
              <w:right w:val="single" w:sz="4" w:space="0" w:color="auto"/>
            </w:tcBorders>
            <w:vAlign w:val="center"/>
          </w:tcPr>
          <w:p w14:paraId="52BE9C44" w14:textId="6F80A175"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757DB544" w14:textId="34BEF12D" w:rsidR="001D6DD3" w:rsidRPr="002B2175" w:rsidRDefault="001D6DD3" w:rsidP="001D6DD3">
            <w:pPr>
              <w:jc w:val="center"/>
              <w:rPr>
                <w:sz w:val="20"/>
              </w:rPr>
            </w:pPr>
            <w:r w:rsidRPr="002B2175">
              <w:rPr>
                <w:sz w:val="20"/>
              </w:rPr>
              <w:t>0,00011</w:t>
            </w:r>
          </w:p>
        </w:tc>
        <w:tc>
          <w:tcPr>
            <w:tcW w:w="364" w:type="pct"/>
            <w:tcBorders>
              <w:top w:val="single" w:sz="4" w:space="0" w:color="auto"/>
              <w:left w:val="single" w:sz="4" w:space="0" w:color="auto"/>
              <w:bottom w:val="single" w:sz="4" w:space="0" w:color="auto"/>
              <w:right w:val="single" w:sz="4" w:space="0" w:color="auto"/>
            </w:tcBorders>
            <w:vAlign w:val="center"/>
          </w:tcPr>
          <w:p w14:paraId="729FE65D" w14:textId="0AB732D2" w:rsidR="001D6DD3" w:rsidRPr="002B2175" w:rsidRDefault="001D6DD3" w:rsidP="001D6DD3">
            <w:pPr>
              <w:jc w:val="center"/>
              <w:rPr>
                <w:sz w:val="20"/>
              </w:rPr>
            </w:pPr>
            <w:r w:rsidRPr="002B2175">
              <w:rPr>
                <w:sz w:val="20"/>
              </w:rPr>
              <w:t>0,0009</w:t>
            </w:r>
          </w:p>
        </w:tc>
      </w:tr>
      <w:tr w:rsidR="001D6DD3" w14:paraId="25A2669D"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18C0F0D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E33FB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11303D" w14:textId="452A1A2D"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F749AA8" w14:textId="7FD99790" w:rsidR="001D6DD3" w:rsidRPr="002B2175" w:rsidRDefault="001D6DD3" w:rsidP="001D6DD3">
            <w:pPr>
              <w:rPr>
                <w:sz w:val="20"/>
              </w:rPr>
            </w:pPr>
            <w:r w:rsidRPr="002B2175">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275DFAAC" w14:textId="46573F95" w:rsidR="001D6DD3" w:rsidRPr="002B2175" w:rsidRDefault="001D6DD3" w:rsidP="001D6DD3">
            <w:pPr>
              <w:jc w:val="center"/>
              <w:rPr>
                <w:sz w:val="20"/>
              </w:rPr>
            </w:pPr>
            <w:r w:rsidRPr="002B2175">
              <w:rPr>
                <w:sz w:val="20"/>
              </w:rPr>
              <w:t>308</w:t>
            </w:r>
          </w:p>
        </w:tc>
        <w:tc>
          <w:tcPr>
            <w:tcW w:w="250" w:type="pct"/>
            <w:vMerge w:val="restart"/>
            <w:tcBorders>
              <w:left w:val="single" w:sz="4" w:space="0" w:color="auto"/>
              <w:right w:val="single" w:sz="4" w:space="0" w:color="auto"/>
            </w:tcBorders>
            <w:vAlign w:val="center"/>
          </w:tcPr>
          <w:p w14:paraId="5B665194" w14:textId="1C2F0B5A" w:rsidR="001D6DD3" w:rsidRPr="002B2175" w:rsidRDefault="001D6DD3" w:rsidP="001D6DD3">
            <w:pPr>
              <w:jc w:val="center"/>
              <w:rPr>
                <w:sz w:val="20"/>
              </w:rPr>
            </w:pPr>
            <w:r w:rsidRPr="002B2175">
              <w:rPr>
                <w:sz w:val="20"/>
              </w:rPr>
              <w:t>g/s</w:t>
            </w:r>
          </w:p>
        </w:tc>
        <w:tc>
          <w:tcPr>
            <w:tcW w:w="374" w:type="pct"/>
            <w:vMerge w:val="restart"/>
            <w:tcBorders>
              <w:left w:val="single" w:sz="4" w:space="0" w:color="auto"/>
              <w:right w:val="single" w:sz="4" w:space="0" w:color="auto"/>
            </w:tcBorders>
            <w:vAlign w:val="center"/>
          </w:tcPr>
          <w:p w14:paraId="7F548456" w14:textId="53D33577" w:rsidR="001D6DD3" w:rsidRPr="002B2175" w:rsidRDefault="001D6DD3" w:rsidP="001D6DD3">
            <w:pPr>
              <w:jc w:val="center"/>
              <w:rPr>
                <w:sz w:val="20"/>
              </w:rPr>
            </w:pPr>
            <w:r w:rsidRPr="002B2175">
              <w:rPr>
                <w:sz w:val="20"/>
              </w:rPr>
              <w:t>0,05689</w:t>
            </w:r>
          </w:p>
        </w:tc>
        <w:tc>
          <w:tcPr>
            <w:tcW w:w="364" w:type="pct"/>
            <w:tcBorders>
              <w:top w:val="single" w:sz="4" w:space="0" w:color="auto"/>
              <w:left w:val="single" w:sz="4" w:space="0" w:color="auto"/>
              <w:bottom w:val="single" w:sz="4" w:space="0" w:color="auto"/>
              <w:right w:val="single" w:sz="4" w:space="0" w:color="auto"/>
            </w:tcBorders>
            <w:vAlign w:val="center"/>
          </w:tcPr>
          <w:p w14:paraId="6865D4D2" w14:textId="4D66D13C" w:rsidR="001D6DD3" w:rsidRPr="002B2175" w:rsidRDefault="001D6DD3" w:rsidP="001D6DD3">
            <w:pPr>
              <w:jc w:val="center"/>
              <w:rPr>
                <w:sz w:val="20"/>
              </w:rPr>
            </w:pPr>
            <w:r w:rsidRPr="002B2175">
              <w:rPr>
                <w:sz w:val="20"/>
              </w:rPr>
              <w:t>0,3465</w:t>
            </w:r>
          </w:p>
        </w:tc>
      </w:tr>
      <w:tr w:rsidR="001D6DD3" w14:paraId="6794B361"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6247653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80289B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46A9EDA" w14:textId="7B3B1520"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95CFBD1" w14:textId="4FFF309D" w:rsidR="001D6DD3" w:rsidRPr="002B2175" w:rsidRDefault="001D6DD3" w:rsidP="001D6DD3">
            <w:pPr>
              <w:rPr>
                <w:sz w:val="20"/>
              </w:rPr>
            </w:pPr>
            <w:r w:rsidRPr="002B2175">
              <w:rPr>
                <w:sz w:val="20"/>
              </w:rPr>
              <w:t>Acetonas (</w:t>
            </w:r>
            <w:proofErr w:type="spellStart"/>
            <w:r w:rsidRPr="002B2175">
              <w:rPr>
                <w:sz w:val="20"/>
              </w:rPr>
              <w:t>dimetilketonas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F356CFA" w14:textId="66745063" w:rsidR="001D6DD3" w:rsidRPr="002B2175" w:rsidRDefault="001D6DD3" w:rsidP="001D6DD3">
            <w:pPr>
              <w:jc w:val="center"/>
              <w:rPr>
                <w:sz w:val="20"/>
              </w:rPr>
            </w:pPr>
            <w:r w:rsidRPr="002B2175">
              <w:rPr>
                <w:sz w:val="20"/>
              </w:rPr>
              <w:t>65</w:t>
            </w:r>
          </w:p>
        </w:tc>
        <w:tc>
          <w:tcPr>
            <w:tcW w:w="250" w:type="pct"/>
            <w:vMerge/>
            <w:tcBorders>
              <w:left w:val="single" w:sz="4" w:space="0" w:color="auto"/>
              <w:right w:val="single" w:sz="4" w:space="0" w:color="auto"/>
            </w:tcBorders>
            <w:vAlign w:val="center"/>
          </w:tcPr>
          <w:p w14:paraId="0FA26374"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63CE0832"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21D42B3" w14:textId="11BC4652" w:rsidR="001D6DD3" w:rsidRPr="002B2175" w:rsidRDefault="001D6DD3" w:rsidP="001D6DD3">
            <w:pPr>
              <w:jc w:val="center"/>
              <w:rPr>
                <w:sz w:val="20"/>
              </w:rPr>
            </w:pPr>
            <w:r w:rsidRPr="002B2175">
              <w:rPr>
                <w:sz w:val="20"/>
              </w:rPr>
              <w:t>0,0019</w:t>
            </w:r>
          </w:p>
        </w:tc>
      </w:tr>
      <w:tr w:rsidR="001D6DD3" w14:paraId="4B808828"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4EB26EDF"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E544AA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2C11394" w14:textId="24A6693C"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418FAF7" w14:textId="4F67DF4E" w:rsidR="001D6DD3" w:rsidRPr="002B2175" w:rsidRDefault="001D6DD3" w:rsidP="001D6DD3">
            <w:pPr>
              <w:rPr>
                <w:sz w:val="20"/>
              </w:rPr>
            </w:pPr>
            <w:proofErr w:type="spellStart"/>
            <w:r w:rsidRPr="002B2175">
              <w:rPr>
                <w:sz w:val="20"/>
              </w:rPr>
              <w:t>Butanonas</w:t>
            </w:r>
            <w:proofErr w:type="spellEnd"/>
            <w:r w:rsidRPr="002B2175">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7D60CCA3" w14:textId="023D36EB" w:rsidR="001D6DD3" w:rsidRPr="002B2175" w:rsidRDefault="001D6DD3" w:rsidP="001D6DD3">
            <w:pPr>
              <w:jc w:val="center"/>
              <w:rPr>
                <w:sz w:val="20"/>
              </w:rPr>
            </w:pPr>
            <w:r w:rsidRPr="002B2175">
              <w:rPr>
                <w:sz w:val="20"/>
              </w:rPr>
              <w:t>7417</w:t>
            </w:r>
          </w:p>
        </w:tc>
        <w:tc>
          <w:tcPr>
            <w:tcW w:w="250" w:type="pct"/>
            <w:vMerge/>
            <w:tcBorders>
              <w:left w:val="single" w:sz="4" w:space="0" w:color="auto"/>
              <w:right w:val="single" w:sz="4" w:space="0" w:color="auto"/>
            </w:tcBorders>
            <w:vAlign w:val="center"/>
          </w:tcPr>
          <w:p w14:paraId="0597939C"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23068E08"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D8391E3" w14:textId="54F401DE" w:rsidR="001D6DD3" w:rsidRPr="002B2175" w:rsidRDefault="001D6DD3" w:rsidP="001D6DD3">
            <w:pPr>
              <w:jc w:val="center"/>
              <w:rPr>
                <w:sz w:val="20"/>
              </w:rPr>
            </w:pPr>
            <w:r w:rsidRPr="002B2175">
              <w:rPr>
                <w:sz w:val="20"/>
              </w:rPr>
              <w:t>0,0075</w:t>
            </w:r>
          </w:p>
        </w:tc>
      </w:tr>
      <w:tr w:rsidR="001D6DD3" w14:paraId="51631DCB"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1CF4467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23F23B5"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B49BB9C" w14:textId="1F1FD8F9"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6AF15E1" w14:textId="6CD68964" w:rsidR="001D6DD3" w:rsidRPr="002B2175" w:rsidRDefault="001D6DD3" w:rsidP="001D6DD3">
            <w:pPr>
              <w:rPr>
                <w:sz w:val="20"/>
              </w:rPr>
            </w:pPr>
            <w:proofErr w:type="spellStart"/>
            <w:r w:rsidRPr="002B2175">
              <w:rPr>
                <w:sz w:val="20"/>
              </w:rPr>
              <w:t>Butilceliozolvas</w:t>
            </w:r>
            <w:proofErr w:type="spellEnd"/>
            <w:r w:rsidRPr="002B2175">
              <w:rPr>
                <w:sz w:val="20"/>
              </w:rPr>
              <w:t xml:space="preserve"> (</w:t>
            </w:r>
            <w:proofErr w:type="spellStart"/>
            <w:r w:rsidRPr="002B2175">
              <w:rPr>
                <w:sz w:val="20"/>
              </w:rPr>
              <w:t>butilglikolis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5E73A25" w14:textId="28B22285" w:rsidR="001D6DD3" w:rsidRPr="002B2175" w:rsidRDefault="001D6DD3" w:rsidP="001D6DD3">
            <w:pPr>
              <w:jc w:val="center"/>
              <w:rPr>
                <w:sz w:val="20"/>
              </w:rPr>
            </w:pPr>
            <w:r w:rsidRPr="002B2175">
              <w:rPr>
                <w:sz w:val="20"/>
              </w:rPr>
              <w:t>375</w:t>
            </w:r>
          </w:p>
        </w:tc>
        <w:tc>
          <w:tcPr>
            <w:tcW w:w="250" w:type="pct"/>
            <w:vMerge/>
            <w:tcBorders>
              <w:left w:val="single" w:sz="4" w:space="0" w:color="auto"/>
              <w:right w:val="single" w:sz="4" w:space="0" w:color="auto"/>
            </w:tcBorders>
            <w:vAlign w:val="center"/>
          </w:tcPr>
          <w:p w14:paraId="52AE7C60"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0AE64E0A"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04C7CF8" w14:textId="2555103A" w:rsidR="001D6DD3" w:rsidRPr="002B2175" w:rsidRDefault="001D6DD3" w:rsidP="001D6DD3">
            <w:pPr>
              <w:jc w:val="center"/>
              <w:rPr>
                <w:sz w:val="20"/>
              </w:rPr>
            </w:pPr>
            <w:r w:rsidRPr="002B2175">
              <w:rPr>
                <w:sz w:val="20"/>
              </w:rPr>
              <w:t>0,0166</w:t>
            </w:r>
          </w:p>
        </w:tc>
      </w:tr>
      <w:tr w:rsidR="001D6DD3" w14:paraId="004EC855"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627ADD92"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E93084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9B238C9" w14:textId="23D38873"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5391D16" w14:textId="2EA00AC5" w:rsidR="001D6DD3" w:rsidRPr="002B2175" w:rsidRDefault="001D6DD3" w:rsidP="001D6DD3">
            <w:pPr>
              <w:rPr>
                <w:sz w:val="20"/>
              </w:rPr>
            </w:pPr>
            <w:proofErr w:type="spellStart"/>
            <w:r w:rsidRPr="002B2175">
              <w:rPr>
                <w:sz w:val="20"/>
              </w:rPr>
              <w:t>Diacetonas</w:t>
            </w:r>
            <w:proofErr w:type="spellEnd"/>
            <w:r w:rsidRPr="002B2175">
              <w:rPr>
                <w:sz w:val="20"/>
              </w:rPr>
              <w:t xml:space="preserve"> (</w:t>
            </w:r>
            <w:proofErr w:type="spellStart"/>
            <w:r w:rsidRPr="002B2175">
              <w:rPr>
                <w:sz w:val="20"/>
              </w:rPr>
              <w:t>diacetono</w:t>
            </w:r>
            <w:proofErr w:type="spellEnd"/>
            <w:r w:rsidRPr="002B2175">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B1D92F5" w14:textId="7A771D8A" w:rsidR="001D6DD3" w:rsidRPr="002B2175" w:rsidRDefault="001D6DD3" w:rsidP="001D6DD3">
            <w:pPr>
              <w:jc w:val="center"/>
              <w:rPr>
                <w:sz w:val="20"/>
              </w:rPr>
            </w:pPr>
            <w:r w:rsidRPr="002B2175">
              <w:rPr>
                <w:sz w:val="20"/>
              </w:rPr>
              <w:t>531</w:t>
            </w:r>
          </w:p>
        </w:tc>
        <w:tc>
          <w:tcPr>
            <w:tcW w:w="250" w:type="pct"/>
            <w:vMerge/>
            <w:tcBorders>
              <w:left w:val="single" w:sz="4" w:space="0" w:color="auto"/>
              <w:right w:val="single" w:sz="4" w:space="0" w:color="auto"/>
            </w:tcBorders>
            <w:vAlign w:val="center"/>
          </w:tcPr>
          <w:p w14:paraId="489BA329"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15CF33CA"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9028255" w14:textId="301BBB5F" w:rsidR="001D6DD3" w:rsidRPr="002B2175" w:rsidRDefault="001D6DD3" w:rsidP="001D6DD3">
            <w:pPr>
              <w:jc w:val="center"/>
              <w:rPr>
                <w:sz w:val="20"/>
              </w:rPr>
            </w:pPr>
            <w:r w:rsidRPr="002B2175">
              <w:rPr>
                <w:sz w:val="20"/>
              </w:rPr>
              <w:t>0,0004</w:t>
            </w:r>
          </w:p>
        </w:tc>
      </w:tr>
      <w:tr w:rsidR="001D6DD3" w14:paraId="39D626EE"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696802FF"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647F19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10C06DF" w14:textId="05265BE7"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5706AC2" w14:textId="3ADF5854" w:rsidR="001D6DD3" w:rsidRPr="002B2175" w:rsidRDefault="001D6DD3" w:rsidP="001D6DD3">
            <w:pPr>
              <w:rPr>
                <w:sz w:val="20"/>
              </w:rPr>
            </w:pPr>
            <w:r w:rsidRPr="002B2175">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4BC74D6" w14:textId="7DB12F38" w:rsidR="001D6DD3" w:rsidRPr="002B2175" w:rsidRDefault="001D6DD3" w:rsidP="001D6DD3">
            <w:pPr>
              <w:jc w:val="center"/>
              <w:rPr>
                <w:sz w:val="20"/>
              </w:rPr>
            </w:pPr>
            <w:r w:rsidRPr="002B2175">
              <w:rPr>
                <w:sz w:val="20"/>
              </w:rPr>
              <w:t>739</w:t>
            </w:r>
          </w:p>
        </w:tc>
        <w:tc>
          <w:tcPr>
            <w:tcW w:w="250" w:type="pct"/>
            <w:vMerge/>
            <w:tcBorders>
              <w:left w:val="single" w:sz="4" w:space="0" w:color="auto"/>
              <w:right w:val="single" w:sz="4" w:space="0" w:color="auto"/>
            </w:tcBorders>
            <w:vAlign w:val="center"/>
          </w:tcPr>
          <w:p w14:paraId="6CDAFFD8"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2895F3F6"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BBCECD3" w14:textId="31929088" w:rsidR="001D6DD3" w:rsidRPr="002B2175" w:rsidRDefault="001D6DD3" w:rsidP="001D6DD3">
            <w:pPr>
              <w:jc w:val="center"/>
              <w:rPr>
                <w:sz w:val="20"/>
              </w:rPr>
            </w:pPr>
            <w:r w:rsidRPr="002B2175">
              <w:rPr>
                <w:sz w:val="20"/>
              </w:rPr>
              <w:t>0,0058</w:t>
            </w:r>
          </w:p>
        </w:tc>
      </w:tr>
      <w:tr w:rsidR="001D6DD3" w14:paraId="71AF845A"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67A04EDA"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FDEB9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743FD5D" w14:textId="2BA06245"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65B95C6" w14:textId="7602D968" w:rsidR="001D6DD3" w:rsidRPr="002B2175" w:rsidRDefault="001D6DD3" w:rsidP="001D6DD3">
            <w:pPr>
              <w:rPr>
                <w:sz w:val="20"/>
              </w:rPr>
            </w:pPr>
            <w:proofErr w:type="spellStart"/>
            <w:r w:rsidRPr="002B2175">
              <w:rPr>
                <w:sz w:val="20"/>
              </w:rPr>
              <w:t>Izopropanolis</w:t>
            </w:r>
            <w:proofErr w:type="spellEnd"/>
            <w:r w:rsidRPr="002B2175">
              <w:rPr>
                <w:sz w:val="20"/>
              </w:rPr>
              <w:t xml:space="preserve"> (</w:t>
            </w:r>
            <w:proofErr w:type="spellStart"/>
            <w:r w:rsidRPr="002B2175">
              <w:rPr>
                <w:sz w:val="20"/>
              </w:rPr>
              <w:t>dimetilkarbinolis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28DC797" w14:textId="5D68E89A" w:rsidR="001D6DD3" w:rsidRPr="002B2175" w:rsidRDefault="001D6DD3" w:rsidP="001D6DD3">
            <w:pPr>
              <w:jc w:val="center"/>
              <w:rPr>
                <w:sz w:val="20"/>
              </w:rPr>
            </w:pPr>
            <w:r w:rsidRPr="002B2175">
              <w:rPr>
                <w:sz w:val="20"/>
              </w:rPr>
              <w:t>1108</w:t>
            </w:r>
          </w:p>
        </w:tc>
        <w:tc>
          <w:tcPr>
            <w:tcW w:w="250" w:type="pct"/>
            <w:vMerge/>
            <w:tcBorders>
              <w:left w:val="single" w:sz="4" w:space="0" w:color="auto"/>
              <w:right w:val="single" w:sz="4" w:space="0" w:color="auto"/>
            </w:tcBorders>
            <w:vAlign w:val="center"/>
          </w:tcPr>
          <w:p w14:paraId="042EACAC"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0DA2FA89"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0720827" w14:textId="33EE9970" w:rsidR="001D6DD3" w:rsidRPr="002B2175" w:rsidRDefault="001D6DD3" w:rsidP="001D6DD3">
            <w:pPr>
              <w:jc w:val="center"/>
              <w:rPr>
                <w:sz w:val="20"/>
              </w:rPr>
            </w:pPr>
            <w:r w:rsidRPr="002B2175">
              <w:rPr>
                <w:sz w:val="20"/>
              </w:rPr>
              <w:t>0,0484</w:t>
            </w:r>
          </w:p>
        </w:tc>
      </w:tr>
      <w:tr w:rsidR="001D6DD3" w14:paraId="4279096E"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757555C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68681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6F22FD" w14:textId="42E6B121"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B9E0073" w14:textId="6AFA98BA" w:rsidR="001D6DD3" w:rsidRPr="002B2175" w:rsidRDefault="001D6DD3" w:rsidP="001D6DD3">
            <w:pPr>
              <w:rPr>
                <w:sz w:val="20"/>
              </w:rPr>
            </w:pPr>
            <w:proofErr w:type="spellStart"/>
            <w:r w:rsidRPr="002B2175">
              <w:rPr>
                <w:sz w:val="20"/>
              </w:rPr>
              <w:t>Izopropilbenzolas</w:t>
            </w:r>
            <w:proofErr w:type="spellEnd"/>
            <w:r w:rsidRPr="002B2175">
              <w:rPr>
                <w:sz w:val="20"/>
              </w:rPr>
              <w:t xml:space="preserve"> (</w:t>
            </w:r>
            <w:proofErr w:type="spellStart"/>
            <w:r w:rsidRPr="002B2175">
              <w:rPr>
                <w:sz w:val="20"/>
              </w:rPr>
              <w:t>kumolas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78432FC" w14:textId="715F0C89" w:rsidR="001D6DD3" w:rsidRPr="002B2175" w:rsidRDefault="001D6DD3" w:rsidP="001D6DD3">
            <w:pPr>
              <w:jc w:val="center"/>
              <w:rPr>
                <w:sz w:val="20"/>
              </w:rPr>
            </w:pPr>
            <w:r w:rsidRPr="002B2175">
              <w:rPr>
                <w:sz w:val="20"/>
              </w:rPr>
              <w:t>8122</w:t>
            </w:r>
          </w:p>
        </w:tc>
        <w:tc>
          <w:tcPr>
            <w:tcW w:w="250" w:type="pct"/>
            <w:vMerge/>
            <w:tcBorders>
              <w:left w:val="single" w:sz="4" w:space="0" w:color="auto"/>
              <w:right w:val="single" w:sz="4" w:space="0" w:color="auto"/>
            </w:tcBorders>
            <w:vAlign w:val="center"/>
          </w:tcPr>
          <w:p w14:paraId="25A4ED74"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43363104"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10330EF" w14:textId="12AD4761" w:rsidR="001D6DD3" w:rsidRPr="002B2175" w:rsidRDefault="001D6DD3" w:rsidP="001D6DD3">
            <w:pPr>
              <w:jc w:val="center"/>
              <w:rPr>
                <w:sz w:val="20"/>
              </w:rPr>
            </w:pPr>
            <w:r w:rsidRPr="002B2175">
              <w:rPr>
                <w:sz w:val="20"/>
              </w:rPr>
              <w:t>0,0027</w:t>
            </w:r>
          </w:p>
        </w:tc>
      </w:tr>
      <w:tr w:rsidR="001D6DD3" w14:paraId="52699457"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386B9B2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32CDB8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AED8249" w14:textId="27262471"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4ABFA9E" w14:textId="0FC5E525" w:rsidR="001D6DD3" w:rsidRPr="002B2175" w:rsidRDefault="001D6DD3" w:rsidP="001D6DD3">
            <w:pPr>
              <w:rPr>
                <w:sz w:val="20"/>
              </w:rPr>
            </w:pPr>
            <w:r w:rsidRPr="002B2175">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14BA5FE9" w14:textId="013F1077" w:rsidR="001D6DD3" w:rsidRPr="002B2175" w:rsidRDefault="001D6DD3" w:rsidP="001D6DD3">
            <w:pPr>
              <w:jc w:val="center"/>
              <w:rPr>
                <w:sz w:val="20"/>
              </w:rPr>
            </w:pPr>
            <w:r w:rsidRPr="002B2175">
              <w:rPr>
                <w:sz w:val="20"/>
              </w:rPr>
              <w:t>3555</w:t>
            </w:r>
          </w:p>
        </w:tc>
        <w:tc>
          <w:tcPr>
            <w:tcW w:w="250" w:type="pct"/>
            <w:vMerge/>
            <w:tcBorders>
              <w:left w:val="single" w:sz="4" w:space="0" w:color="auto"/>
              <w:right w:val="single" w:sz="4" w:space="0" w:color="auto"/>
            </w:tcBorders>
            <w:vAlign w:val="center"/>
          </w:tcPr>
          <w:p w14:paraId="4CFE1F52"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4C047709"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25783D6" w14:textId="75899785" w:rsidR="001D6DD3" w:rsidRPr="002B2175" w:rsidRDefault="001D6DD3" w:rsidP="001D6DD3">
            <w:pPr>
              <w:jc w:val="center"/>
              <w:rPr>
                <w:sz w:val="20"/>
              </w:rPr>
            </w:pPr>
            <w:r w:rsidRPr="002B2175">
              <w:rPr>
                <w:sz w:val="20"/>
              </w:rPr>
              <w:t>0,0003</w:t>
            </w:r>
          </w:p>
        </w:tc>
      </w:tr>
      <w:tr w:rsidR="001D6DD3" w14:paraId="7CD1BBF8"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376CA12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D6F1CF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AB67092" w14:textId="7D50DAA3"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4093FCC" w14:textId="5FEDC510" w:rsidR="001D6DD3" w:rsidRPr="002B2175" w:rsidRDefault="001D6DD3" w:rsidP="001D6DD3">
            <w:pPr>
              <w:rPr>
                <w:sz w:val="20"/>
              </w:rPr>
            </w:pPr>
            <w:proofErr w:type="spellStart"/>
            <w:r w:rsidRPr="002B2175">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1E135C6" w14:textId="0B247D18" w:rsidR="001D6DD3" w:rsidRPr="002B2175" w:rsidRDefault="001D6DD3" w:rsidP="001D6DD3">
            <w:pPr>
              <w:jc w:val="center"/>
              <w:rPr>
                <w:sz w:val="20"/>
              </w:rPr>
            </w:pPr>
            <w:r w:rsidRPr="002B2175">
              <w:rPr>
                <w:sz w:val="20"/>
              </w:rPr>
              <w:t>3594</w:t>
            </w:r>
          </w:p>
        </w:tc>
        <w:tc>
          <w:tcPr>
            <w:tcW w:w="250" w:type="pct"/>
            <w:vMerge/>
            <w:tcBorders>
              <w:left w:val="single" w:sz="4" w:space="0" w:color="auto"/>
              <w:right w:val="single" w:sz="4" w:space="0" w:color="auto"/>
            </w:tcBorders>
            <w:vAlign w:val="center"/>
          </w:tcPr>
          <w:p w14:paraId="77D8BD66"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50E6F567"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7615A4B" w14:textId="4C290881" w:rsidR="001D6DD3" w:rsidRPr="002B2175" w:rsidRDefault="001D6DD3" w:rsidP="001D6DD3">
            <w:pPr>
              <w:jc w:val="center"/>
              <w:rPr>
                <w:sz w:val="20"/>
              </w:rPr>
            </w:pPr>
            <w:r w:rsidRPr="002B2175">
              <w:rPr>
                <w:sz w:val="20"/>
              </w:rPr>
              <w:t>0,0003</w:t>
            </w:r>
          </w:p>
        </w:tc>
      </w:tr>
      <w:tr w:rsidR="001D6DD3" w14:paraId="52337A25"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1525194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B484A5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59656B" w14:textId="21E0AC62"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9483FA" w14:textId="49C38078" w:rsidR="001D6DD3" w:rsidRPr="002B2175" w:rsidRDefault="001D6DD3" w:rsidP="001D6DD3">
            <w:pPr>
              <w:rPr>
                <w:sz w:val="20"/>
              </w:rPr>
            </w:pPr>
            <w:proofErr w:type="spellStart"/>
            <w:r w:rsidRPr="002B2175">
              <w:rPr>
                <w:sz w:val="20"/>
              </w:rPr>
              <w:t>Toluolas</w:t>
            </w:r>
            <w:proofErr w:type="spellEnd"/>
            <w:r w:rsidRPr="002B2175">
              <w:rPr>
                <w:sz w:val="20"/>
              </w:rPr>
              <w:t xml:space="preserve"> (</w:t>
            </w:r>
            <w:proofErr w:type="spellStart"/>
            <w:r w:rsidRPr="002B2175">
              <w:rPr>
                <w:sz w:val="20"/>
              </w:rPr>
              <w:t>toluenas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397D9F3" w14:textId="4B69986A" w:rsidR="001D6DD3" w:rsidRPr="002B2175" w:rsidRDefault="001D6DD3" w:rsidP="001D6DD3">
            <w:pPr>
              <w:jc w:val="center"/>
              <w:rPr>
                <w:sz w:val="20"/>
              </w:rPr>
            </w:pPr>
            <w:r w:rsidRPr="002B2175">
              <w:rPr>
                <w:sz w:val="20"/>
              </w:rPr>
              <w:t>1950</w:t>
            </w:r>
          </w:p>
        </w:tc>
        <w:tc>
          <w:tcPr>
            <w:tcW w:w="250" w:type="pct"/>
            <w:vMerge/>
            <w:tcBorders>
              <w:left w:val="single" w:sz="4" w:space="0" w:color="auto"/>
              <w:bottom w:val="single" w:sz="4" w:space="0" w:color="auto"/>
              <w:right w:val="single" w:sz="4" w:space="0" w:color="auto"/>
            </w:tcBorders>
            <w:vAlign w:val="center"/>
          </w:tcPr>
          <w:p w14:paraId="339107BC" w14:textId="77777777" w:rsidR="001D6DD3" w:rsidRPr="002B2175" w:rsidRDefault="001D6DD3" w:rsidP="001D6DD3">
            <w:pPr>
              <w:jc w:val="center"/>
              <w:rPr>
                <w:sz w:val="20"/>
              </w:rPr>
            </w:pPr>
          </w:p>
        </w:tc>
        <w:tc>
          <w:tcPr>
            <w:tcW w:w="374" w:type="pct"/>
            <w:vMerge/>
            <w:tcBorders>
              <w:left w:val="single" w:sz="4" w:space="0" w:color="auto"/>
              <w:bottom w:val="single" w:sz="4" w:space="0" w:color="auto"/>
              <w:right w:val="single" w:sz="4" w:space="0" w:color="auto"/>
            </w:tcBorders>
            <w:vAlign w:val="center"/>
          </w:tcPr>
          <w:p w14:paraId="5DE28393"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5DE74CB" w14:textId="4D02BB73" w:rsidR="001D6DD3" w:rsidRPr="002B2175" w:rsidRDefault="001D6DD3" w:rsidP="001D6DD3">
            <w:pPr>
              <w:jc w:val="center"/>
              <w:rPr>
                <w:sz w:val="20"/>
              </w:rPr>
            </w:pPr>
            <w:r w:rsidRPr="002B2175">
              <w:rPr>
                <w:sz w:val="20"/>
              </w:rPr>
              <w:t>0,0238</w:t>
            </w:r>
          </w:p>
        </w:tc>
      </w:tr>
      <w:tr w:rsidR="001D6DD3" w14:paraId="611FA63B"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1BE1B49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CD99B7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2EB858" w14:textId="4341E72B" w:rsidR="001D6DD3" w:rsidRDefault="001D6DD3" w:rsidP="001D6DD3">
            <w:pPr>
              <w:jc w:val="center"/>
              <w:rPr>
                <w:sz w:val="20"/>
              </w:rPr>
            </w:pPr>
            <w:r>
              <w:rPr>
                <w:sz w:val="20"/>
              </w:rPr>
              <w:t>562/2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262C8B5" w14:textId="6DC2A34A" w:rsidR="001D6DD3" w:rsidRPr="002B2175" w:rsidRDefault="001D6DD3" w:rsidP="001D6DD3">
            <w:pPr>
              <w:rPr>
                <w:i/>
                <w:iCs/>
                <w:sz w:val="20"/>
              </w:rPr>
            </w:pPr>
            <w:r w:rsidRPr="002B2175">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12BA9F33" w14:textId="02B6FB81" w:rsidR="001D6DD3" w:rsidRPr="002B2175" w:rsidRDefault="001D6DD3" w:rsidP="001D6DD3">
            <w:pPr>
              <w:jc w:val="center"/>
              <w:rPr>
                <w:i/>
                <w:iCs/>
                <w:sz w:val="20"/>
              </w:rPr>
            </w:pPr>
            <w:r w:rsidRPr="002B2175">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1C7A3109" w14:textId="32B08FC2" w:rsidR="001D6DD3" w:rsidRPr="002B2175" w:rsidRDefault="001D6DD3" w:rsidP="001D6DD3">
            <w:pPr>
              <w:jc w:val="center"/>
              <w:rPr>
                <w:i/>
                <w:iCs/>
                <w:sz w:val="20"/>
              </w:rPr>
            </w:pPr>
            <w:r w:rsidRPr="002B2175">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6B7E104" w14:textId="081F08A8" w:rsidR="001D6DD3" w:rsidRPr="002B2175" w:rsidRDefault="001D6DD3" w:rsidP="001D6DD3">
            <w:pPr>
              <w:jc w:val="center"/>
              <w:rPr>
                <w:i/>
                <w:iCs/>
                <w:sz w:val="20"/>
              </w:rPr>
            </w:pPr>
            <w:r w:rsidRPr="002B2175">
              <w:rPr>
                <w:i/>
                <w:iCs/>
                <w:sz w:val="20"/>
              </w:rPr>
              <w:t>0,37496</w:t>
            </w:r>
          </w:p>
        </w:tc>
        <w:tc>
          <w:tcPr>
            <w:tcW w:w="364" w:type="pct"/>
            <w:tcBorders>
              <w:top w:val="single" w:sz="4" w:space="0" w:color="auto"/>
              <w:left w:val="single" w:sz="4" w:space="0" w:color="auto"/>
              <w:bottom w:val="single" w:sz="4" w:space="0" w:color="auto"/>
              <w:right w:val="single" w:sz="4" w:space="0" w:color="auto"/>
            </w:tcBorders>
            <w:vAlign w:val="center"/>
          </w:tcPr>
          <w:p w14:paraId="27401984" w14:textId="56E6C63A" w:rsidR="001D6DD3" w:rsidRPr="002B2175" w:rsidRDefault="001D6DD3" w:rsidP="001D6DD3">
            <w:pPr>
              <w:jc w:val="center"/>
              <w:rPr>
                <w:i/>
                <w:iCs/>
                <w:sz w:val="20"/>
              </w:rPr>
            </w:pPr>
            <w:r w:rsidRPr="002B2175">
              <w:rPr>
                <w:i/>
                <w:iCs/>
                <w:sz w:val="20"/>
              </w:rPr>
              <w:t>-</w:t>
            </w:r>
          </w:p>
        </w:tc>
      </w:tr>
      <w:tr w:rsidR="001D6DD3" w14:paraId="5AA7809D"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6391800"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275A876D" w14:textId="77777777" w:rsidR="001D6DD3" w:rsidRDefault="001D6DD3" w:rsidP="001D6DD3">
            <w:pPr>
              <w:rPr>
                <w:sz w:val="20"/>
              </w:rPr>
            </w:pPr>
            <w:r>
              <w:rPr>
                <w:sz w:val="20"/>
              </w:rPr>
              <w:t>Metalų paviršių valymas abrazyvo srautu.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570A28C1" w14:textId="77777777" w:rsidR="001D6DD3" w:rsidRDefault="001D6DD3" w:rsidP="001D6DD3">
            <w:pPr>
              <w:jc w:val="center"/>
              <w:rPr>
                <w:sz w:val="20"/>
              </w:rPr>
            </w:pPr>
            <w:r>
              <w:rPr>
                <w:sz w:val="20"/>
              </w:rPr>
              <w:t>564/1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3BCA4AE1" w14:textId="77777777" w:rsidR="001D6DD3" w:rsidRDefault="001D6DD3" w:rsidP="001D6DD3">
            <w:pPr>
              <w:rPr>
                <w:sz w:val="20"/>
              </w:rPr>
            </w:pPr>
            <w:r>
              <w:rPr>
                <w:sz w:val="20"/>
              </w:rPr>
              <w:t>Taršos šaltinis nenaudojamas gamybinei veiklai - nedirba.</w:t>
            </w:r>
          </w:p>
        </w:tc>
      </w:tr>
      <w:tr w:rsidR="001D6DD3" w14:paraId="58429EBD"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66FDEFEF"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36EA890E" w14:textId="77777777" w:rsidR="001D6DD3" w:rsidRDefault="001D6DD3" w:rsidP="001D6DD3">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5E98A0C5" w14:textId="77777777"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05C98BC" w14:textId="77777777" w:rsidR="001D6DD3" w:rsidRDefault="001D6DD3" w:rsidP="001D6DD3">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1B5C1EBE" w14:textId="77777777" w:rsidR="001D6DD3" w:rsidRDefault="001D6DD3" w:rsidP="001D6DD3">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38142C93"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8FEDD2A" w14:textId="77777777" w:rsidR="001D6DD3" w:rsidRDefault="001D6DD3" w:rsidP="001D6DD3">
            <w:pPr>
              <w:jc w:val="center"/>
              <w:rPr>
                <w:sz w:val="20"/>
              </w:rPr>
            </w:pPr>
            <w:r>
              <w:rPr>
                <w:sz w:val="20"/>
              </w:rPr>
              <w:t>0,01321</w:t>
            </w:r>
          </w:p>
        </w:tc>
        <w:tc>
          <w:tcPr>
            <w:tcW w:w="364" w:type="pct"/>
            <w:tcBorders>
              <w:top w:val="single" w:sz="4" w:space="0" w:color="auto"/>
              <w:left w:val="single" w:sz="4" w:space="0" w:color="auto"/>
              <w:bottom w:val="single" w:sz="4" w:space="0" w:color="auto"/>
              <w:right w:val="single" w:sz="4" w:space="0" w:color="auto"/>
            </w:tcBorders>
            <w:vAlign w:val="center"/>
          </w:tcPr>
          <w:p w14:paraId="64778553" w14:textId="77777777" w:rsidR="001D6DD3" w:rsidRDefault="001D6DD3" w:rsidP="001D6DD3">
            <w:pPr>
              <w:jc w:val="center"/>
              <w:rPr>
                <w:sz w:val="20"/>
              </w:rPr>
            </w:pPr>
            <w:r>
              <w:rPr>
                <w:sz w:val="20"/>
              </w:rPr>
              <w:t>0,0396</w:t>
            </w:r>
          </w:p>
        </w:tc>
      </w:tr>
      <w:tr w:rsidR="001D6DD3" w14:paraId="4EAE5295"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0ED08D7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1D072D5"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4D25CB3" w14:textId="0FD5E22C"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53B1AA9" w14:textId="77777777" w:rsidR="001D6DD3" w:rsidRPr="002E1161" w:rsidRDefault="001D6DD3" w:rsidP="001D6DD3">
            <w:pPr>
              <w:rPr>
                <w:sz w:val="20"/>
              </w:rPr>
            </w:pPr>
            <w:r w:rsidRPr="002E1161">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777ACB37" w14:textId="77777777" w:rsidR="001D6DD3" w:rsidRPr="002E1161" w:rsidRDefault="001D6DD3" w:rsidP="001D6DD3">
            <w:pPr>
              <w:jc w:val="center"/>
              <w:rPr>
                <w:sz w:val="20"/>
              </w:rPr>
            </w:pPr>
            <w:r w:rsidRPr="002E1161">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3CD2E6B4"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1E96C9F" w14:textId="77777777" w:rsidR="001D6DD3" w:rsidRDefault="001D6DD3" w:rsidP="001D6DD3">
            <w:pPr>
              <w:jc w:val="center"/>
              <w:rPr>
                <w:sz w:val="20"/>
              </w:rPr>
            </w:pPr>
            <w:r>
              <w:rPr>
                <w:sz w:val="20"/>
              </w:rPr>
              <w:t>0,00029</w:t>
            </w:r>
          </w:p>
        </w:tc>
        <w:tc>
          <w:tcPr>
            <w:tcW w:w="364" w:type="pct"/>
            <w:tcBorders>
              <w:top w:val="single" w:sz="4" w:space="0" w:color="auto"/>
              <w:left w:val="single" w:sz="4" w:space="0" w:color="auto"/>
              <w:bottom w:val="single" w:sz="4" w:space="0" w:color="auto"/>
              <w:right w:val="single" w:sz="4" w:space="0" w:color="auto"/>
            </w:tcBorders>
            <w:vAlign w:val="center"/>
          </w:tcPr>
          <w:p w14:paraId="72F8D272" w14:textId="77777777" w:rsidR="001D6DD3" w:rsidRDefault="001D6DD3" w:rsidP="001D6DD3">
            <w:pPr>
              <w:jc w:val="center"/>
              <w:rPr>
                <w:sz w:val="20"/>
              </w:rPr>
            </w:pPr>
            <w:r>
              <w:rPr>
                <w:sz w:val="20"/>
              </w:rPr>
              <w:t>0,0240</w:t>
            </w:r>
          </w:p>
        </w:tc>
      </w:tr>
      <w:tr w:rsidR="001D6DD3" w14:paraId="7A556E08"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10A2EF9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5CDC54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21502D6" w14:textId="53840BB6"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1ABCBD" w14:textId="77777777" w:rsidR="001D6DD3" w:rsidRPr="002E1161" w:rsidRDefault="001D6DD3" w:rsidP="001D6DD3">
            <w:pPr>
              <w:rPr>
                <w:sz w:val="20"/>
              </w:rPr>
            </w:pPr>
            <w:r w:rsidRPr="002E1161">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1BC74ED7" w14:textId="77777777" w:rsidR="001D6DD3" w:rsidRPr="002E1161" w:rsidRDefault="001D6DD3" w:rsidP="001D6DD3">
            <w:pPr>
              <w:jc w:val="center"/>
              <w:rPr>
                <w:sz w:val="20"/>
              </w:rPr>
            </w:pPr>
            <w:r w:rsidRPr="002E1161">
              <w:rPr>
                <w:sz w:val="20"/>
              </w:rPr>
              <w:t>7418</w:t>
            </w:r>
          </w:p>
        </w:tc>
        <w:tc>
          <w:tcPr>
            <w:tcW w:w="250" w:type="pct"/>
            <w:tcBorders>
              <w:top w:val="single" w:sz="4" w:space="0" w:color="auto"/>
              <w:left w:val="single" w:sz="4" w:space="0" w:color="auto"/>
              <w:bottom w:val="single" w:sz="4" w:space="0" w:color="auto"/>
              <w:right w:val="single" w:sz="4" w:space="0" w:color="auto"/>
            </w:tcBorders>
            <w:vAlign w:val="center"/>
          </w:tcPr>
          <w:p w14:paraId="48286014"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4FFAAE2A" w14:textId="77777777" w:rsidR="001D6DD3" w:rsidRDefault="001D6DD3" w:rsidP="001D6DD3">
            <w:pPr>
              <w:jc w:val="center"/>
              <w:rPr>
                <w:sz w:val="20"/>
              </w:rPr>
            </w:pPr>
            <w:r>
              <w:rPr>
                <w:sz w:val="20"/>
              </w:rPr>
              <w:t>0,00105</w:t>
            </w:r>
          </w:p>
        </w:tc>
        <w:tc>
          <w:tcPr>
            <w:tcW w:w="364" w:type="pct"/>
            <w:tcBorders>
              <w:top w:val="single" w:sz="4" w:space="0" w:color="auto"/>
              <w:left w:val="single" w:sz="4" w:space="0" w:color="auto"/>
              <w:bottom w:val="single" w:sz="4" w:space="0" w:color="auto"/>
              <w:right w:val="single" w:sz="4" w:space="0" w:color="auto"/>
            </w:tcBorders>
            <w:vAlign w:val="center"/>
          </w:tcPr>
          <w:p w14:paraId="5EF8655C" w14:textId="77777777" w:rsidR="001D6DD3" w:rsidRDefault="001D6DD3" w:rsidP="001D6DD3">
            <w:pPr>
              <w:jc w:val="center"/>
              <w:rPr>
                <w:sz w:val="20"/>
              </w:rPr>
            </w:pPr>
            <w:r>
              <w:rPr>
                <w:sz w:val="20"/>
              </w:rPr>
              <w:t>0,0051</w:t>
            </w:r>
          </w:p>
        </w:tc>
      </w:tr>
      <w:tr w:rsidR="001D6DD3" w14:paraId="156B5EC9"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3A6B338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DA47705"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976BE66" w14:textId="0BC23118"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73491E" w14:textId="77777777" w:rsidR="001D6DD3" w:rsidRPr="002E1161" w:rsidRDefault="001D6DD3" w:rsidP="001D6DD3">
            <w:pPr>
              <w:rPr>
                <w:sz w:val="20"/>
              </w:rPr>
            </w:pPr>
            <w:proofErr w:type="spellStart"/>
            <w:r w:rsidRPr="002E1161">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0C8B340" w14:textId="77777777" w:rsidR="001D6DD3" w:rsidRPr="002E1161" w:rsidRDefault="001D6DD3" w:rsidP="001D6DD3">
            <w:pPr>
              <w:jc w:val="center"/>
              <w:rPr>
                <w:sz w:val="20"/>
              </w:rPr>
            </w:pPr>
            <w:r w:rsidRPr="002E1161">
              <w:rPr>
                <w:sz w:val="20"/>
              </w:rPr>
              <w:t>367</w:t>
            </w:r>
          </w:p>
        </w:tc>
        <w:tc>
          <w:tcPr>
            <w:tcW w:w="250" w:type="pct"/>
            <w:tcBorders>
              <w:top w:val="single" w:sz="4" w:space="0" w:color="auto"/>
              <w:left w:val="single" w:sz="4" w:space="0" w:color="auto"/>
              <w:bottom w:val="single" w:sz="4" w:space="0" w:color="auto"/>
              <w:right w:val="single" w:sz="4" w:space="0" w:color="auto"/>
            </w:tcBorders>
            <w:vAlign w:val="center"/>
          </w:tcPr>
          <w:p w14:paraId="0E9196A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024DA744" w14:textId="77777777" w:rsidR="001D6DD3" w:rsidRDefault="001D6DD3" w:rsidP="001D6DD3">
            <w:pPr>
              <w:jc w:val="center"/>
              <w:rPr>
                <w:sz w:val="20"/>
              </w:rPr>
            </w:pPr>
            <w:r>
              <w:rPr>
                <w:sz w:val="20"/>
              </w:rPr>
              <w:t>0,00130</w:t>
            </w:r>
          </w:p>
        </w:tc>
        <w:tc>
          <w:tcPr>
            <w:tcW w:w="364" w:type="pct"/>
            <w:tcBorders>
              <w:top w:val="single" w:sz="4" w:space="0" w:color="auto"/>
              <w:left w:val="single" w:sz="4" w:space="0" w:color="auto"/>
              <w:bottom w:val="single" w:sz="4" w:space="0" w:color="auto"/>
              <w:right w:val="single" w:sz="4" w:space="0" w:color="auto"/>
            </w:tcBorders>
            <w:vAlign w:val="center"/>
          </w:tcPr>
          <w:p w14:paraId="78169552" w14:textId="77777777" w:rsidR="001D6DD3" w:rsidRDefault="001D6DD3" w:rsidP="001D6DD3">
            <w:pPr>
              <w:jc w:val="center"/>
              <w:rPr>
                <w:sz w:val="20"/>
              </w:rPr>
            </w:pPr>
            <w:r>
              <w:rPr>
                <w:sz w:val="20"/>
              </w:rPr>
              <w:t>0,1215</w:t>
            </w:r>
          </w:p>
        </w:tc>
      </w:tr>
      <w:tr w:rsidR="001D6DD3" w14:paraId="4B53AAF0"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531FF01A"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4B004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75717D5" w14:textId="33E20F61"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33A375F" w14:textId="77777777" w:rsidR="001D6DD3" w:rsidRPr="002E1161" w:rsidRDefault="001D6DD3" w:rsidP="001D6DD3">
            <w:pPr>
              <w:rPr>
                <w:sz w:val="20"/>
              </w:rPr>
            </w:pPr>
            <w:proofErr w:type="spellStart"/>
            <w:r w:rsidRPr="002E1161">
              <w:rPr>
                <w:sz w:val="20"/>
              </w:rPr>
              <w:t>Izobutanolis</w:t>
            </w:r>
            <w:proofErr w:type="spellEnd"/>
            <w:r w:rsidRPr="002E1161">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2B6B0E0E" w14:textId="77777777" w:rsidR="001D6DD3" w:rsidRPr="002E1161" w:rsidRDefault="001D6DD3" w:rsidP="001D6DD3">
            <w:pPr>
              <w:jc w:val="center"/>
              <w:rPr>
                <w:sz w:val="20"/>
              </w:rPr>
            </w:pPr>
            <w:r w:rsidRPr="002E1161">
              <w:rPr>
                <w:sz w:val="20"/>
              </w:rPr>
              <w:t>3177</w:t>
            </w:r>
          </w:p>
        </w:tc>
        <w:tc>
          <w:tcPr>
            <w:tcW w:w="250" w:type="pct"/>
            <w:tcBorders>
              <w:top w:val="single" w:sz="4" w:space="0" w:color="auto"/>
              <w:left w:val="single" w:sz="4" w:space="0" w:color="auto"/>
              <w:bottom w:val="single" w:sz="4" w:space="0" w:color="auto"/>
              <w:right w:val="single" w:sz="4" w:space="0" w:color="auto"/>
            </w:tcBorders>
            <w:vAlign w:val="center"/>
          </w:tcPr>
          <w:p w14:paraId="4507010F"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8C06B59" w14:textId="77777777" w:rsidR="001D6DD3" w:rsidRDefault="001D6DD3" w:rsidP="001D6DD3">
            <w:pPr>
              <w:jc w:val="center"/>
              <w:rPr>
                <w:sz w:val="20"/>
              </w:rPr>
            </w:pPr>
            <w:r>
              <w:rPr>
                <w:sz w:val="20"/>
              </w:rPr>
              <w:t>0,01208</w:t>
            </w:r>
          </w:p>
        </w:tc>
        <w:tc>
          <w:tcPr>
            <w:tcW w:w="364" w:type="pct"/>
            <w:tcBorders>
              <w:top w:val="single" w:sz="4" w:space="0" w:color="auto"/>
              <w:left w:val="single" w:sz="4" w:space="0" w:color="auto"/>
              <w:bottom w:val="single" w:sz="4" w:space="0" w:color="auto"/>
              <w:right w:val="single" w:sz="4" w:space="0" w:color="auto"/>
            </w:tcBorders>
            <w:vAlign w:val="center"/>
          </w:tcPr>
          <w:p w14:paraId="48E31970" w14:textId="77777777" w:rsidR="001D6DD3" w:rsidRDefault="001D6DD3" w:rsidP="001D6DD3">
            <w:pPr>
              <w:jc w:val="center"/>
              <w:rPr>
                <w:sz w:val="20"/>
              </w:rPr>
            </w:pPr>
            <w:r>
              <w:rPr>
                <w:sz w:val="20"/>
              </w:rPr>
              <w:t>0,0836</w:t>
            </w:r>
          </w:p>
        </w:tc>
      </w:tr>
      <w:tr w:rsidR="001D6DD3" w14:paraId="39C5E9CD"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63D19D7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B91D33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461A72D" w14:textId="0274D5C8"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1571EEC" w14:textId="77777777" w:rsidR="001D6DD3" w:rsidRPr="002E1161" w:rsidRDefault="001D6DD3" w:rsidP="001D6DD3">
            <w:pPr>
              <w:rPr>
                <w:sz w:val="20"/>
              </w:rPr>
            </w:pPr>
            <w:proofErr w:type="spellStart"/>
            <w:r w:rsidRPr="002E1161">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64A18B5" w14:textId="77777777" w:rsidR="001D6DD3" w:rsidRPr="002E1161" w:rsidRDefault="001D6DD3" w:rsidP="001D6DD3">
            <w:pPr>
              <w:jc w:val="center"/>
              <w:rPr>
                <w:sz w:val="20"/>
              </w:rPr>
            </w:pPr>
            <w:r w:rsidRPr="002E1161">
              <w:rPr>
                <w:sz w:val="20"/>
              </w:rPr>
              <w:t>1260</w:t>
            </w:r>
          </w:p>
        </w:tc>
        <w:tc>
          <w:tcPr>
            <w:tcW w:w="250" w:type="pct"/>
            <w:tcBorders>
              <w:top w:val="single" w:sz="4" w:space="0" w:color="auto"/>
              <w:left w:val="single" w:sz="4" w:space="0" w:color="auto"/>
              <w:bottom w:val="single" w:sz="4" w:space="0" w:color="auto"/>
              <w:right w:val="single" w:sz="4" w:space="0" w:color="auto"/>
            </w:tcBorders>
            <w:vAlign w:val="center"/>
          </w:tcPr>
          <w:p w14:paraId="33A28A7B"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7DA76965" w14:textId="77777777" w:rsidR="001D6DD3" w:rsidRDefault="001D6DD3" w:rsidP="001D6DD3">
            <w:pPr>
              <w:jc w:val="center"/>
              <w:rPr>
                <w:sz w:val="20"/>
              </w:rPr>
            </w:pPr>
            <w:r>
              <w:rPr>
                <w:sz w:val="20"/>
              </w:rPr>
              <w:t>0,15424</w:t>
            </w:r>
          </w:p>
        </w:tc>
        <w:tc>
          <w:tcPr>
            <w:tcW w:w="364" w:type="pct"/>
            <w:tcBorders>
              <w:top w:val="single" w:sz="4" w:space="0" w:color="auto"/>
              <w:left w:val="single" w:sz="4" w:space="0" w:color="auto"/>
              <w:bottom w:val="single" w:sz="4" w:space="0" w:color="auto"/>
              <w:right w:val="single" w:sz="4" w:space="0" w:color="auto"/>
            </w:tcBorders>
            <w:vAlign w:val="center"/>
          </w:tcPr>
          <w:p w14:paraId="1A834A4B" w14:textId="77777777" w:rsidR="001D6DD3" w:rsidRDefault="001D6DD3" w:rsidP="001D6DD3">
            <w:pPr>
              <w:jc w:val="center"/>
              <w:rPr>
                <w:sz w:val="20"/>
              </w:rPr>
            </w:pPr>
            <w:r>
              <w:rPr>
                <w:sz w:val="20"/>
              </w:rPr>
              <w:t>2,1566</w:t>
            </w:r>
          </w:p>
        </w:tc>
      </w:tr>
      <w:tr w:rsidR="001D6DD3" w14:paraId="420DD397"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78A72D0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077FB74"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5F65FBD" w14:textId="573A0F74"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7C3C441" w14:textId="232EAC64" w:rsidR="001D6DD3" w:rsidRPr="002B2175" w:rsidRDefault="001D6DD3" w:rsidP="001D6DD3">
            <w:pPr>
              <w:rPr>
                <w:sz w:val="20"/>
              </w:rPr>
            </w:pPr>
            <w:proofErr w:type="spellStart"/>
            <w:r w:rsidRPr="002B2175">
              <w:rPr>
                <w:sz w:val="20"/>
              </w:rPr>
              <w:t>Benzilo</w:t>
            </w:r>
            <w:proofErr w:type="spellEnd"/>
            <w:r w:rsidRPr="002B2175">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C4CCF59" w14:textId="78EC4E78" w:rsidR="001D6DD3" w:rsidRPr="002B2175" w:rsidRDefault="001D6DD3" w:rsidP="001D6DD3">
            <w:pPr>
              <w:jc w:val="center"/>
              <w:rPr>
                <w:sz w:val="20"/>
              </w:rPr>
            </w:pPr>
            <w:r w:rsidRPr="002B2175">
              <w:rPr>
                <w:sz w:val="20"/>
              </w:rPr>
              <w:t>292</w:t>
            </w:r>
          </w:p>
        </w:tc>
        <w:tc>
          <w:tcPr>
            <w:tcW w:w="250" w:type="pct"/>
            <w:tcBorders>
              <w:top w:val="single" w:sz="4" w:space="0" w:color="auto"/>
              <w:left w:val="single" w:sz="4" w:space="0" w:color="auto"/>
              <w:right w:val="single" w:sz="4" w:space="0" w:color="auto"/>
            </w:tcBorders>
            <w:vAlign w:val="center"/>
          </w:tcPr>
          <w:p w14:paraId="09BB6C17" w14:textId="1C8B56BE" w:rsidR="001D6DD3" w:rsidRPr="002B2175" w:rsidRDefault="001D6DD3" w:rsidP="001D6DD3">
            <w:pPr>
              <w:jc w:val="center"/>
              <w:rPr>
                <w:sz w:val="20"/>
              </w:rPr>
            </w:pPr>
            <w:r w:rsidRPr="002B2175">
              <w:rPr>
                <w:sz w:val="20"/>
              </w:rPr>
              <w:t>g/s</w:t>
            </w:r>
          </w:p>
        </w:tc>
        <w:tc>
          <w:tcPr>
            <w:tcW w:w="374" w:type="pct"/>
            <w:tcBorders>
              <w:top w:val="single" w:sz="4" w:space="0" w:color="auto"/>
              <w:left w:val="single" w:sz="4" w:space="0" w:color="auto"/>
              <w:right w:val="single" w:sz="4" w:space="0" w:color="auto"/>
            </w:tcBorders>
            <w:vAlign w:val="center"/>
          </w:tcPr>
          <w:p w14:paraId="762E7143" w14:textId="288B8853" w:rsidR="001D6DD3" w:rsidRPr="002B2175" w:rsidRDefault="001D6DD3" w:rsidP="001D6DD3">
            <w:pPr>
              <w:jc w:val="center"/>
              <w:rPr>
                <w:sz w:val="20"/>
              </w:rPr>
            </w:pPr>
            <w:r w:rsidRPr="002B2175">
              <w:rPr>
                <w:sz w:val="20"/>
              </w:rPr>
              <w:t>0,01817</w:t>
            </w:r>
          </w:p>
        </w:tc>
        <w:tc>
          <w:tcPr>
            <w:tcW w:w="364" w:type="pct"/>
            <w:tcBorders>
              <w:top w:val="single" w:sz="4" w:space="0" w:color="auto"/>
              <w:left w:val="single" w:sz="4" w:space="0" w:color="auto"/>
              <w:bottom w:val="single" w:sz="4" w:space="0" w:color="auto"/>
              <w:right w:val="single" w:sz="4" w:space="0" w:color="auto"/>
            </w:tcBorders>
            <w:vAlign w:val="center"/>
          </w:tcPr>
          <w:p w14:paraId="6EBC1F68" w14:textId="7FE44BDB" w:rsidR="001D6DD3" w:rsidRPr="002B2175" w:rsidRDefault="001D6DD3" w:rsidP="001D6DD3">
            <w:pPr>
              <w:jc w:val="center"/>
              <w:rPr>
                <w:sz w:val="20"/>
              </w:rPr>
            </w:pPr>
            <w:r w:rsidRPr="002B2175">
              <w:rPr>
                <w:sz w:val="20"/>
              </w:rPr>
              <w:t>0,1272</w:t>
            </w:r>
          </w:p>
        </w:tc>
      </w:tr>
      <w:tr w:rsidR="001D6DD3" w14:paraId="56164B4A"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277B169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81F0E7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A7B33D1" w14:textId="696FBF04"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37F9612" w14:textId="300E9636" w:rsidR="001D6DD3" w:rsidRPr="002B2175" w:rsidRDefault="001D6DD3" w:rsidP="001D6DD3">
            <w:pPr>
              <w:rPr>
                <w:sz w:val="20"/>
              </w:rPr>
            </w:pPr>
            <w:r w:rsidRPr="002B2175">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50ACEC68" w14:textId="734ADFDE" w:rsidR="001D6DD3" w:rsidRPr="002B2175" w:rsidRDefault="001D6DD3" w:rsidP="001D6DD3">
            <w:pPr>
              <w:jc w:val="center"/>
              <w:rPr>
                <w:sz w:val="20"/>
              </w:rPr>
            </w:pPr>
            <w:r w:rsidRPr="002B2175">
              <w:rPr>
                <w:sz w:val="20"/>
              </w:rPr>
              <w:t>359</w:t>
            </w:r>
          </w:p>
        </w:tc>
        <w:tc>
          <w:tcPr>
            <w:tcW w:w="250" w:type="pct"/>
            <w:tcBorders>
              <w:left w:val="single" w:sz="4" w:space="0" w:color="auto"/>
              <w:right w:val="single" w:sz="4" w:space="0" w:color="auto"/>
            </w:tcBorders>
            <w:vAlign w:val="center"/>
          </w:tcPr>
          <w:p w14:paraId="14F630A5" w14:textId="1A7B4B9A"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43B4DBC5" w14:textId="0710017B" w:rsidR="001D6DD3" w:rsidRPr="002B2175" w:rsidRDefault="001D6DD3" w:rsidP="001D6DD3">
            <w:pPr>
              <w:jc w:val="center"/>
              <w:rPr>
                <w:sz w:val="20"/>
              </w:rPr>
            </w:pPr>
            <w:r w:rsidRPr="002B2175">
              <w:rPr>
                <w:sz w:val="20"/>
              </w:rPr>
              <w:t>0,05242</w:t>
            </w:r>
          </w:p>
        </w:tc>
        <w:tc>
          <w:tcPr>
            <w:tcW w:w="364" w:type="pct"/>
            <w:tcBorders>
              <w:top w:val="single" w:sz="4" w:space="0" w:color="auto"/>
              <w:left w:val="single" w:sz="4" w:space="0" w:color="auto"/>
              <w:bottom w:val="single" w:sz="4" w:space="0" w:color="auto"/>
              <w:right w:val="single" w:sz="4" w:space="0" w:color="auto"/>
            </w:tcBorders>
            <w:vAlign w:val="center"/>
          </w:tcPr>
          <w:p w14:paraId="0C5FE664" w14:textId="2E9406E3" w:rsidR="001D6DD3" w:rsidRPr="002B2175" w:rsidRDefault="001D6DD3" w:rsidP="001D6DD3">
            <w:pPr>
              <w:jc w:val="center"/>
              <w:rPr>
                <w:sz w:val="20"/>
              </w:rPr>
            </w:pPr>
            <w:r w:rsidRPr="002B2175">
              <w:rPr>
                <w:sz w:val="20"/>
              </w:rPr>
              <w:t>0,3669</w:t>
            </w:r>
          </w:p>
        </w:tc>
      </w:tr>
      <w:tr w:rsidR="001D6DD3" w14:paraId="0930F810"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3053423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5209DF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57C51F" w14:textId="7EFFE02E"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532144B" w14:textId="45077A84" w:rsidR="001D6DD3" w:rsidRPr="002B2175" w:rsidRDefault="001D6DD3" w:rsidP="001D6DD3">
            <w:pPr>
              <w:rPr>
                <w:sz w:val="20"/>
              </w:rPr>
            </w:pPr>
            <w:proofErr w:type="spellStart"/>
            <w:r w:rsidRPr="002B2175">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D417FE1" w14:textId="0C60BE79" w:rsidR="001D6DD3" w:rsidRPr="002B2175" w:rsidRDefault="001D6DD3" w:rsidP="001D6DD3">
            <w:pPr>
              <w:jc w:val="center"/>
              <w:rPr>
                <w:sz w:val="20"/>
              </w:rPr>
            </w:pPr>
            <w:r w:rsidRPr="002B2175">
              <w:rPr>
                <w:sz w:val="20"/>
              </w:rPr>
              <w:t>6629</w:t>
            </w:r>
          </w:p>
        </w:tc>
        <w:tc>
          <w:tcPr>
            <w:tcW w:w="250" w:type="pct"/>
            <w:tcBorders>
              <w:left w:val="single" w:sz="4" w:space="0" w:color="auto"/>
              <w:right w:val="single" w:sz="4" w:space="0" w:color="auto"/>
            </w:tcBorders>
            <w:vAlign w:val="center"/>
          </w:tcPr>
          <w:p w14:paraId="74D38D50" w14:textId="7677DD3A"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72E12734" w14:textId="6F6EFFE4" w:rsidR="001D6DD3" w:rsidRPr="002B2175" w:rsidRDefault="001D6DD3" w:rsidP="001D6DD3">
            <w:pPr>
              <w:jc w:val="center"/>
              <w:rPr>
                <w:sz w:val="20"/>
              </w:rPr>
            </w:pPr>
            <w:r w:rsidRPr="002B2175">
              <w:rPr>
                <w:sz w:val="20"/>
              </w:rPr>
              <w:t>0,00007</w:t>
            </w:r>
          </w:p>
        </w:tc>
        <w:tc>
          <w:tcPr>
            <w:tcW w:w="364" w:type="pct"/>
            <w:tcBorders>
              <w:top w:val="single" w:sz="4" w:space="0" w:color="auto"/>
              <w:left w:val="single" w:sz="4" w:space="0" w:color="auto"/>
              <w:bottom w:val="single" w:sz="4" w:space="0" w:color="auto"/>
              <w:right w:val="single" w:sz="4" w:space="0" w:color="auto"/>
            </w:tcBorders>
            <w:vAlign w:val="center"/>
          </w:tcPr>
          <w:p w14:paraId="42A9DA85" w14:textId="299D8174" w:rsidR="001D6DD3" w:rsidRPr="002B2175" w:rsidRDefault="001D6DD3" w:rsidP="001D6DD3">
            <w:pPr>
              <w:jc w:val="center"/>
              <w:rPr>
                <w:sz w:val="20"/>
              </w:rPr>
            </w:pPr>
            <w:r w:rsidRPr="002B2175">
              <w:rPr>
                <w:sz w:val="20"/>
              </w:rPr>
              <w:t>0,0005</w:t>
            </w:r>
          </w:p>
        </w:tc>
      </w:tr>
      <w:tr w:rsidR="001D6DD3" w14:paraId="1FDEB444"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36A925D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21CE95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A3098B3" w14:textId="39483BD9"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55F1306" w14:textId="225EEED2" w:rsidR="001D6DD3" w:rsidRPr="002B2175" w:rsidRDefault="001D6DD3" w:rsidP="001D6DD3">
            <w:pPr>
              <w:rPr>
                <w:sz w:val="20"/>
              </w:rPr>
            </w:pPr>
            <w:proofErr w:type="spellStart"/>
            <w:r w:rsidRPr="002B2175">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B699ABC" w14:textId="2DE201D9" w:rsidR="001D6DD3" w:rsidRPr="002B2175" w:rsidRDefault="001D6DD3" w:rsidP="001D6DD3">
            <w:pPr>
              <w:jc w:val="center"/>
              <w:rPr>
                <w:sz w:val="20"/>
              </w:rPr>
            </w:pPr>
            <w:r w:rsidRPr="002B2175">
              <w:rPr>
                <w:sz w:val="20"/>
              </w:rPr>
              <w:t>506</w:t>
            </w:r>
          </w:p>
        </w:tc>
        <w:tc>
          <w:tcPr>
            <w:tcW w:w="250" w:type="pct"/>
            <w:tcBorders>
              <w:left w:val="single" w:sz="4" w:space="0" w:color="auto"/>
              <w:right w:val="single" w:sz="4" w:space="0" w:color="auto"/>
            </w:tcBorders>
            <w:vAlign w:val="center"/>
          </w:tcPr>
          <w:p w14:paraId="3D61D1B3" w14:textId="526DBB98"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6CB68ABA" w14:textId="56C2A749" w:rsidR="001D6DD3" w:rsidRPr="002B2175" w:rsidRDefault="001D6DD3" w:rsidP="001D6DD3">
            <w:pPr>
              <w:jc w:val="center"/>
              <w:rPr>
                <w:sz w:val="20"/>
              </w:rPr>
            </w:pPr>
            <w:r w:rsidRPr="002B2175">
              <w:rPr>
                <w:sz w:val="20"/>
              </w:rPr>
              <w:t>0,00144</w:t>
            </w:r>
          </w:p>
        </w:tc>
        <w:tc>
          <w:tcPr>
            <w:tcW w:w="364" w:type="pct"/>
            <w:tcBorders>
              <w:top w:val="single" w:sz="4" w:space="0" w:color="auto"/>
              <w:left w:val="single" w:sz="4" w:space="0" w:color="auto"/>
              <w:bottom w:val="single" w:sz="4" w:space="0" w:color="auto"/>
              <w:right w:val="single" w:sz="4" w:space="0" w:color="auto"/>
            </w:tcBorders>
            <w:vAlign w:val="center"/>
          </w:tcPr>
          <w:p w14:paraId="31F50572" w14:textId="6867F5C1" w:rsidR="001D6DD3" w:rsidRPr="002B2175" w:rsidRDefault="001D6DD3" w:rsidP="001D6DD3">
            <w:pPr>
              <w:jc w:val="center"/>
              <w:rPr>
                <w:sz w:val="20"/>
              </w:rPr>
            </w:pPr>
            <w:r w:rsidRPr="002B2175">
              <w:rPr>
                <w:sz w:val="20"/>
              </w:rPr>
              <w:t>0,0101</w:t>
            </w:r>
          </w:p>
        </w:tc>
      </w:tr>
      <w:tr w:rsidR="001D6DD3" w14:paraId="09D4D7B9"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3DB663FA"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264E6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D9AA46D" w14:textId="232CC67B"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0A2CFB9" w14:textId="3546C055" w:rsidR="001D6DD3" w:rsidRPr="002B2175" w:rsidRDefault="001D6DD3" w:rsidP="001D6DD3">
            <w:pPr>
              <w:rPr>
                <w:sz w:val="20"/>
              </w:rPr>
            </w:pPr>
            <w:proofErr w:type="spellStart"/>
            <w:r w:rsidRPr="002B2175">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107DC39" w14:textId="10CDD977" w:rsidR="001D6DD3" w:rsidRPr="002B2175" w:rsidRDefault="001D6DD3" w:rsidP="001D6DD3">
            <w:pPr>
              <w:jc w:val="center"/>
              <w:rPr>
                <w:sz w:val="20"/>
              </w:rPr>
            </w:pPr>
            <w:r w:rsidRPr="002B2175">
              <w:rPr>
                <w:sz w:val="20"/>
              </w:rPr>
              <w:t>763</w:t>
            </w:r>
          </w:p>
        </w:tc>
        <w:tc>
          <w:tcPr>
            <w:tcW w:w="250" w:type="pct"/>
            <w:tcBorders>
              <w:left w:val="single" w:sz="4" w:space="0" w:color="auto"/>
              <w:right w:val="single" w:sz="4" w:space="0" w:color="auto"/>
            </w:tcBorders>
            <w:vAlign w:val="center"/>
          </w:tcPr>
          <w:p w14:paraId="059865C1" w14:textId="441C6FB0"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428457EF" w14:textId="11F59B64" w:rsidR="001D6DD3" w:rsidRPr="002B2175" w:rsidRDefault="001D6DD3" w:rsidP="001D6DD3">
            <w:pPr>
              <w:jc w:val="center"/>
              <w:rPr>
                <w:sz w:val="20"/>
              </w:rPr>
            </w:pPr>
            <w:r w:rsidRPr="002B2175">
              <w:rPr>
                <w:sz w:val="20"/>
              </w:rPr>
              <w:t>0,06001</w:t>
            </w:r>
          </w:p>
        </w:tc>
        <w:tc>
          <w:tcPr>
            <w:tcW w:w="364" w:type="pct"/>
            <w:tcBorders>
              <w:top w:val="single" w:sz="4" w:space="0" w:color="auto"/>
              <w:left w:val="single" w:sz="4" w:space="0" w:color="auto"/>
              <w:bottom w:val="single" w:sz="4" w:space="0" w:color="auto"/>
              <w:right w:val="single" w:sz="4" w:space="0" w:color="auto"/>
            </w:tcBorders>
            <w:vAlign w:val="center"/>
          </w:tcPr>
          <w:p w14:paraId="6A2E35DA" w14:textId="23AAA8CD" w:rsidR="001D6DD3" w:rsidRPr="002B2175" w:rsidRDefault="001D6DD3" w:rsidP="001D6DD3">
            <w:pPr>
              <w:jc w:val="center"/>
              <w:rPr>
                <w:sz w:val="20"/>
              </w:rPr>
            </w:pPr>
            <w:r w:rsidRPr="002B2175">
              <w:rPr>
                <w:sz w:val="20"/>
              </w:rPr>
              <w:t>0,4200</w:t>
            </w:r>
          </w:p>
        </w:tc>
      </w:tr>
      <w:tr w:rsidR="001D6DD3" w14:paraId="734906D6"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45647A6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AB94D2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D111A0" w14:textId="07C71D93"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C9E2620" w14:textId="46545B1E" w:rsidR="001D6DD3" w:rsidRPr="002B2175" w:rsidRDefault="001D6DD3" w:rsidP="001D6DD3">
            <w:pPr>
              <w:rPr>
                <w:sz w:val="20"/>
              </w:rPr>
            </w:pPr>
            <w:proofErr w:type="spellStart"/>
            <w:r w:rsidRPr="002B2175">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A299555" w14:textId="6760D5CC" w:rsidR="001D6DD3" w:rsidRPr="002B2175" w:rsidRDefault="001D6DD3" w:rsidP="001D6DD3">
            <w:pPr>
              <w:jc w:val="center"/>
              <w:rPr>
                <w:sz w:val="20"/>
              </w:rPr>
            </w:pPr>
            <w:r w:rsidRPr="002B2175">
              <w:rPr>
                <w:sz w:val="20"/>
              </w:rPr>
              <w:t>846</w:t>
            </w:r>
          </w:p>
        </w:tc>
        <w:tc>
          <w:tcPr>
            <w:tcW w:w="250" w:type="pct"/>
            <w:tcBorders>
              <w:left w:val="single" w:sz="4" w:space="0" w:color="auto"/>
              <w:right w:val="single" w:sz="4" w:space="0" w:color="auto"/>
            </w:tcBorders>
            <w:vAlign w:val="center"/>
          </w:tcPr>
          <w:p w14:paraId="0852B387" w14:textId="08F6DABD"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67BDE6C1" w14:textId="01324028" w:rsidR="001D6DD3" w:rsidRPr="002B2175" w:rsidRDefault="001D6DD3" w:rsidP="001D6DD3">
            <w:pPr>
              <w:jc w:val="center"/>
              <w:rPr>
                <w:sz w:val="20"/>
              </w:rPr>
            </w:pPr>
            <w:r w:rsidRPr="002B2175">
              <w:rPr>
                <w:sz w:val="20"/>
              </w:rPr>
              <w:t>0,00046</w:t>
            </w:r>
          </w:p>
        </w:tc>
        <w:tc>
          <w:tcPr>
            <w:tcW w:w="364" w:type="pct"/>
            <w:tcBorders>
              <w:top w:val="single" w:sz="4" w:space="0" w:color="auto"/>
              <w:left w:val="single" w:sz="4" w:space="0" w:color="auto"/>
              <w:bottom w:val="single" w:sz="4" w:space="0" w:color="auto"/>
              <w:right w:val="single" w:sz="4" w:space="0" w:color="auto"/>
            </w:tcBorders>
            <w:vAlign w:val="center"/>
          </w:tcPr>
          <w:p w14:paraId="7B4A7A76" w14:textId="023FB9A9" w:rsidR="001D6DD3" w:rsidRPr="002B2175" w:rsidRDefault="001D6DD3" w:rsidP="001D6DD3">
            <w:pPr>
              <w:jc w:val="center"/>
              <w:rPr>
                <w:sz w:val="20"/>
              </w:rPr>
            </w:pPr>
            <w:r w:rsidRPr="002B2175">
              <w:rPr>
                <w:sz w:val="20"/>
              </w:rPr>
              <w:t>0,0032</w:t>
            </w:r>
          </w:p>
        </w:tc>
      </w:tr>
      <w:tr w:rsidR="001D6DD3" w14:paraId="40D8B7FF"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5398374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18C87A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73D506F" w14:textId="7CC64F6A"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6439DB2" w14:textId="73BEE8D7" w:rsidR="001D6DD3" w:rsidRPr="002B2175" w:rsidRDefault="001D6DD3" w:rsidP="001D6DD3">
            <w:pPr>
              <w:rPr>
                <w:sz w:val="20"/>
              </w:rPr>
            </w:pPr>
            <w:proofErr w:type="spellStart"/>
            <w:r w:rsidRPr="002B2175">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B059AAB" w14:textId="168CFBDE" w:rsidR="001D6DD3" w:rsidRPr="002B2175" w:rsidRDefault="001D6DD3" w:rsidP="001D6DD3">
            <w:pPr>
              <w:jc w:val="center"/>
              <w:rPr>
                <w:sz w:val="20"/>
              </w:rPr>
            </w:pPr>
            <w:r w:rsidRPr="002B2175">
              <w:rPr>
                <w:sz w:val="20"/>
              </w:rPr>
              <w:t>1368</w:t>
            </w:r>
          </w:p>
        </w:tc>
        <w:tc>
          <w:tcPr>
            <w:tcW w:w="250" w:type="pct"/>
            <w:tcBorders>
              <w:left w:val="single" w:sz="4" w:space="0" w:color="auto"/>
              <w:right w:val="single" w:sz="4" w:space="0" w:color="auto"/>
            </w:tcBorders>
            <w:vAlign w:val="center"/>
          </w:tcPr>
          <w:p w14:paraId="310B6644" w14:textId="39A72720"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1D5F17DF" w14:textId="5C94C84C" w:rsidR="001D6DD3" w:rsidRPr="002B2175" w:rsidRDefault="001D6DD3" w:rsidP="001D6DD3">
            <w:pPr>
              <w:jc w:val="center"/>
              <w:rPr>
                <w:sz w:val="20"/>
              </w:rPr>
            </w:pPr>
            <w:r w:rsidRPr="002B2175">
              <w:rPr>
                <w:sz w:val="20"/>
              </w:rPr>
              <w:t>0,00567</w:t>
            </w:r>
          </w:p>
        </w:tc>
        <w:tc>
          <w:tcPr>
            <w:tcW w:w="364" w:type="pct"/>
            <w:tcBorders>
              <w:top w:val="single" w:sz="4" w:space="0" w:color="auto"/>
              <w:left w:val="single" w:sz="4" w:space="0" w:color="auto"/>
              <w:bottom w:val="single" w:sz="4" w:space="0" w:color="auto"/>
              <w:right w:val="single" w:sz="4" w:space="0" w:color="auto"/>
            </w:tcBorders>
            <w:vAlign w:val="center"/>
          </w:tcPr>
          <w:p w14:paraId="64237F54" w14:textId="4C61FF3A" w:rsidR="001D6DD3" w:rsidRPr="002B2175" w:rsidRDefault="001D6DD3" w:rsidP="001D6DD3">
            <w:pPr>
              <w:jc w:val="center"/>
              <w:rPr>
                <w:sz w:val="20"/>
              </w:rPr>
            </w:pPr>
            <w:r w:rsidRPr="002B2175">
              <w:rPr>
                <w:sz w:val="20"/>
              </w:rPr>
              <w:t>0,0397</w:t>
            </w:r>
          </w:p>
        </w:tc>
      </w:tr>
      <w:tr w:rsidR="001D6DD3" w14:paraId="02A78337"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55177C7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10FB2D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24D6788" w14:textId="5EE18C7E"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E899C6D" w14:textId="3596ADA1" w:rsidR="001D6DD3" w:rsidRPr="002B2175" w:rsidRDefault="001D6DD3" w:rsidP="001D6DD3">
            <w:pPr>
              <w:rPr>
                <w:sz w:val="20"/>
              </w:rPr>
            </w:pPr>
            <w:proofErr w:type="spellStart"/>
            <w:r w:rsidRPr="002B2175">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0430CF8" w14:textId="59B94308" w:rsidR="001D6DD3" w:rsidRPr="002B2175" w:rsidRDefault="001D6DD3" w:rsidP="001D6DD3">
            <w:pPr>
              <w:jc w:val="center"/>
              <w:rPr>
                <w:sz w:val="20"/>
              </w:rPr>
            </w:pPr>
            <w:r w:rsidRPr="002B2175">
              <w:rPr>
                <w:sz w:val="20"/>
              </w:rPr>
              <w:t>1820</w:t>
            </w:r>
          </w:p>
        </w:tc>
        <w:tc>
          <w:tcPr>
            <w:tcW w:w="250" w:type="pct"/>
            <w:tcBorders>
              <w:left w:val="single" w:sz="4" w:space="0" w:color="auto"/>
              <w:right w:val="single" w:sz="4" w:space="0" w:color="auto"/>
            </w:tcBorders>
            <w:vAlign w:val="center"/>
          </w:tcPr>
          <w:p w14:paraId="275533E0" w14:textId="334D5F8D"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0AB3F18B" w14:textId="3A576F4D" w:rsidR="001D6DD3" w:rsidRPr="002B2175" w:rsidRDefault="001D6DD3" w:rsidP="001D6DD3">
            <w:pPr>
              <w:jc w:val="center"/>
              <w:rPr>
                <w:sz w:val="20"/>
              </w:rPr>
            </w:pPr>
            <w:r w:rsidRPr="002B2175">
              <w:rPr>
                <w:sz w:val="20"/>
              </w:rPr>
              <w:t>0,07929</w:t>
            </w:r>
          </w:p>
        </w:tc>
        <w:tc>
          <w:tcPr>
            <w:tcW w:w="364" w:type="pct"/>
            <w:tcBorders>
              <w:top w:val="single" w:sz="4" w:space="0" w:color="auto"/>
              <w:left w:val="single" w:sz="4" w:space="0" w:color="auto"/>
              <w:bottom w:val="single" w:sz="4" w:space="0" w:color="auto"/>
              <w:right w:val="single" w:sz="4" w:space="0" w:color="auto"/>
            </w:tcBorders>
            <w:vAlign w:val="center"/>
          </w:tcPr>
          <w:p w14:paraId="34462934" w14:textId="3E58DAFA" w:rsidR="001D6DD3" w:rsidRPr="002B2175" w:rsidRDefault="001D6DD3" w:rsidP="001D6DD3">
            <w:pPr>
              <w:jc w:val="center"/>
              <w:rPr>
                <w:sz w:val="20"/>
              </w:rPr>
            </w:pPr>
            <w:r w:rsidRPr="002B2175">
              <w:rPr>
                <w:sz w:val="20"/>
              </w:rPr>
              <w:t>0,5550</w:t>
            </w:r>
          </w:p>
        </w:tc>
      </w:tr>
      <w:tr w:rsidR="001D6DD3" w14:paraId="33414F33"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6F6187D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A5C33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3ED9B0" w14:textId="0DD7A8B3"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32246F" w14:textId="25B4EE12" w:rsidR="001D6DD3" w:rsidRPr="002B2175" w:rsidRDefault="001D6DD3" w:rsidP="001D6DD3">
            <w:pPr>
              <w:rPr>
                <w:sz w:val="20"/>
              </w:rPr>
            </w:pPr>
            <w:proofErr w:type="spellStart"/>
            <w:r w:rsidRPr="002B2175">
              <w:rPr>
                <w:sz w:val="20"/>
              </w:rPr>
              <w:t>Stirolas</w:t>
            </w:r>
            <w:proofErr w:type="spellEnd"/>
            <w:r w:rsidRPr="002B2175">
              <w:rPr>
                <w:sz w:val="20"/>
              </w:rPr>
              <w:t xml:space="preserve"> (</w:t>
            </w:r>
            <w:proofErr w:type="spellStart"/>
            <w:r w:rsidRPr="002B2175">
              <w:rPr>
                <w:sz w:val="20"/>
              </w:rPr>
              <w:t>stirenas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5AC7498" w14:textId="7C29391E" w:rsidR="001D6DD3" w:rsidRPr="002B2175" w:rsidRDefault="001D6DD3" w:rsidP="001D6DD3">
            <w:pPr>
              <w:jc w:val="center"/>
              <w:rPr>
                <w:sz w:val="20"/>
              </w:rPr>
            </w:pPr>
            <w:r w:rsidRPr="002B2175">
              <w:rPr>
                <w:sz w:val="20"/>
              </w:rPr>
              <w:t>1851</w:t>
            </w:r>
          </w:p>
        </w:tc>
        <w:tc>
          <w:tcPr>
            <w:tcW w:w="250" w:type="pct"/>
            <w:tcBorders>
              <w:left w:val="single" w:sz="4" w:space="0" w:color="auto"/>
              <w:right w:val="single" w:sz="4" w:space="0" w:color="auto"/>
            </w:tcBorders>
            <w:vAlign w:val="center"/>
          </w:tcPr>
          <w:p w14:paraId="44019C86" w14:textId="548136A6" w:rsidR="001D6DD3" w:rsidRPr="002B2175" w:rsidRDefault="001D6DD3" w:rsidP="001D6DD3">
            <w:pPr>
              <w:jc w:val="center"/>
              <w:rPr>
                <w:sz w:val="20"/>
              </w:rPr>
            </w:pPr>
            <w:r w:rsidRPr="002B2175">
              <w:rPr>
                <w:sz w:val="20"/>
              </w:rPr>
              <w:t>g/s</w:t>
            </w:r>
          </w:p>
        </w:tc>
        <w:tc>
          <w:tcPr>
            <w:tcW w:w="374" w:type="pct"/>
            <w:tcBorders>
              <w:left w:val="single" w:sz="4" w:space="0" w:color="auto"/>
              <w:right w:val="single" w:sz="4" w:space="0" w:color="auto"/>
            </w:tcBorders>
            <w:vAlign w:val="center"/>
          </w:tcPr>
          <w:p w14:paraId="0CDE8817" w14:textId="7C1A56CB" w:rsidR="001D6DD3" w:rsidRPr="002B2175" w:rsidRDefault="001D6DD3" w:rsidP="001D6DD3">
            <w:pPr>
              <w:jc w:val="center"/>
              <w:rPr>
                <w:sz w:val="20"/>
              </w:rPr>
            </w:pPr>
            <w:r w:rsidRPr="002B2175">
              <w:rPr>
                <w:sz w:val="20"/>
              </w:rPr>
              <w:t>0,00013</w:t>
            </w:r>
          </w:p>
        </w:tc>
        <w:tc>
          <w:tcPr>
            <w:tcW w:w="364" w:type="pct"/>
            <w:tcBorders>
              <w:top w:val="single" w:sz="4" w:space="0" w:color="auto"/>
              <w:left w:val="single" w:sz="4" w:space="0" w:color="auto"/>
              <w:bottom w:val="single" w:sz="4" w:space="0" w:color="auto"/>
              <w:right w:val="single" w:sz="4" w:space="0" w:color="auto"/>
            </w:tcBorders>
            <w:vAlign w:val="center"/>
          </w:tcPr>
          <w:p w14:paraId="501791CD" w14:textId="753EA0E4" w:rsidR="001D6DD3" w:rsidRPr="002B2175" w:rsidRDefault="001D6DD3" w:rsidP="001D6DD3">
            <w:pPr>
              <w:jc w:val="center"/>
              <w:rPr>
                <w:sz w:val="20"/>
              </w:rPr>
            </w:pPr>
            <w:r w:rsidRPr="002B2175">
              <w:rPr>
                <w:sz w:val="20"/>
              </w:rPr>
              <w:t>0,0009</w:t>
            </w:r>
          </w:p>
        </w:tc>
      </w:tr>
      <w:tr w:rsidR="001D6DD3" w14:paraId="00A8A777"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6B88165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CD038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A0C6339" w14:textId="256F9639"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847691C" w14:textId="231E036A" w:rsidR="001D6DD3" w:rsidRPr="002B2175" w:rsidRDefault="001D6DD3" w:rsidP="001D6DD3">
            <w:pPr>
              <w:rPr>
                <w:sz w:val="20"/>
              </w:rPr>
            </w:pPr>
            <w:r w:rsidRPr="002B2175">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7698241F" w14:textId="2E56E4BB" w:rsidR="001D6DD3" w:rsidRPr="002B2175" w:rsidRDefault="001D6DD3" w:rsidP="001D6DD3">
            <w:pPr>
              <w:jc w:val="center"/>
              <w:rPr>
                <w:sz w:val="20"/>
              </w:rPr>
            </w:pPr>
            <w:r w:rsidRPr="002B2175">
              <w:rPr>
                <w:sz w:val="20"/>
              </w:rPr>
              <w:t>308</w:t>
            </w:r>
          </w:p>
        </w:tc>
        <w:tc>
          <w:tcPr>
            <w:tcW w:w="250" w:type="pct"/>
            <w:vMerge w:val="restart"/>
            <w:tcBorders>
              <w:left w:val="single" w:sz="4" w:space="0" w:color="auto"/>
              <w:right w:val="single" w:sz="4" w:space="0" w:color="auto"/>
            </w:tcBorders>
            <w:vAlign w:val="center"/>
          </w:tcPr>
          <w:p w14:paraId="45AEA801" w14:textId="5691B51F" w:rsidR="001D6DD3" w:rsidRPr="002B2175" w:rsidRDefault="001D6DD3" w:rsidP="001D6DD3">
            <w:pPr>
              <w:jc w:val="center"/>
              <w:rPr>
                <w:sz w:val="20"/>
              </w:rPr>
            </w:pPr>
            <w:r w:rsidRPr="002B2175">
              <w:rPr>
                <w:sz w:val="20"/>
              </w:rPr>
              <w:t>g/s</w:t>
            </w:r>
          </w:p>
        </w:tc>
        <w:tc>
          <w:tcPr>
            <w:tcW w:w="374" w:type="pct"/>
            <w:vMerge w:val="restart"/>
            <w:tcBorders>
              <w:left w:val="single" w:sz="4" w:space="0" w:color="auto"/>
              <w:right w:val="single" w:sz="4" w:space="0" w:color="auto"/>
            </w:tcBorders>
            <w:vAlign w:val="center"/>
          </w:tcPr>
          <w:p w14:paraId="58701A2F" w14:textId="2EDE4246" w:rsidR="001D6DD3" w:rsidRPr="002B2175" w:rsidRDefault="001D6DD3" w:rsidP="001D6DD3">
            <w:pPr>
              <w:jc w:val="center"/>
              <w:rPr>
                <w:sz w:val="20"/>
              </w:rPr>
            </w:pPr>
            <w:r w:rsidRPr="002B2175">
              <w:rPr>
                <w:sz w:val="20"/>
              </w:rPr>
              <w:t>0,06489</w:t>
            </w:r>
          </w:p>
        </w:tc>
        <w:tc>
          <w:tcPr>
            <w:tcW w:w="364" w:type="pct"/>
            <w:tcBorders>
              <w:top w:val="single" w:sz="4" w:space="0" w:color="auto"/>
              <w:left w:val="single" w:sz="4" w:space="0" w:color="auto"/>
              <w:bottom w:val="single" w:sz="4" w:space="0" w:color="auto"/>
              <w:right w:val="single" w:sz="4" w:space="0" w:color="auto"/>
            </w:tcBorders>
            <w:vAlign w:val="center"/>
          </w:tcPr>
          <w:p w14:paraId="5FA96586" w14:textId="0B08121F" w:rsidR="001D6DD3" w:rsidRPr="002B2175" w:rsidRDefault="001D6DD3" w:rsidP="001D6DD3">
            <w:pPr>
              <w:jc w:val="center"/>
              <w:rPr>
                <w:sz w:val="20"/>
              </w:rPr>
            </w:pPr>
            <w:r w:rsidRPr="002B2175">
              <w:rPr>
                <w:sz w:val="20"/>
              </w:rPr>
              <w:t>0,3465</w:t>
            </w:r>
          </w:p>
        </w:tc>
      </w:tr>
      <w:tr w:rsidR="001D6DD3" w14:paraId="265802D9"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612D354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E61D5B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A508228" w14:textId="44E2CF37"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D9E069B" w14:textId="10097FA1" w:rsidR="001D6DD3" w:rsidRPr="002B2175" w:rsidRDefault="001D6DD3" w:rsidP="001D6DD3">
            <w:pPr>
              <w:rPr>
                <w:sz w:val="20"/>
              </w:rPr>
            </w:pPr>
            <w:r w:rsidRPr="002B2175">
              <w:rPr>
                <w:sz w:val="20"/>
              </w:rPr>
              <w:t>Acetonas (</w:t>
            </w:r>
            <w:proofErr w:type="spellStart"/>
            <w:r w:rsidRPr="002B2175">
              <w:rPr>
                <w:sz w:val="20"/>
              </w:rPr>
              <w:t>dimetilketonas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2704C7C" w14:textId="4A782F43" w:rsidR="001D6DD3" w:rsidRPr="002B2175" w:rsidRDefault="001D6DD3" w:rsidP="001D6DD3">
            <w:pPr>
              <w:jc w:val="center"/>
              <w:rPr>
                <w:sz w:val="20"/>
              </w:rPr>
            </w:pPr>
            <w:r w:rsidRPr="002B2175">
              <w:rPr>
                <w:sz w:val="20"/>
              </w:rPr>
              <w:t>65</w:t>
            </w:r>
          </w:p>
        </w:tc>
        <w:tc>
          <w:tcPr>
            <w:tcW w:w="250" w:type="pct"/>
            <w:vMerge/>
            <w:tcBorders>
              <w:left w:val="single" w:sz="4" w:space="0" w:color="auto"/>
              <w:right w:val="single" w:sz="4" w:space="0" w:color="auto"/>
            </w:tcBorders>
            <w:vAlign w:val="center"/>
          </w:tcPr>
          <w:p w14:paraId="09332BB5"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0B207F7F"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C7DC36" w14:textId="1F770CEA" w:rsidR="001D6DD3" w:rsidRPr="002B2175" w:rsidRDefault="001D6DD3" w:rsidP="001D6DD3">
            <w:pPr>
              <w:jc w:val="center"/>
              <w:rPr>
                <w:sz w:val="20"/>
              </w:rPr>
            </w:pPr>
            <w:r w:rsidRPr="002B2175">
              <w:rPr>
                <w:sz w:val="20"/>
              </w:rPr>
              <w:t>0,0019</w:t>
            </w:r>
          </w:p>
        </w:tc>
      </w:tr>
      <w:tr w:rsidR="001D6DD3" w14:paraId="51734BA1"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197202C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5E1F5E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A41FDA" w14:textId="4C3447E6"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B669BC1" w14:textId="22E558AE" w:rsidR="001D6DD3" w:rsidRPr="002B2175" w:rsidRDefault="001D6DD3" w:rsidP="001D6DD3">
            <w:pPr>
              <w:rPr>
                <w:sz w:val="20"/>
              </w:rPr>
            </w:pPr>
            <w:proofErr w:type="spellStart"/>
            <w:r w:rsidRPr="002B2175">
              <w:rPr>
                <w:sz w:val="20"/>
              </w:rPr>
              <w:t>Butanonas</w:t>
            </w:r>
            <w:proofErr w:type="spellEnd"/>
            <w:r w:rsidRPr="002B2175">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4A71FF5F" w14:textId="1DF54636" w:rsidR="001D6DD3" w:rsidRPr="002B2175" w:rsidRDefault="001D6DD3" w:rsidP="001D6DD3">
            <w:pPr>
              <w:jc w:val="center"/>
              <w:rPr>
                <w:sz w:val="20"/>
              </w:rPr>
            </w:pPr>
            <w:r w:rsidRPr="002B2175">
              <w:rPr>
                <w:sz w:val="20"/>
              </w:rPr>
              <w:t>7417</w:t>
            </w:r>
          </w:p>
        </w:tc>
        <w:tc>
          <w:tcPr>
            <w:tcW w:w="250" w:type="pct"/>
            <w:vMerge/>
            <w:tcBorders>
              <w:left w:val="single" w:sz="4" w:space="0" w:color="auto"/>
              <w:right w:val="single" w:sz="4" w:space="0" w:color="auto"/>
            </w:tcBorders>
            <w:vAlign w:val="center"/>
          </w:tcPr>
          <w:p w14:paraId="125ECB90"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59B403F1"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A0809F7" w14:textId="5BBD227E" w:rsidR="001D6DD3" w:rsidRPr="002B2175" w:rsidRDefault="001D6DD3" w:rsidP="001D6DD3">
            <w:pPr>
              <w:jc w:val="center"/>
              <w:rPr>
                <w:sz w:val="20"/>
              </w:rPr>
            </w:pPr>
            <w:r w:rsidRPr="002B2175">
              <w:rPr>
                <w:sz w:val="20"/>
              </w:rPr>
              <w:t>0,0075</w:t>
            </w:r>
          </w:p>
        </w:tc>
      </w:tr>
      <w:tr w:rsidR="001D6DD3" w14:paraId="04C2FAA4"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4F2945D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69279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620A791" w14:textId="0CB71102"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DC94C1A" w14:textId="36489434" w:rsidR="001D6DD3" w:rsidRPr="002B2175" w:rsidRDefault="001D6DD3" w:rsidP="001D6DD3">
            <w:pPr>
              <w:rPr>
                <w:sz w:val="20"/>
              </w:rPr>
            </w:pPr>
            <w:proofErr w:type="spellStart"/>
            <w:r w:rsidRPr="002B2175">
              <w:rPr>
                <w:sz w:val="20"/>
              </w:rPr>
              <w:t>Butilceliozolvas</w:t>
            </w:r>
            <w:proofErr w:type="spellEnd"/>
            <w:r w:rsidRPr="002B2175">
              <w:rPr>
                <w:sz w:val="20"/>
              </w:rPr>
              <w:t xml:space="preserve"> (</w:t>
            </w:r>
            <w:proofErr w:type="spellStart"/>
            <w:r w:rsidRPr="002B2175">
              <w:rPr>
                <w:sz w:val="20"/>
              </w:rPr>
              <w:t>butilglikolis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E7966E6" w14:textId="214F4179" w:rsidR="001D6DD3" w:rsidRPr="002B2175" w:rsidRDefault="001D6DD3" w:rsidP="001D6DD3">
            <w:pPr>
              <w:jc w:val="center"/>
              <w:rPr>
                <w:sz w:val="20"/>
              </w:rPr>
            </w:pPr>
            <w:r w:rsidRPr="002B2175">
              <w:rPr>
                <w:sz w:val="20"/>
              </w:rPr>
              <w:t>375</w:t>
            </w:r>
          </w:p>
        </w:tc>
        <w:tc>
          <w:tcPr>
            <w:tcW w:w="250" w:type="pct"/>
            <w:vMerge/>
            <w:tcBorders>
              <w:left w:val="single" w:sz="4" w:space="0" w:color="auto"/>
              <w:right w:val="single" w:sz="4" w:space="0" w:color="auto"/>
            </w:tcBorders>
            <w:vAlign w:val="center"/>
          </w:tcPr>
          <w:p w14:paraId="726D5D4B"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68A0FAFB"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2C96F64" w14:textId="369B0AA8" w:rsidR="001D6DD3" w:rsidRPr="002B2175" w:rsidRDefault="001D6DD3" w:rsidP="001D6DD3">
            <w:pPr>
              <w:jc w:val="center"/>
              <w:rPr>
                <w:sz w:val="20"/>
              </w:rPr>
            </w:pPr>
            <w:r w:rsidRPr="002B2175">
              <w:rPr>
                <w:sz w:val="20"/>
              </w:rPr>
              <w:t>0,0166</w:t>
            </w:r>
          </w:p>
        </w:tc>
      </w:tr>
      <w:tr w:rsidR="001D6DD3" w14:paraId="3A0D54E7"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4716189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5BAD78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BEB2FCE" w14:textId="66143405"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895E2E7" w14:textId="65397023" w:rsidR="001D6DD3" w:rsidRPr="002B2175" w:rsidRDefault="001D6DD3" w:rsidP="001D6DD3">
            <w:pPr>
              <w:rPr>
                <w:sz w:val="20"/>
              </w:rPr>
            </w:pPr>
            <w:proofErr w:type="spellStart"/>
            <w:r w:rsidRPr="002B2175">
              <w:rPr>
                <w:sz w:val="20"/>
              </w:rPr>
              <w:t>Diacetonas</w:t>
            </w:r>
            <w:proofErr w:type="spellEnd"/>
            <w:r w:rsidRPr="002B2175">
              <w:rPr>
                <w:sz w:val="20"/>
              </w:rPr>
              <w:t xml:space="preserve"> (</w:t>
            </w:r>
            <w:proofErr w:type="spellStart"/>
            <w:r w:rsidRPr="002B2175">
              <w:rPr>
                <w:sz w:val="20"/>
              </w:rPr>
              <w:t>diacetono</w:t>
            </w:r>
            <w:proofErr w:type="spellEnd"/>
            <w:r w:rsidRPr="002B2175">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92E956D" w14:textId="128C3B92" w:rsidR="001D6DD3" w:rsidRPr="002B2175" w:rsidRDefault="001D6DD3" w:rsidP="001D6DD3">
            <w:pPr>
              <w:jc w:val="center"/>
              <w:rPr>
                <w:sz w:val="20"/>
              </w:rPr>
            </w:pPr>
            <w:r w:rsidRPr="002B2175">
              <w:rPr>
                <w:sz w:val="20"/>
              </w:rPr>
              <w:t>531</w:t>
            </w:r>
          </w:p>
        </w:tc>
        <w:tc>
          <w:tcPr>
            <w:tcW w:w="250" w:type="pct"/>
            <w:vMerge/>
            <w:tcBorders>
              <w:left w:val="single" w:sz="4" w:space="0" w:color="auto"/>
              <w:right w:val="single" w:sz="4" w:space="0" w:color="auto"/>
            </w:tcBorders>
            <w:vAlign w:val="center"/>
          </w:tcPr>
          <w:p w14:paraId="6B276ACF"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62397CD6"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276FE79" w14:textId="36D2DF4C" w:rsidR="001D6DD3" w:rsidRPr="002B2175" w:rsidRDefault="001D6DD3" w:rsidP="001D6DD3">
            <w:pPr>
              <w:jc w:val="center"/>
              <w:rPr>
                <w:sz w:val="20"/>
              </w:rPr>
            </w:pPr>
            <w:r w:rsidRPr="002B2175">
              <w:rPr>
                <w:sz w:val="20"/>
              </w:rPr>
              <w:t>0,0004</w:t>
            </w:r>
          </w:p>
        </w:tc>
      </w:tr>
      <w:tr w:rsidR="001D6DD3" w14:paraId="36602263"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2C7EFFC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F284C2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7FEC84A" w14:textId="301C89CC"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56A157" w14:textId="24D8685A" w:rsidR="001D6DD3" w:rsidRPr="002B2175" w:rsidRDefault="001D6DD3" w:rsidP="001D6DD3">
            <w:pPr>
              <w:rPr>
                <w:sz w:val="20"/>
              </w:rPr>
            </w:pPr>
            <w:r w:rsidRPr="002B2175">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7A785401" w14:textId="23512BAC" w:rsidR="001D6DD3" w:rsidRPr="002B2175" w:rsidRDefault="001D6DD3" w:rsidP="001D6DD3">
            <w:pPr>
              <w:jc w:val="center"/>
              <w:rPr>
                <w:sz w:val="20"/>
              </w:rPr>
            </w:pPr>
            <w:r w:rsidRPr="002B2175">
              <w:rPr>
                <w:sz w:val="20"/>
              </w:rPr>
              <w:t>739</w:t>
            </w:r>
          </w:p>
        </w:tc>
        <w:tc>
          <w:tcPr>
            <w:tcW w:w="250" w:type="pct"/>
            <w:vMerge/>
            <w:tcBorders>
              <w:left w:val="single" w:sz="4" w:space="0" w:color="auto"/>
              <w:right w:val="single" w:sz="4" w:space="0" w:color="auto"/>
            </w:tcBorders>
            <w:vAlign w:val="center"/>
          </w:tcPr>
          <w:p w14:paraId="753B9C8D"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0AF1C689"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5A2C3D" w14:textId="6EC8B6ED" w:rsidR="001D6DD3" w:rsidRPr="002B2175" w:rsidRDefault="001D6DD3" w:rsidP="001D6DD3">
            <w:pPr>
              <w:jc w:val="center"/>
              <w:rPr>
                <w:sz w:val="20"/>
              </w:rPr>
            </w:pPr>
            <w:r w:rsidRPr="002B2175">
              <w:rPr>
                <w:sz w:val="20"/>
              </w:rPr>
              <w:t>0,0058</w:t>
            </w:r>
          </w:p>
        </w:tc>
      </w:tr>
      <w:tr w:rsidR="001D6DD3" w14:paraId="25ECB685"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2113FE1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70889A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96CEAC" w14:textId="51DF12C0"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837CFE" w14:textId="237333A7" w:rsidR="001D6DD3" w:rsidRPr="002B2175" w:rsidRDefault="001D6DD3" w:rsidP="001D6DD3">
            <w:pPr>
              <w:rPr>
                <w:sz w:val="20"/>
              </w:rPr>
            </w:pPr>
            <w:proofErr w:type="spellStart"/>
            <w:r w:rsidRPr="002B2175">
              <w:rPr>
                <w:sz w:val="20"/>
              </w:rPr>
              <w:t>Izopropanolis</w:t>
            </w:r>
            <w:proofErr w:type="spellEnd"/>
            <w:r w:rsidRPr="002B2175">
              <w:rPr>
                <w:sz w:val="20"/>
              </w:rPr>
              <w:t xml:space="preserve"> (</w:t>
            </w:r>
            <w:proofErr w:type="spellStart"/>
            <w:r w:rsidRPr="002B2175">
              <w:rPr>
                <w:sz w:val="20"/>
              </w:rPr>
              <w:t>dimetilkarbinolis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85EF451" w14:textId="0314FC3E" w:rsidR="001D6DD3" w:rsidRPr="002B2175" w:rsidRDefault="001D6DD3" w:rsidP="001D6DD3">
            <w:pPr>
              <w:jc w:val="center"/>
              <w:rPr>
                <w:sz w:val="20"/>
              </w:rPr>
            </w:pPr>
            <w:r w:rsidRPr="002B2175">
              <w:rPr>
                <w:sz w:val="20"/>
              </w:rPr>
              <w:t>1108</w:t>
            </w:r>
          </w:p>
        </w:tc>
        <w:tc>
          <w:tcPr>
            <w:tcW w:w="250" w:type="pct"/>
            <w:vMerge/>
            <w:tcBorders>
              <w:left w:val="single" w:sz="4" w:space="0" w:color="auto"/>
              <w:right w:val="single" w:sz="4" w:space="0" w:color="auto"/>
            </w:tcBorders>
            <w:vAlign w:val="center"/>
          </w:tcPr>
          <w:p w14:paraId="0DCF8B50"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6E204544"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70E2D4C" w14:textId="2443C82B" w:rsidR="001D6DD3" w:rsidRPr="002B2175" w:rsidRDefault="001D6DD3" w:rsidP="001D6DD3">
            <w:pPr>
              <w:jc w:val="center"/>
              <w:rPr>
                <w:sz w:val="20"/>
              </w:rPr>
            </w:pPr>
            <w:r w:rsidRPr="002B2175">
              <w:rPr>
                <w:sz w:val="20"/>
              </w:rPr>
              <w:t>0,0484</w:t>
            </w:r>
          </w:p>
        </w:tc>
      </w:tr>
      <w:tr w:rsidR="001D6DD3" w14:paraId="07A2EE4F"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0522D41A"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42F9D5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B51AA1" w14:textId="75DF4011"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BCB7984" w14:textId="048B47F2" w:rsidR="001D6DD3" w:rsidRPr="002B2175" w:rsidRDefault="001D6DD3" w:rsidP="001D6DD3">
            <w:pPr>
              <w:rPr>
                <w:sz w:val="20"/>
              </w:rPr>
            </w:pPr>
            <w:proofErr w:type="spellStart"/>
            <w:r w:rsidRPr="002B2175">
              <w:rPr>
                <w:sz w:val="20"/>
              </w:rPr>
              <w:t>Izopropilbenzolas</w:t>
            </w:r>
            <w:proofErr w:type="spellEnd"/>
            <w:r w:rsidRPr="002B2175">
              <w:rPr>
                <w:sz w:val="20"/>
              </w:rPr>
              <w:t xml:space="preserve"> (</w:t>
            </w:r>
            <w:proofErr w:type="spellStart"/>
            <w:r w:rsidRPr="002B2175">
              <w:rPr>
                <w:sz w:val="20"/>
              </w:rPr>
              <w:t>kumolas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8018D6D" w14:textId="211E27EE" w:rsidR="001D6DD3" w:rsidRPr="002B2175" w:rsidRDefault="001D6DD3" w:rsidP="001D6DD3">
            <w:pPr>
              <w:jc w:val="center"/>
              <w:rPr>
                <w:sz w:val="20"/>
              </w:rPr>
            </w:pPr>
            <w:r w:rsidRPr="002B2175">
              <w:rPr>
                <w:sz w:val="20"/>
              </w:rPr>
              <w:t>8122</w:t>
            </w:r>
          </w:p>
        </w:tc>
        <w:tc>
          <w:tcPr>
            <w:tcW w:w="250" w:type="pct"/>
            <w:vMerge/>
            <w:tcBorders>
              <w:left w:val="single" w:sz="4" w:space="0" w:color="auto"/>
              <w:right w:val="single" w:sz="4" w:space="0" w:color="auto"/>
            </w:tcBorders>
            <w:vAlign w:val="center"/>
          </w:tcPr>
          <w:p w14:paraId="2E9B6B96"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1B7B1CEE"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D119C38" w14:textId="080D9996" w:rsidR="001D6DD3" w:rsidRPr="002B2175" w:rsidRDefault="001D6DD3" w:rsidP="001D6DD3">
            <w:pPr>
              <w:jc w:val="center"/>
              <w:rPr>
                <w:sz w:val="20"/>
              </w:rPr>
            </w:pPr>
            <w:r w:rsidRPr="002B2175">
              <w:rPr>
                <w:sz w:val="20"/>
              </w:rPr>
              <w:t>0,0027</w:t>
            </w:r>
          </w:p>
        </w:tc>
      </w:tr>
      <w:tr w:rsidR="001D6DD3" w14:paraId="4A9AC6AE"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109CF7A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D4DEC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172C1AC" w14:textId="10A9B0BC"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7CAD71" w14:textId="3149CCC9" w:rsidR="001D6DD3" w:rsidRPr="002B2175" w:rsidRDefault="001D6DD3" w:rsidP="001D6DD3">
            <w:pPr>
              <w:rPr>
                <w:sz w:val="20"/>
              </w:rPr>
            </w:pPr>
            <w:r w:rsidRPr="002B2175">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3C16863E" w14:textId="3DC8065A" w:rsidR="001D6DD3" w:rsidRPr="002B2175" w:rsidRDefault="001D6DD3" w:rsidP="001D6DD3">
            <w:pPr>
              <w:jc w:val="center"/>
              <w:rPr>
                <w:sz w:val="20"/>
              </w:rPr>
            </w:pPr>
            <w:r w:rsidRPr="002B2175">
              <w:rPr>
                <w:sz w:val="20"/>
              </w:rPr>
              <w:t>3555</w:t>
            </w:r>
          </w:p>
        </w:tc>
        <w:tc>
          <w:tcPr>
            <w:tcW w:w="250" w:type="pct"/>
            <w:vMerge/>
            <w:tcBorders>
              <w:left w:val="single" w:sz="4" w:space="0" w:color="auto"/>
              <w:right w:val="single" w:sz="4" w:space="0" w:color="auto"/>
            </w:tcBorders>
            <w:vAlign w:val="center"/>
          </w:tcPr>
          <w:p w14:paraId="4728C939"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02BC5B3D"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F04EA3C" w14:textId="04CECEFF" w:rsidR="001D6DD3" w:rsidRPr="002B2175" w:rsidRDefault="001D6DD3" w:rsidP="001D6DD3">
            <w:pPr>
              <w:jc w:val="center"/>
              <w:rPr>
                <w:sz w:val="20"/>
              </w:rPr>
            </w:pPr>
            <w:r w:rsidRPr="002B2175">
              <w:rPr>
                <w:sz w:val="20"/>
              </w:rPr>
              <w:t>0,0003</w:t>
            </w:r>
          </w:p>
        </w:tc>
      </w:tr>
      <w:tr w:rsidR="001D6DD3" w14:paraId="3362E0EC"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2EC4EB9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38F96D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6998CEB" w14:textId="58EDC6C8"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BFE7AB" w14:textId="335A17D8" w:rsidR="001D6DD3" w:rsidRPr="002B2175" w:rsidRDefault="001D6DD3" w:rsidP="001D6DD3">
            <w:pPr>
              <w:rPr>
                <w:sz w:val="20"/>
              </w:rPr>
            </w:pPr>
            <w:proofErr w:type="spellStart"/>
            <w:r w:rsidRPr="002B2175">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C274BDC" w14:textId="2D0620F6" w:rsidR="001D6DD3" w:rsidRPr="002B2175" w:rsidRDefault="001D6DD3" w:rsidP="001D6DD3">
            <w:pPr>
              <w:jc w:val="center"/>
              <w:rPr>
                <w:sz w:val="20"/>
              </w:rPr>
            </w:pPr>
            <w:r w:rsidRPr="002B2175">
              <w:rPr>
                <w:sz w:val="20"/>
              </w:rPr>
              <w:t>3594</w:t>
            </w:r>
          </w:p>
        </w:tc>
        <w:tc>
          <w:tcPr>
            <w:tcW w:w="250" w:type="pct"/>
            <w:vMerge/>
            <w:tcBorders>
              <w:left w:val="single" w:sz="4" w:space="0" w:color="auto"/>
              <w:right w:val="single" w:sz="4" w:space="0" w:color="auto"/>
            </w:tcBorders>
            <w:vAlign w:val="center"/>
          </w:tcPr>
          <w:p w14:paraId="6A960E5C" w14:textId="77777777" w:rsidR="001D6DD3" w:rsidRPr="002B2175" w:rsidRDefault="001D6DD3" w:rsidP="001D6DD3">
            <w:pPr>
              <w:jc w:val="center"/>
              <w:rPr>
                <w:sz w:val="20"/>
              </w:rPr>
            </w:pPr>
          </w:p>
        </w:tc>
        <w:tc>
          <w:tcPr>
            <w:tcW w:w="374" w:type="pct"/>
            <w:vMerge/>
            <w:tcBorders>
              <w:left w:val="single" w:sz="4" w:space="0" w:color="auto"/>
              <w:right w:val="single" w:sz="4" w:space="0" w:color="auto"/>
            </w:tcBorders>
            <w:vAlign w:val="center"/>
          </w:tcPr>
          <w:p w14:paraId="19B1DEA7"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7B7707A" w14:textId="1A6D3892" w:rsidR="001D6DD3" w:rsidRPr="002B2175" w:rsidRDefault="001D6DD3" w:rsidP="001D6DD3">
            <w:pPr>
              <w:jc w:val="center"/>
              <w:rPr>
                <w:sz w:val="20"/>
              </w:rPr>
            </w:pPr>
            <w:r w:rsidRPr="002B2175">
              <w:rPr>
                <w:sz w:val="20"/>
              </w:rPr>
              <w:t>0,0003</w:t>
            </w:r>
          </w:p>
        </w:tc>
      </w:tr>
      <w:tr w:rsidR="001D6DD3" w14:paraId="47F824A9" w14:textId="77777777" w:rsidTr="002B2175">
        <w:tc>
          <w:tcPr>
            <w:tcW w:w="556" w:type="pct"/>
            <w:tcBorders>
              <w:top w:val="single" w:sz="4" w:space="0" w:color="auto"/>
              <w:left w:val="single" w:sz="4" w:space="0" w:color="auto"/>
              <w:bottom w:val="single" w:sz="4" w:space="0" w:color="auto"/>
              <w:right w:val="single" w:sz="4" w:space="0" w:color="auto"/>
            </w:tcBorders>
            <w:vAlign w:val="center"/>
          </w:tcPr>
          <w:p w14:paraId="735B871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95A508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8D0167F" w14:textId="34EFC01F"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1FBDC9B" w14:textId="436DCDDE" w:rsidR="001D6DD3" w:rsidRPr="002B2175" w:rsidRDefault="001D6DD3" w:rsidP="001D6DD3">
            <w:pPr>
              <w:rPr>
                <w:sz w:val="20"/>
              </w:rPr>
            </w:pPr>
            <w:proofErr w:type="spellStart"/>
            <w:r w:rsidRPr="002B2175">
              <w:rPr>
                <w:sz w:val="20"/>
              </w:rPr>
              <w:t>Toluolas</w:t>
            </w:r>
            <w:proofErr w:type="spellEnd"/>
            <w:r w:rsidRPr="002B2175">
              <w:rPr>
                <w:sz w:val="20"/>
              </w:rPr>
              <w:t xml:space="preserve"> (</w:t>
            </w:r>
            <w:proofErr w:type="spellStart"/>
            <w:r w:rsidRPr="002B2175">
              <w:rPr>
                <w:sz w:val="20"/>
              </w:rPr>
              <w:t>toluenas</w:t>
            </w:r>
            <w:proofErr w:type="spellEnd"/>
            <w:r w:rsidRPr="002B2175">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564AF150" w14:textId="45488616" w:rsidR="001D6DD3" w:rsidRPr="002B2175" w:rsidRDefault="001D6DD3" w:rsidP="001D6DD3">
            <w:pPr>
              <w:jc w:val="center"/>
              <w:rPr>
                <w:sz w:val="20"/>
              </w:rPr>
            </w:pPr>
            <w:r w:rsidRPr="002B2175">
              <w:rPr>
                <w:sz w:val="20"/>
              </w:rPr>
              <w:t>1950</w:t>
            </w:r>
          </w:p>
        </w:tc>
        <w:tc>
          <w:tcPr>
            <w:tcW w:w="250" w:type="pct"/>
            <w:vMerge/>
            <w:tcBorders>
              <w:left w:val="single" w:sz="4" w:space="0" w:color="auto"/>
              <w:bottom w:val="single" w:sz="4" w:space="0" w:color="auto"/>
              <w:right w:val="single" w:sz="4" w:space="0" w:color="auto"/>
            </w:tcBorders>
            <w:vAlign w:val="center"/>
          </w:tcPr>
          <w:p w14:paraId="14185D16" w14:textId="77777777" w:rsidR="001D6DD3" w:rsidRPr="002B2175" w:rsidRDefault="001D6DD3" w:rsidP="001D6DD3">
            <w:pPr>
              <w:jc w:val="center"/>
              <w:rPr>
                <w:sz w:val="20"/>
              </w:rPr>
            </w:pPr>
          </w:p>
        </w:tc>
        <w:tc>
          <w:tcPr>
            <w:tcW w:w="374" w:type="pct"/>
            <w:vMerge/>
            <w:tcBorders>
              <w:left w:val="single" w:sz="4" w:space="0" w:color="auto"/>
              <w:bottom w:val="single" w:sz="4" w:space="0" w:color="auto"/>
              <w:right w:val="single" w:sz="4" w:space="0" w:color="auto"/>
            </w:tcBorders>
            <w:vAlign w:val="center"/>
          </w:tcPr>
          <w:p w14:paraId="05B7D25D" w14:textId="77777777" w:rsidR="001D6DD3" w:rsidRPr="002B2175"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0DE431" w14:textId="3FE32A00" w:rsidR="001D6DD3" w:rsidRPr="002B2175" w:rsidRDefault="001D6DD3" w:rsidP="001D6DD3">
            <w:pPr>
              <w:jc w:val="center"/>
              <w:rPr>
                <w:sz w:val="20"/>
              </w:rPr>
            </w:pPr>
            <w:r w:rsidRPr="002B2175">
              <w:rPr>
                <w:sz w:val="20"/>
              </w:rPr>
              <w:t>0,0238</w:t>
            </w:r>
          </w:p>
        </w:tc>
      </w:tr>
      <w:tr w:rsidR="001D6DD3" w14:paraId="28700860"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15A340C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2F92D3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C4995A4" w14:textId="6CAA3A74" w:rsidR="001D6DD3" w:rsidRDefault="001D6DD3" w:rsidP="001D6DD3">
            <w:pPr>
              <w:jc w:val="center"/>
              <w:rPr>
                <w:sz w:val="20"/>
              </w:rPr>
            </w:pPr>
            <w:r>
              <w:rPr>
                <w:sz w:val="20"/>
              </w:rPr>
              <w:t>564/2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FE808E" w14:textId="0C045D70" w:rsidR="001D6DD3" w:rsidRPr="002B2175" w:rsidRDefault="001D6DD3" w:rsidP="001D6DD3">
            <w:pPr>
              <w:rPr>
                <w:i/>
                <w:iCs/>
                <w:sz w:val="20"/>
              </w:rPr>
            </w:pPr>
            <w:r w:rsidRPr="002B2175">
              <w:rPr>
                <w:i/>
                <w:iCs/>
                <w:sz w:val="20"/>
              </w:rPr>
              <w:t>Visų lakiųjų organinių junginių suminė koncentracija</w:t>
            </w:r>
          </w:p>
        </w:tc>
        <w:tc>
          <w:tcPr>
            <w:tcW w:w="301" w:type="pct"/>
            <w:tcBorders>
              <w:top w:val="single" w:sz="4" w:space="0" w:color="auto"/>
              <w:left w:val="single" w:sz="4" w:space="0" w:color="auto"/>
              <w:bottom w:val="single" w:sz="4" w:space="0" w:color="auto"/>
              <w:right w:val="single" w:sz="4" w:space="0" w:color="auto"/>
            </w:tcBorders>
            <w:vAlign w:val="center"/>
          </w:tcPr>
          <w:p w14:paraId="3796A878" w14:textId="5F727780" w:rsidR="001D6DD3" w:rsidRPr="002B2175" w:rsidRDefault="001D6DD3" w:rsidP="001D6DD3">
            <w:pPr>
              <w:jc w:val="center"/>
              <w:rPr>
                <w:i/>
                <w:iCs/>
                <w:sz w:val="20"/>
              </w:rPr>
            </w:pPr>
            <w:r w:rsidRPr="002B2175">
              <w:rPr>
                <w:i/>
                <w:iCs/>
                <w:sz w:val="20"/>
              </w:rPr>
              <w:t>-</w:t>
            </w:r>
          </w:p>
        </w:tc>
        <w:tc>
          <w:tcPr>
            <w:tcW w:w="250" w:type="pct"/>
            <w:tcBorders>
              <w:top w:val="single" w:sz="4" w:space="0" w:color="auto"/>
              <w:left w:val="single" w:sz="4" w:space="0" w:color="auto"/>
              <w:bottom w:val="single" w:sz="4" w:space="0" w:color="auto"/>
              <w:right w:val="single" w:sz="4" w:space="0" w:color="auto"/>
            </w:tcBorders>
            <w:vAlign w:val="center"/>
          </w:tcPr>
          <w:p w14:paraId="29C9D81D" w14:textId="724B366A" w:rsidR="001D6DD3" w:rsidRPr="002B2175" w:rsidRDefault="001D6DD3" w:rsidP="001D6DD3">
            <w:pPr>
              <w:jc w:val="center"/>
              <w:rPr>
                <w:i/>
                <w:iCs/>
                <w:sz w:val="20"/>
              </w:rPr>
            </w:pPr>
            <w:r w:rsidRPr="002B2175">
              <w:rPr>
                <w:i/>
                <w:iCs/>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3F74A62E" w14:textId="48D07DE3" w:rsidR="001D6DD3" w:rsidRPr="002B2175" w:rsidRDefault="001D6DD3" w:rsidP="001D6DD3">
            <w:pPr>
              <w:jc w:val="center"/>
              <w:rPr>
                <w:i/>
                <w:iCs/>
                <w:sz w:val="20"/>
              </w:rPr>
            </w:pPr>
            <w:r w:rsidRPr="002B2175">
              <w:rPr>
                <w:i/>
                <w:iCs/>
                <w:sz w:val="20"/>
              </w:rPr>
              <w:t>0,45151</w:t>
            </w:r>
          </w:p>
        </w:tc>
        <w:tc>
          <w:tcPr>
            <w:tcW w:w="364" w:type="pct"/>
            <w:tcBorders>
              <w:top w:val="single" w:sz="4" w:space="0" w:color="auto"/>
              <w:left w:val="single" w:sz="4" w:space="0" w:color="auto"/>
              <w:bottom w:val="single" w:sz="4" w:space="0" w:color="auto"/>
              <w:right w:val="single" w:sz="4" w:space="0" w:color="auto"/>
            </w:tcBorders>
            <w:vAlign w:val="center"/>
          </w:tcPr>
          <w:p w14:paraId="7917FDC9" w14:textId="49A13D6F" w:rsidR="001D6DD3" w:rsidRPr="002B2175" w:rsidRDefault="001D6DD3" w:rsidP="001D6DD3">
            <w:pPr>
              <w:jc w:val="center"/>
              <w:rPr>
                <w:i/>
                <w:iCs/>
                <w:sz w:val="20"/>
              </w:rPr>
            </w:pPr>
            <w:r w:rsidRPr="002B2175">
              <w:rPr>
                <w:i/>
                <w:iCs/>
                <w:sz w:val="20"/>
              </w:rPr>
              <w:t>-</w:t>
            </w:r>
          </w:p>
        </w:tc>
      </w:tr>
      <w:tr w:rsidR="001D6DD3" w14:paraId="3A48CAF5"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6CFE0431"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67F3CA47" w14:textId="77777777" w:rsidR="001D6DD3" w:rsidRDefault="001D6DD3" w:rsidP="001D6DD3">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0EA3F703" w14:textId="77777777" w:rsidR="001D6DD3" w:rsidRDefault="001D6DD3" w:rsidP="001D6DD3">
            <w:pPr>
              <w:jc w:val="center"/>
              <w:rPr>
                <w:sz w:val="20"/>
              </w:rPr>
            </w:pPr>
            <w:r>
              <w:rPr>
                <w:sz w:val="20"/>
              </w:rPr>
              <w:t>565</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4347F32D" w14:textId="77777777" w:rsidR="001D6DD3" w:rsidRDefault="001D6DD3" w:rsidP="001D6DD3">
            <w:pPr>
              <w:rPr>
                <w:sz w:val="20"/>
              </w:rPr>
            </w:pPr>
            <w:r>
              <w:rPr>
                <w:sz w:val="20"/>
              </w:rPr>
              <w:t>Taršos šaltinis nenaudojamas gamybinei veiklai - nedirba.</w:t>
            </w:r>
          </w:p>
        </w:tc>
      </w:tr>
      <w:tr w:rsidR="001D6DD3" w14:paraId="5D7F43B4"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159EE908"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0C5E8B16" w14:textId="77777777" w:rsidR="001D6DD3" w:rsidRDefault="001D6DD3" w:rsidP="001D6DD3">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220A80CB" w14:textId="77777777" w:rsidR="001D6DD3" w:rsidRDefault="001D6DD3" w:rsidP="001D6DD3">
            <w:pPr>
              <w:jc w:val="center"/>
              <w:rPr>
                <w:sz w:val="20"/>
              </w:rPr>
            </w:pPr>
            <w:r>
              <w:rPr>
                <w:sz w:val="20"/>
              </w:rPr>
              <w:t>566</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07FBAF43" w14:textId="77777777" w:rsidR="001D6DD3" w:rsidRDefault="001D6DD3" w:rsidP="001D6DD3">
            <w:pPr>
              <w:rPr>
                <w:sz w:val="20"/>
              </w:rPr>
            </w:pPr>
            <w:r>
              <w:rPr>
                <w:sz w:val="20"/>
              </w:rPr>
              <w:t>Taršos šaltinis nenaudojamas gamybinei veiklai - nedirba.</w:t>
            </w:r>
          </w:p>
        </w:tc>
      </w:tr>
      <w:tr w:rsidR="001D6DD3" w14:paraId="494659A6"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76552A3A" w14:textId="77777777" w:rsidR="001D6DD3" w:rsidRDefault="001D6DD3" w:rsidP="001D6DD3">
            <w:pPr>
              <w:jc w:val="center"/>
              <w:rPr>
                <w:sz w:val="20"/>
              </w:rPr>
            </w:pPr>
            <w:r>
              <w:rPr>
                <w:sz w:val="20"/>
              </w:rPr>
              <w:t>Trečia dažymo kamera</w:t>
            </w:r>
          </w:p>
        </w:tc>
        <w:tc>
          <w:tcPr>
            <w:tcW w:w="1249" w:type="pct"/>
            <w:tcBorders>
              <w:top w:val="single" w:sz="4" w:space="0" w:color="auto"/>
              <w:left w:val="single" w:sz="4" w:space="0" w:color="auto"/>
              <w:bottom w:val="single" w:sz="4" w:space="0" w:color="auto"/>
              <w:right w:val="single" w:sz="4" w:space="0" w:color="auto"/>
            </w:tcBorders>
            <w:vAlign w:val="center"/>
          </w:tcPr>
          <w:p w14:paraId="3C41EB1B" w14:textId="77777777" w:rsidR="001D6DD3" w:rsidRDefault="001D6DD3" w:rsidP="001D6DD3">
            <w:pPr>
              <w:rPr>
                <w:sz w:val="20"/>
              </w:rPr>
            </w:pPr>
            <w:r>
              <w:rPr>
                <w:sz w:val="20"/>
              </w:rPr>
              <w:t xml:space="preserve">Dujinis šildytuvas </w:t>
            </w:r>
            <w:proofErr w:type="spellStart"/>
            <w:r>
              <w:rPr>
                <w:sz w:val="20"/>
              </w:rPr>
              <w:t>Bentone</w:t>
            </w:r>
            <w:proofErr w:type="spellEnd"/>
            <w:r>
              <w:rPr>
                <w:sz w:val="20"/>
              </w:rPr>
              <w:t xml:space="preserve"> BG-600 (0,20-0,88 MW galingumo). Ventiliacijos sistema</w:t>
            </w:r>
          </w:p>
        </w:tc>
        <w:tc>
          <w:tcPr>
            <w:tcW w:w="330" w:type="pct"/>
            <w:tcBorders>
              <w:top w:val="single" w:sz="4" w:space="0" w:color="auto"/>
              <w:left w:val="single" w:sz="4" w:space="0" w:color="auto"/>
              <w:bottom w:val="single" w:sz="4" w:space="0" w:color="auto"/>
              <w:right w:val="single" w:sz="4" w:space="0" w:color="auto"/>
            </w:tcBorders>
            <w:vAlign w:val="center"/>
          </w:tcPr>
          <w:p w14:paraId="47E54459" w14:textId="77777777" w:rsidR="001D6DD3" w:rsidRDefault="001D6DD3" w:rsidP="001D6DD3">
            <w:pPr>
              <w:jc w:val="center"/>
              <w:rPr>
                <w:sz w:val="20"/>
              </w:rPr>
            </w:pPr>
            <w:r>
              <w:rPr>
                <w:sz w:val="20"/>
              </w:rPr>
              <w:t>568</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417BE67E" w14:textId="77777777" w:rsidR="001D6DD3" w:rsidRDefault="001D6DD3" w:rsidP="001D6DD3">
            <w:pPr>
              <w:rPr>
                <w:sz w:val="20"/>
              </w:rPr>
            </w:pPr>
            <w:r>
              <w:rPr>
                <w:sz w:val="20"/>
              </w:rPr>
              <w:t>Taršos šaltinis nenaudojamas gamybinei veiklai - nedirba.</w:t>
            </w:r>
          </w:p>
        </w:tc>
      </w:tr>
      <w:tr w:rsidR="001D6DD3" w14:paraId="3CB51526"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AEA0208" w14:textId="77777777" w:rsidR="001D6DD3" w:rsidRDefault="001D6DD3" w:rsidP="001D6DD3">
            <w:pPr>
              <w:jc w:val="center"/>
              <w:rPr>
                <w:sz w:val="20"/>
              </w:rPr>
            </w:pPr>
            <w:r>
              <w:rPr>
                <w:sz w:val="20"/>
              </w:rPr>
              <w:t>Mažų detalių dažymo baras</w:t>
            </w:r>
          </w:p>
        </w:tc>
        <w:tc>
          <w:tcPr>
            <w:tcW w:w="1249" w:type="pct"/>
            <w:tcBorders>
              <w:top w:val="single" w:sz="4" w:space="0" w:color="auto"/>
              <w:left w:val="single" w:sz="4" w:space="0" w:color="auto"/>
              <w:bottom w:val="single" w:sz="4" w:space="0" w:color="auto"/>
              <w:right w:val="single" w:sz="4" w:space="0" w:color="auto"/>
            </w:tcBorders>
            <w:vAlign w:val="center"/>
          </w:tcPr>
          <w:p w14:paraId="6E5CC6BE" w14:textId="77777777" w:rsidR="001D6DD3" w:rsidRDefault="001D6DD3" w:rsidP="001D6DD3">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78415F0E" w14:textId="77777777" w:rsidR="001D6DD3" w:rsidRDefault="001D6DD3" w:rsidP="001D6DD3">
            <w:pPr>
              <w:jc w:val="center"/>
              <w:rPr>
                <w:sz w:val="20"/>
              </w:rPr>
            </w:pPr>
            <w:r>
              <w:rPr>
                <w:sz w:val="20"/>
              </w:rPr>
              <w:t>579</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7EE89BFC" w14:textId="77777777" w:rsidR="001D6DD3" w:rsidRDefault="001D6DD3" w:rsidP="001D6DD3">
            <w:pPr>
              <w:rPr>
                <w:sz w:val="20"/>
              </w:rPr>
            </w:pPr>
            <w:r>
              <w:rPr>
                <w:sz w:val="20"/>
              </w:rPr>
              <w:t>Taršos šaltinis nenaudojamas gamybinei veiklai - nedirba.</w:t>
            </w:r>
          </w:p>
        </w:tc>
      </w:tr>
      <w:tr w:rsidR="001D6DD3" w14:paraId="1CAC8522"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09F91D5D" w14:textId="77777777" w:rsidR="001D6DD3" w:rsidRDefault="001D6DD3" w:rsidP="001D6DD3">
            <w:pPr>
              <w:jc w:val="center"/>
              <w:rPr>
                <w:sz w:val="20"/>
              </w:rPr>
            </w:pPr>
            <w:r>
              <w:rPr>
                <w:sz w:val="20"/>
              </w:rPr>
              <w:t>Mažų detalių dažymo baras</w:t>
            </w:r>
          </w:p>
        </w:tc>
        <w:tc>
          <w:tcPr>
            <w:tcW w:w="1249" w:type="pct"/>
            <w:tcBorders>
              <w:top w:val="single" w:sz="4" w:space="0" w:color="auto"/>
              <w:left w:val="single" w:sz="4" w:space="0" w:color="auto"/>
              <w:bottom w:val="single" w:sz="4" w:space="0" w:color="auto"/>
              <w:right w:val="single" w:sz="4" w:space="0" w:color="auto"/>
            </w:tcBorders>
            <w:vAlign w:val="center"/>
          </w:tcPr>
          <w:p w14:paraId="34E821FF" w14:textId="77777777" w:rsidR="001D6DD3" w:rsidRDefault="001D6DD3" w:rsidP="001D6DD3">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486D09BB" w14:textId="77777777" w:rsidR="001D6DD3" w:rsidRDefault="001D6DD3" w:rsidP="001D6DD3">
            <w:pPr>
              <w:jc w:val="center"/>
              <w:rPr>
                <w:sz w:val="20"/>
              </w:rPr>
            </w:pPr>
            <w:r>
              <w:rPr>
                <w:sz w:val="20"/>
              </w:rPr>
              <w:t>580</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1A1B1976" w14:textId="77777777" w:rsidR="001D6DD3" w:rsidRDefault="001D6DD3" w:rsidP="001D6DD3">
            <w:pPr>
              <w:rPr>
                <w:sz w:val="20"/>
              </w:rPr>
            </w:pPr>
            <w:r>
              <w:rPr>
                <w:sz w:val="20"/>
              </w:rPr>
              <w:t>Taršos šaltinis nenaudojamas gamybinei veiklai - nedirba.</w:t>
            </w:r>
          </w:p>
        </w:tc>
      </w:tr>
      <w:tr w:rsidR="001D6DD3" w14:paraId="0FFB2856"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217C24D9" w14:textId="77777777" w:rsidR="001D6DD3" w:rsidRDefault="001D6DD3" w:rsidP="001D6DD3">
            <w:pPr>
              <w:jc w:val="center"/>
              <w:rPr>
                <w:sz w:val="20"/>
              </w:rPr>
            </w:pPr>
            <w:r>
              <w:rPr>
                <w:sz w:val="20"/>
              </w:rPr>
              <w:t>Mažų detalių dažymo baras</w:t>
            </w:r>
          </w:p>
        </w:tc>
        <w:tc>
          <w:tcPr>
            <w:tcW w:w="1249" w:type="pct"/>
            <w:tcBorders>
              <w:top w:val="single" w:sz="4" w:space="0" w:color="auto"/>
              <w:left w:val="single" w:sz="4" w:space="0" w:color="auto"/>
              <w:bottom w:val="single" w:sz="4" w:space="0" w:color="auto"/>
              <w:right w:val="single" w:sz="4" w:space="0" w:color="auto"/>
            </w:tcBorders>
            <w:vAlign w:val="center"/>
          </w:tcPr>
          <w:p w14:paraId="329E54DA" w14:textId="77777777" w:rsidR="001D6DD3" w:rsidRDefault="001D6DD3" w:rsidP="001D6DD3">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7F29F5A0" w14:textId="77777777" w:rsidR="001D6DD3" w:rsidRDefault="001D6DD3" w:rsidP="001D6DD3">
            <w:pPr>
              <w:jc w:val="center"/>
              <w:rPr>
                <w:sz w:val="20"/>
              </w:rPr>
            </w:pPr>
            <w:r>
              <w:rPr>
                <w:sz w:val="20"/>
              </w:rPr>
              <w:t>581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07C0F171" w14:textId="77777777" w:rsidR="001D6DD3" w:rsidRDefault="001D6DD3" w:rsidP="001D6DD3">
            <w:pPr>
              <w:rPr>
                <w:sz w:val="20"/>
              </w:rPr>
            </w:pPr>
            <w:r>
              <w:rPr>
                <w:sz w:val="20"/>
              </w:rPr>
              <w:t>Taršos šaltinis nenaudojamas gamybinei veiklai - nedirba.</w:t>
            </w:r>
          </w:p>
        </w:tc>
      </w:tr>
      <w:tr w:rsidR="001D6DD3" w14:paraId="0E3701F8"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31472C22" w14:textId="77777777" w:rsidR="001D6DD3" w:rsidRDefault="001D6DD3" w:rsidP="001D6DD3">
            <w:pPr>
              <w:jc w:val="center"/>
              <w:rPr>
                <w:sz w:val="20"/>
              </w:rPr>
            </w:pPr>
            <w:r>
              <w:rPr>
                <w:sz w:val="20"/>
              </w:rPr>
              <w:t>Mažų detalių dažymo baras</w:t>
            </w:r>
          </w:p>
        </w:tc>
        <w:tc>
          <w:tcPr>
            <w:tcW w:w="1249" w:type="pct"/>
            <w:tcBorders>
              <w:top w:val="single" w:sz="4" w:space="0" w:color="auto"/>
              <w:left w:val="single" w:sz="4" w:space="0" w:color="auto"/>
              <w:bottom w:val="single" w:sz="4" w:space="0" w:color="auto"/>
              <w:right w:val="single" w:sz="4" w:space="0" w:color="auto"/>
            </w:tcBorders>
            <w:vAlign w:val="center"/>
          </w:tcPr>
          <w:p w14:paraId="1274D35F" w14:textId="77777777" w:rsidR="001D6DD3" w:rsidRDefault="001D6DD3" w:rsidP="001D6DD3">
            <w:pPr>
              <w:rPr>
                <w:sz w:val="20"/>
              </w:rPr>
            </w:pPr>
            <w:r>
              <w:rPr>
                <w:sz w:val="20"/>
              </w:rPr>
              <w:t>Metalų paviršių dažymas. Ventiliacijos sistema - užteršto oro valymo filtras</w:t>
            </w:r>
          </w:p>
        </w:tc>
        <w:tc>
          <w:tcPr>
            <w:tcW w:w="330" w:type="pct"/>
            <w:tcBorders>
              <w:top w:val="single" w:sz="4" w:space="0" w:color="auto"/>
              <w:left w:val="single" w:sz="4" w:space="0" w:color="auto"/>
              <w:bottom w:val="single" w:sz="4" w:space="0" w:color="auto"/>
              <w:right w:val="single" w:sz="4" w:space="0" w:color="auto"/>
            </w:tcBorders>
            <w:vAlign w:val="center"/>
          </w:tcPr>
          <w:p w14:paraId="26DD8DC6" w14:textId="77777777" w:rsidR="001D6DD3" w:rsidRDefault="001D6DD3" w:rsidP="001D6DD3">
            <w:pPr>
              <w:jc w:val="center"/>
              <w:rPr>
                <w:sz w:val="20"/>
              </w:rPr>
            </w:pPr>
            <w:r>
              <w:rPr>
                <w:sz w:val="20"/>
              </w:rPr>
              <w:t>586</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1C94A97E" w14:textId="77777777" w:rsidR="001D6DD3" w:rsidRDefault="001D6DD3" w:rsidP="001D6DD3">
            <w:pPr>
              <w:rPr>
                <w:sz w:val="20"/>
              </w:rPr>
            </w:pPr>
            <w:r>
              <w:rPr>
                <w:sz w:val="20"/>
              </w:rPr>
              <w:t>Taršos šaltinis nenaudojamas gamybinei veiklai - nedirba.</w:t>
            </w:r>
          </w:p>
        </w:tc>
      </w:tr>
      <w:tr w:rsidR="001D6DD3" w14:paraId="5EAD8D9E"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6F534D99" w14:textId="77777777" w:rsidR="001D6DD3" w:rsidRDefault="001D6DD3" w:rsidP="001D6DD3">
            <w:pPr>
              <w:jc w:val="center"/>
              <w:rPr>
                <w:sz w:val="20"/>
              </w:rPr>
            </w:pPr>
            <w:r>
              <w:rPr>
                <w:sz w:val="20"/>
              </w:rPr>
              <w:t>Slipas</w:t>
            </w:r>
          </w:p>
        </w:tc>
        <w:tc>
          <w:tcPr>
            <w:tcW w:w="1249" w:type="pct"/>
            <w:tcBorders>
              <w:top w:val="single" w:sz="4" w:space="0" w:color="auto"/>
              <w:left w:val="single" w:sz="4" w:space="0" w:color="auto"/>
              <w:bottom w:val="single" w:sz="4" w:space="0" w:color="auto"/>
              <w:right w:val="single" w:sz="4" w:space="0" w:color="auto"/>
            </w:tcBorders>
            <w:vAlign w:val="center"/>
          </w:tcPr>
          <w:p w14:paraId="69D4E3DC" w14:textId="77777777" w:rsidR="001D6DD3" w:rsidRDefault="001D6DD3" w:rsidP="001D6DD3">
            <w:pPr>
              <w:rPr>
                <w:sz w:val="20"/>
              </w:rPr>
            </w:pPr>
            <w:r>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273663BD" w14:textId="77777777" w:rsidR="001D6DD3" w:rsidRDefault="001D6DD3" w:rsidP="001D6DD3">
            <w:pPr>
              <w:jc w:val="center"/>
              <w:rPr>
                <w:sz w:val="20"/>
              </w:rPr>
            </w:pPr>
            <w:r>
              <w:rPr>
                <w:sz w:val="20"/>
              </w:rPr>
              <w:t>602/1</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6C9D03F4" w14:textId="77777777" w:rsidR="001D6DD3" w:rsidRDefault="001D6DD3" w:rsidP="001D6DD3">
            <w:pPr>
              <w:rPr>
                <w:sz w:val="20"/>
              </w:rPr>
            </w:pPr>
            <w:r>
              <w:rPr>
                <w:sz w:val="20"/>
              </w:rPr>
              <w:t>Taršos šaltinis nenaudojamas gamybinei veiklai - nedirba.</w:t>
            </w:r>
          </w:p>
        </w:tc>
      </w:tr>
      <w:tr w:rsidR="001D6DD3" w14:paraId="03045618"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431EC87B" w14:textId="77777777" w:rsidR="001D6DD3" w:rsidRDefault="001D6DD3" w:rsidP="001D6DD3">
            <w:pPr>
              <w:jc w:val="center"/>
              <w:rPr>
                <w:sz w:val="20"/>
              </w:rPr>
            </w:pPr>
            <w:r>
              <w:rPr>
                <w:sz w:val="20"/>
              </w:rPr>
              <w:t>Slipas</w:t>
            </w:r>
          </w:p>
        </w:tc>
        <w:tc>
          <w:tcPr>
            <w:tcW w:w="1249" w:type="pct"/>
            <w:tcBorders>
              <w:top w:val="single" w:sz="4" w:space="0" w:color="auto"/>
              <w:left w:val="single" w:sz="4" w:space="0" w:color="auto"/>
              <w:bottom w:val="single" w:sz="4" w:space="0" w:color="auto"/>
              <w:right w:val="single" w:sz="4" w:space="0" w:color="auto"/>
            </w:tcBorders>
            <w:vAlign w:val="center"/>
          </w:tcPr>
          <w:p w14:paraId="0EFDE79C" w14:textId="77777777" w:rsidR="001D6DD3" w:rsidRDefault="001D6DD3" w:rsidP="001D6DD3">
            <w:pPr>
              <w:rPr>
                <w:sz w:val="20"/>
              </w:rPr>
            </w:pPr>
            <w:r>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3DAB05BE" w14:textId="77777777" w:rsidR="001D6DD3" w:rsidRDefault="001D6DD3" w:rsidP="001D6DD3">
            <w:pPr>
              <w:jc w:val="center"/>
              <w:rPr>
                <w:sz w:val="20"/>
              </w:rPr>
            </w:pPr>
            <w:r>
              <w:rPr>
                <w:sz w:val="20"/>
              </w:rPr>
              <w:t>602/2</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65081B18" w14:textId="77777777" w:rsidR="001D6DD3" w:rsidRDefault="001D6DD3" w:rsidP="001D6DD3">
            <w:pPr>
              <w:rPr>
                <w:sz w:val="20"/>
              </w:rPr>
            </w:pPr>
            <w:r>
              <w:rPr>
                <w:sz w:val="20"/>
              </w:rPr>
              <w:t>Taršos šaltinis nenaudojamas gamybinei veiklai - nedirba.</w:t>
            </w:r>
          </w:p>
        </w:tc>
      </w:tr>
      <w:tr w:rsidR="001D6DD3" w14:paraId="7CA7892D"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5867792F" w14:textId="77777777" w:rsidR="001D6DD3" w:rsidRDefault="001D6DD3" w:rsidP="001D6DD3">
            <w:pPr>
              <w:jc w:val="center"/>
              <w:rPr>
                <w:sz w:val="20"/>
              </w:rPr>
            </w:pPr>
            <w:r>
              <w:rPr>
                <w:sz w:val="20"/>
              </w:rPr>
              <w:t>Krantinės</w:t>
            </w:r>
          </w:p>
        </w:tc>
        <w:tc>
          <w:tcPr>
            <w:tcW w:w="1249" w:type="pct"/>
            <w:tcBorders>
              <w:top w:val="single" w:sz="4" w:space="0" w:color="auto"/>
              <w:left w:val="single" w:sz="4" w:space="0" w:color="auto"/>
              <w:bottom w:val="single" w:sz="4" w:space="0" w:color="auto"/>
              <w:right w:val="single" w:sz="4" w:space="0" w:color="auto"/>
            </w:tcBorders>
            <w:vAlign w:val="center"/>
          </w:tcPr>
          <w:p w14:paraId="14A0EF33" w14:textId="77777777" w:rsidR="001D6DD3" w:rsidRDefault="001D6DD3" w:rsidP="001D6DD3">
            <w:pPr>
              <w:rPr>
                <w:sz w:val="20"/>
              </w:rPr>
            </w:pPr>
            <w:r>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D0529F3" w14:textId="77777777" w:rsidR="001D6DD3" w:rsidRDefault="001D6DD3" w:rsidP="001D6DD3">
            <w:pPr>
              <w:jc w:val="center"/>
              <w:rPr>
                <w:sz w:val="20"/>
              </w:rPr>
            </w:pPr>
            <w:r>
              <w:rPr>
                <w:sz w:val="20"/>
              </w:rPr>
              <w:t>604/1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2758D8" w14:textId="77777777" w:rsidR="001D6DD3" w:rsidRDefault="001D6DD3" w:rsidP="001D6DD3">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62884330" w14:textId="77777777" w:rsidR="001D6DD3" w:rsidRDefault="001D6DD3" w:rsidP="001D6DD3">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08677C8"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1AE0A59" w14:textId="77777777" w:rsidR="001D6DD3" w:rsidRDefault="001D6DD3" w:rsidP="001D6DD3">
            <w:pPr>
              <w:jc w:val="center"/>
              <w:rPr>
                <w:sz w:val="20"/>
              </w:rPr>
            </w:pPr>
            <w:r>
              <w:rPr>
                <w:sz w:val="20"/>
              </w:rPr>
              <w:t>0,02724</w:t>
            </w:r>
          </w:p>
        </w:tc>
        <w:tc>
          <w:tcPr>
            <w:tcW w:w="364" w:type="pct"/>
            <w:tcBorders>
              <w:top w:val="single" w:sz="4" w:space="0" w:color="auto"/>
              <w:left w:val="single" w:sz="4" w:space="0" w:color="auto"/>
              <w:bottom w:val="single" w:sz="4" w:space="0" w:color="auto"/>
              <w:right w:val="single" w:sz="4" w:space="0" w:color="auto"/>
            </w:tcBorders>
            <w:vAlign w:val="center"/>
          </w:tcPr>
          <w:p w14:paraId="6CCFD83D" w14:textId="77777777" w:rsidR="001D6DD3" w:rsidRDefault="001D6DD3" w:rsidP="001D6DD3">
            <w:pPr>
              <w:jc w:val="center"/>
              <w:rPr>
                <w:sz w:val="20"/>
              </w:rPr>
            </w:pPr>
            <w:r>
              <w:rPr>
                <w:sz w:val="20"/>
              </w:rPr>
              <w:t>0,0882</w:t>
            </w:r>
          </w:p>
        </w:tc>
      </w:tr>
      <w:tr w:rsidR="001D6DD3" w14:paraId="4B2BFF1A"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42468EA4" w14:textId="77777777" w:rsidR="001D6DD3" w:rsidRDefault="001D6DD3" w:rsidP="001D6DD3">
            <w:pPr>
              <w:jc w:val="center"/>
              <w:rPr>
                <w:sz w:val="20"/>
              </w:rPr>
            </w:pPr>
            <w:r>
              <w:rPr>
                <w:sz w:val="20"/>
              </w:rPr>
              <w:t>Krantinės</w:t>
            </w:r>
          </w:p>
        </w:tc>
        <w:tc>
          <w:tcPr>
            <w:tcW w:w="1249" w:type="pct"/>
            <w:tcBorders>
              <w:top w:val="single" w:sz="4" w:space="0" w:color="auto"/>
              <w:left w:val="single" w:sz="4" w:space="0" w:color="auto"/>
              <w:bottom w:val="single" w:sz="4" w:space="0" w:color="auto"/>
              <w:right w:val="single" w:sz="4" w:space="0" w:color="auto"/>
            </w:tcBorders>
            <w:vAlign w:val="center"/>
          </w:tcPr>
          <w:p w14:paraId="27DAF6D5" w14:textId="77777777" w:rsidR="001D6DD3" w:rsidRDefault="001D6DD3" w:rsidP="001D6DD3">
            <w:pPr>
              <w:rPr>
                <w:sz w:val="20"/>
              </w:rPr>
            </w:pPr>
            <w:r>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163C0746" w14:textId="77777777"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7EFBD42" w14:textId="77777777" w:rsidR="001D6DD3" w:rsidRPr="002E1161" w:rsidRDefault="001D6DD3" w:rsidP="001D6DD3">
            <w:pPr>
              <w:rPr>
                <w:sz w:val="20"/>
              </w:rPr>
            </w:pPr>
            <w:r w:rsidRPr="002E1161">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633C42A0" w14:textId="77777777" w:rsidR="001D6DD3" w:rsidRPr="002E1161" w:rsidRDefault="001D6DD3" w:rsidP="001D6DD3">
            <w:pPr>
              <w:jc w:val="center"/>
              <w:rPr>
                <w:sz w:val="20"/>
              </w:rPr>
            </w:pPr>
            <w:r w:rsidRPr="002E1161">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19D4D01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143ECAC9"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7F633BF" w14:textId="77777777" w:rsidR="001D6DD3" w:rsidRDefault="001D6DD3" w:rsidP="001D6DD3">
            <w:pPr>
              <w:jc w:val="center"/>
              <w:rPr>
                <w:sz w:val="20"/>
              </w:rPr>
            </w:pPr>
            <w:r>
              <w:rPr>
                <w:sz w:val="20"/>
              </w:rPr>
              <w:t>0,2281</w:t>
            </w:r>
          </w:p>
        </w:tc>
      </w:tr>
      <w:tr w:rsidR="001D6DD3" w14:paraId="7703662C"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71E664A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EB1580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48BD9D7" w14:textId="19E79C2F"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30F541" w14:textId="77777777" w:rsidR="001D6DD3" w:rsidRPr="002E1161" w:rsidRDefault="001D6DD3" w:rsidP="001D6DD3">
            <w:pPr>
              <w:rPr>
                <w:sz w:val="20"/>
              </w:rPr>
            </w:pPr>
            <w:r w:rsidRPr="002E1161">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53DAAE2" w14:textId="77777777" w:rsidR="001D6DD3" w:rsidRPr="002E1161" w:rsidRDefault="001D6DD3" w:rsidP="001D6DD3">
            <w:pPr>
              <w:jc w:val="center"/>
              <w:rPr>
                <w:sz w:val="20"/>
              </w:rPr>
            </w:pPr>
            <w:r w:rsidRPr="002E1161">
              <w:rPr>
                <w:sz w:val="20"/>
              </w:rPr>
              <w:t>7418</w:t>
            </w:r>
          </w:p>
        </w:tc>
        <w:tc>
          <w:tcPr>
            <w:tcW w:w="250" w:type="pct"/>
            <w:tcBorders>
              <w:top w:val="single" w:sz="4" w:space="0" w:color="auto"/>
              <w:left w:val="single" w:sz="4" w:space="0" w:color="auto"/>
              <w:bottom w:val="single" w:sz="4" w:space="0" w:color="auto"/>
              <w:right w:val="single" w:sz="4" w:space="0" w:color="auto"/>
            </w:tcBorders>
          </w:tcPr>
          <w:p w14:paraId="69D18BFF"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6F4A50F"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26CE7C0" w14:textId="77777777" w:rsidR="001D6DD3" w:rsidRDefault="001D6DD3" w:rsidP="001D6DD3">
            <w:pPr>
              <w:jc w:val="center"/>
              <w:rPr>
                <w:sz w:val="20"/>
              </w:rPr>
            </w:pPr>
            <w:r>
              <w:rPr>
                <w:sz w:val="20"/>
              </w:rPr>
              <w:t>0,0487</w:t>
            </w:r>
          </w:p>
        </w:tc>
      </w:tr>
      <w:tr w:rsidR="001D6DD3" w14:paraId="5D3A50B9"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5873936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4E9D19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919A600" w14:textId="655F78C9"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80257A4" w14:textId="77777777" w:rsidR="001D6DD3" w:rsidRPr="002E1161" w:rsidRDefault="001D6DD3" w:rsidP="001D6DD3">
            <w:pPr>
              <w:rPr>
                <w:sz w:val="20"/>
              </w:rPr>
            </w:pPr>
            <w:r w:rsidRPr="002E1161">
              <w:rPr>
                <w:sz w:val="20"/>
              </w:rPr>
              <w:t>Acetonas (</w:t>
            </w:r>
            <w:proofErr w:type="spellStart"/>
            <w:r w:rsidRPr="002E1161">
              <w:rPr>
                <w:sz w:val="20"/>
              </w:rPr>
              <w:t>dimetilketonas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3CE92258" w14:textId="77777777" w:rsidR="001D6DD3" w:rsidRPr="002E1161" w:rsidRDefault="001D6DD3" w:rsidP="001D6DD3">
            <w:pPr>
              <w:jc w:val="center"/>
              <w:rPr>
                <w:sz w:val="20"/>
              </w:rPr>
            </w:pPr>
            <w:r w:rsidRPr="002E1161">
              <w:rPr>
                <w:sz w:val="20"/>
              </w:rPr>
              <w:t>65</w:t>
            </w:r>
          </w:p>
        </w:tc>
        <w:tc>
          <w:tcPr>
            <w:tcW w:w="250" w:type="pct"/>
            <w:tcBorders>
              <w:top w:val="single" w:sz="4" w:space="0" w:color="auto"/>
              <w:left w:val="single" w:sz="4" w:space="0" w:color="auto"/>
              <w:bottom w:val="single" w:sz="4" w:space="0" w:color="auto"/>
              <w:right w:val="single" w:sz="4" w:space="0" w:color="auto"/>
            </w:tcBorders>
          </w:tcPr>
          <w:p w14:paraId="56D755CC"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E03460F"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A363D8" w14:textId="77777777" w:rsidR="001D6DD3" w:rsidRDefault="001D6DD3" w:rsidP="001D6DD3">
            <w:pPr>
              <w:jc w:val="center"/>
              <w:rPr>
                <w:sz w:val="20"/>
              </w:rPr>
            </w:pPr>
            <w:r>
              <w:rPr>
                <w:sz w:val="20"/>
              </w:rPr>
              <w:t>0,0182</w:t>
            </w:r>
          </w:p>
        </w:tc>
      </w:tr>
      <w:tr w:rsidR="001D6DD3" w14:paraId="3A95925B"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2137C1C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311600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C9D0477" w14:textId="1AA99C53"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EC13E0C" w14:textId="77777777" w:rsidR="001D6DD3" w:rsidRPr="002E1161" w:rsidRDefault="001D6DD3" w:rsidP="001D6DD3">
            <w:pPr>
              <w:rPr>
                <w:sz w:val="20"/>
              </w:rPr>
            </w:pPr>
            <w:proofErr w:type="spellStart"/>
            <w:r w:rsidRPr="002E1161">
              <w:rPr>
                <w:sz w:val="20"/>
              </w:rPr>
              <w:t>Benzilo</w:t>
            </w:r>
            <w:proofErr w:type="spellEnd"/>
            <w:r w:rsidRPr="002E1161">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6760CBA" w14:textId="77777777" w:rsidR="001D6DD3" w:rsidRPr="002E1161" w:rsidRDefault="001D6DD3" w:rsidP="001D6DD3">
            <w:pPr>
              <w:jc w:val="center"/>
              <w:rPr>
                <w:sz w:val="20"/>
              </w:rPr>
            </w:pPr>
            <w:r w:rsidRPr="002E1161">
              <w:rPr>
                <w:sz w:val="20"/>
              </w:rPr>
              <w:t>292</w:t>
            </w:r>
          </w:p>
        </w:tc>
        <w:tc>
          <w:tcPr>
            <w:tcW w:w="250" w:type="pct"/>
            <w:tcBorders>
              <w:top w:val="single" w:sz="4" w:space="0" w:color="auto"/>
              <w:left w:val="single" w:sz="4" w:space="0" w:color="auto"/>
              <w:bottom w:val="single" w:sz="4" w:space="0" w:color="auto"/>
              <w:right w:val="single" w:sz="4" w:space="0" w:color="auto"/>
            </w:tcBorders>
          </w:tcPr>
          <w:p w14:paraId="39D32884"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4C62DD6"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1D95B6E" w14:textId="77777777" w:rsidR="001D6DD3" w:rsidRDefault="001D6DD3" w:rsidP="001D6DD3">
            <w:pPr>
              <w:jc w:val="center"/>
              <w:rPr>
                <w:sz w:val="20"/>
              </w:rPr>
            </w:pPr>
            <w:r>
              <w:rPr>
                <w:sz w:val="20"/>
              </w:rPr>
              <w:t>1,2083</w:t>
            </w:r>
          </w:p>
        </w:tc>
      </w:tr>
      <w:tr w:rsidR="001D6DD3" w14:paraId="52DBCB9F"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171C8F9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DBD683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65440C7" w14:textId="77DEE5CE"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945E59E" w14:textId="77777777" w:rsidR="001D6DD3" w:rsidRPr="002E1161" w:rsidRDefault="001D6DD3" w:rsidP="001D6DD3">
            <w:pPr>
              <w:rPr>
                <w:sz w:val="20"/>
              </w:rPr>
            </w:pPr>
            <w:r w:rsidRPr="002E1161">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59869146" w14:textId="77777777" w:rsidR="001D6DD3" w:rsidRPr="002E1161" w:rsidRDefault="001D6DD3" w:rsidP="001D6DD3">
            <w:pPr>
              <w:jc w:val="center"/>
              <w:rPr>
                <w:sz w:val="20"/>
              </w:rPr>
            </w:pPr>
            <w:r w:rsidRPr="002E1161">
              <w:rPr>
                <w:sz w:val="20"/>
              </w:rPr>
              <w:t>359</w:t>
            </w:r>
          </w:p>
        </w:tc>
        <w:tc>
          <w:tcPr>
            <w:tcW w:w="250" w:type="pct"/>
            <w:tcBorders>
              <w:top w:val="single" w:sz="4" w:space="0" w:color="auto"/>
              <w:left w:val="single" w:sz="4" w:space="0" w:color="auto"/>
              <w:bottom w:val="single" w:sz="4" w:space="0" w:color="auto"/>
              <w:right w:val="single" w:sz="4" w:space="0" w:color="auto"/>
            </w:tcBorders>
          </w:tcPr>
          <w:p w14:paraId="1A801116"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E1C26A0"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902935A" w14:textId="77777777" w:rsidR="001D6DD3" w:rsidRDefault="001D6DD3" w:rsidP="001D6DD3">
            <w:pPr>
              <w:jc w:val="center"/>
              <w:rPr>
                <w:sz w:val="20"/>
              </w:rPr>
            </w:pPr>
            <w:r>
              <w:rPr>
                <w:sz w:val="20"/>
              </w:rPr>
              <w:t>3,4857</w:t>
            </w:r>
          </w:p>
        </w:tc>
      </w:tr>
      <w:tr w:rsidR="001D6DD3" w14:paraId="3E0061F3"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551F6A2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13745E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080DD66" w14:textId="3D22FEE1"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ABA53EA" w14:textId="77777777" w:rsidR="001D6DD3" w:rsidRPr="002E1161" w:rsidRDefault="001D6DD3" w:rsidP="001D6DD3">
            <w:pPr>
              <w:rPr>
                <w:sz w:val="20"/>
              </w:rPr>
            </w:pPr>
            <w:proofErr w:type="spellStart"/>
            <w:r w:rsidRPr="002E1161">
              <w:rPr>
                <w:sz w:val="20"/>
              </w:rPr>
              <w:t>Butanonas</w:t>
            </w:r>
            <w:proofErr w:type="spellEnd"/>
            <w:r w:rsidRPr="002E1161">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39322B40" w14:textId="77777777" w:rsidR="001D6DD3" w:rsidRPr="002E1161" w:rsidRDefault="001D6DD3" w:rsidP="001D6DD3">
            <w:pPr>
              <w:jc w:val="center"/>
              <w:rPr>
                <w:sz w:val="20"/>
              </w:rPr>
            </w:pPr>
            <w:r w:rsidRPr="002E1161">
              <w:rPr>
                <w:sz w:val="20"/>
              </w:rPr>
              <w:t>7417</w:t>
            </w:r>
          </w:p>
        </w:tc>
        <w:tc>
          <w:tcPr>
            <w:tcW w:w="250" w:type="pct"/>
            <w:tcBorders>
              <w:top w:val="single" w:sz="4" w:space="0" w:color="auto"/>
              <w:left w:val="single" w:sz="4" w:space="0" w:color="auto"/>
              <w:bottom w:val="single" w:sz="4" w:space="0" w:color="auto"/>
              <w:right w:val="single" w:sz="4" w:space="0" w:color="auto"/>
            </w:tcBorders>
          </w:tcPr>
          <w:p w14:paraId="54B1F7A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A76FE30"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2025193" w14:textId="77777777" w:rsidR="001D6DD3" w:rsidRDefault="001D6DD3" w:rsidP="001D6DD3">
            <w:pPr>
              <w:jc w:val="center"/>
              <w:rPr>
                <w:sz w:val="20"/>
              </w:rPr>
            </w:pPr>
            <w:r>
              <w:rPr>
                <w:sz w:val="20"/>
              </w:rPr>
              <w:t>0,0714</w:t>
            </w:r>
          </w:p>
        </w:tc>
      </w:tr>
      <w:tr w:rsidR="001D6DD3" w14:paraId="52B549DA"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2FBA702F"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E6E8AC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1CF9824" w14:textId="0298DF13"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40C635C" w14:textId="77777777" w:rsidR="001D6DD3" w:rsidRPr="002E1161" w:rsidRDefault="001D6DD3" w:rsidP="001D6DD3">
            <w:pPr>
              <w:rPr>
                <w:sz w:val="20"/>
              </w:rPr>
            </w:pPr>
            <w:proofErr w:type="spellStart"/>
            <w:r w:rsidRPr="002E1161">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A4CA8CC" w14:textId="77777777" w:rsidR="001D6DD3" w:rsidRPr="002E1161" w:rsidRDefault="001D6DD3" w:rsidP="001D6DD3">
            <w:pPr>
              <w:jc w:val="center"/>
              <w:rPr>
                <w:sz w:val="20"/>
              </w:rPr>
            </w:pPr>
            <w:r w:rsidRPr="002E1161">
              <w:rPr>
                <w:sz w:val="20"/>
              </w:rPr>
              <w:t>367</w:t>
            </w:r>
          </w:p>
        </w:tc>
        <w:tc>
          <w:tcPr>
            <w:tcW w:w="250" w:type="pct"/>
            <w:tcBorders>
              <w:top w:val="single" w:sz="4" w:space="0" w:color="auto"/>
              <w:left w:val="single" w:sz="4" w:space="0" w:color="auto"/>
              <w:bottom w:val="single" w:sz="4" w:space="0" w:color="auto"/>
              <w:right w:val="single" w:sz="4" w:space="0" w:color="auto"/>
            </w:tcBorders>
          </w:tcPr>
          <w:p w14:paraId="79F474EB"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2366145"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B3E5E51" w14:textId="77777777" w:rsidR="001D6DD3" w:rsidRDefault="001D6DD3" w:rsidP="001D6DD3">
            <w:pPr>
              <w:jc w:val="center"/>
              <w:rPr>
                <w:sz w:val="20"/>
              </w:rPr>
            </w:pPr>
            <w:r>
              <w:rPr>
                <w:sz w:val="20"/>
              </w:rPr>
              <w:t>1,1544</w:t>
            </w:r>
          </w:p>
        </w:tc>
      </w:tr>
      <w:tr w:rsidR="001D6DD3" w14:paraId="54B95437"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0FDF16E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C7F36B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623823" w14:textId="3DB28D81"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E1058BA" w14:textId="77777777" w:rsidR="001D6DD3" w:rsidRPr="002E1161" w:rsidRDefault="001D6DD3" w:rsidP="001D6DD3">
            <w:pPr>
              <w:rPr>
                <w:sz w:val="20"/>
              </w:rPr>
            </w:pPr>
            <w:proofErr w:type="spellStart"/>
            <w:r w:rsidRPr="002E1161">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428B262" w14:textId="77777777" w:rsidR="001D6DD3" w:rsidRPr="002E1161" w:rsidRDefault="001D6DD3" w:rsidP="001D6DD3">
            <w:pPr>
              <w:jc w:val="center"/>
              <w:rPr>
                <w:sz w:val="20"/>
              </w:rPr>
            </w:pPr>
            <w:r w:rsidRPr="002E1161">
              <w:rPr>
                <w:sz w:val="20"/>
              </w:rPr>
              <w:t>6629</w:t>
            </w:r>
          </w:p>
        </w:tc>
        <w:tc>
          <w:tcPr>
            <w:tcW w:w="250" w:type="pct"/>
            <w:tcBorders>
              <w:top w:val="single" w:sz="4" w:space="0" w:color="auto"/>
              <w:left w:val="single" w:sz="4" w:space="0" w:color="auto"/>
              <w:bottom w:val="single" w:sz="4" w:space="0" w:color="auto"/>
              <w:right w:val="single" w:sz="4" w:space="0" w:color="auto"/>
            </w:tcBorders>
          </w:tcPr>
          <w:p w14:paraId="08503924"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08ACBDE6"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5FDCD49" w14:textId="77777777" w:rsidR="001D6DD3" w:rsidRDefault="001D6DD3" w:rsidP="001D6DD3">
            <w:pPr>
              <w:jc w:val="center"/>
              <w:rPr>
                <w:sz w:val="20"/>
              </w:rPr>
            </w:pPr>
            <w:r>
              <w:rPr>
                <w:sz w:val="20"/>
              </w:rPr>
              <w:t>0,0046</w:t>
            </w:r>
          </w:p>
        </w:tc>
      </w:tr>
      <w:tr w:rsidR="001D6DD3" w14:paraId="76B86F6F"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64E0B4F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8C6D8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51EA04" w14:textId="05EB7126"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8B9AD4" w14:textId="77777777" w:rsidR="001D6DD3" w:rsidRPr="002E1161" w:rsidRDefault="001D6DD3" w:rsidP="001D6DD3">
            <w:pPr>
              <w:rPr>
                <w:sz w:val="20"/>
              </w:rPr>
            </w:pPr>
            <w:proofErr w:type="spellStart"/>
            <w:r w:rsidRPr="002E1161">
              <w:rPr>
                <w:sz w:val="20"/>
              </w:rPr>
              <w:t>Butilceliozolvas</w:t>
            </w:r>
            <w:proofErr w:type="spellEnd"/>
            <w:r w:rsidRPr="002E1161">
              <w:rPr>
                <w:sz w:val="20"/>
              </w:rPr>
              <w:t xml:space="preserve"> (</w:t>
            </w:r>
            <w:proofErr w:type="spellStart"/>
            <w:r w:rsidRPr="002E1161">
              <w:rPr>
                <w:sz w:val="20"/>
              </w:rPr>
              <w:t>butilglikolis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0BFAF21" w14:textId="77777777" w:rsidR="001D6DD3" w:rsidRPr="002E1161" w:rsidRDefault="001D6DD3" w:rsidP="001D6DD3">
            <w:pPr>
              <w:jc w:val="center"/>
              <w:rPr>
                <w:sz w:val="20"/>
              </w:rPr>
            </w:pPr>
            <w:r w:rsidRPr="002E1161">
              <w:rPr>
                <w:sz w:val="20"/>
              </w:rPr>
              <w:t>375</w:t>
            </w:r>
          </w:p>
        </w:tc>
        <w:tc>
          <w:tcPr>
            <w:tcW w:w="250" w:type="pct"/>
            <w:tcBorders>
              <w:top w:val="single" w:sz="4" w:space="0" w:color="auto"/>
              <w:left w:val="single" w:sz="4" w:space="0" w:color="auto"/>
              <w:bottom w:val="single" w:sz="4" w:space="0" w:color="auto"/>
              <w:right w:val="single" w:sz="4" w:space="0" w:color="auto"/>
            </w:tcBorders>
          </w:tcPr>
          <w:p w14:paraId="74AE3EFB"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BB313A6"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005B9E0" w14:textId="77777777" w:rsidR="001D6DD3" w:rsidRDefault="001D6DD3" w:rsidP="001D6DD3">
            <w:pPr>
              <w:jc w:val="center"/>
              <w:rPr>
                <w:sz w:val="20"/>
              </w:rPr>
            </w:pPr>
            <w:r>
              <w:rPr>
                <w:sz w:val="20"/>
              </w:rPr>
              <w:t>0,1579</w:t>
            </w:r>
          </w:p>
        </w:tc>
      </w:tr>
      <w:tr w:rsidR="001D6DD3" w14:paraId="0CAB9EDB"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1C97E3D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A0CBA1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54C28C0" w14:textId="34607CC5"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5C41527" w14:textId="77777777" w:rsidR="001D6DD3" w:rsidRPr="002E1161" w:rsidRDefault="001D6DD3" w:rsidP="001D6DD3">
            <w:pPr>
              <w:rPr>
                <w:sz w:val="20"/>
              </w:rPr>
            </w:pPr>
            <w:proofErr w:type="spellStart"/>
            <w:r w:rsidRPr="002E1161">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E6C7D57" w14:textId="77777777" w:rsidR="001D6DD3" w:rsidRPr="002E1161" w:rsidRDefault="001D6DD3" w:rsidP="001D6DD3">
            <w:pPr>
              <w:jc w:val="center"/>
              <w:rPr>
                <w:sz w:val="20"/>
              </w:rPr>
            </w:pPr>
            <w:r w:rsidRPr="002E1161">
              <w:rPr>
                <w:sz w:val="20"/>
              </w:rPr>
              <w:t>506</w:t>
            </w:r>
          </w:p>
        </w:tc>
        <w:tc>
          <w:tcPr>
            <w:tcW w:w="250" w:type="pct"/>
            <w:tcBorders>
              <w:top w:val="single" w:sz="4" w:space="0" w:color="auto"/>
              <w:left w:val="single" w:sz="4" w:space="0" w:color="auto"/>
              <w:bottom w:val="single" w:sz="4" w:space="0" w:color="auto"/>
              <w:right w:val="single" w:sz="4" w:space="0" w:color="auto"/>
            </w:tcBorders>
          </w:tcPr>
          <w:p w14:paraId="23115C55"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C0FE7BE"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93A4D13" w14:textId="77777777" w:rsidR="001D6DD3" w:rsidRDefault="001D6DD3" w:rsidP="001D6DD3">
            <w:pPr>
              <w:jc w:val="center"/>
              <w:rPr>
                <w:sz w:val="20"/>
              </w:rPr>
            </w:pPr>
            <w:r>
              <w:rPr>
                <w:sz w:val="20"/>
              </w:rPr>
              <w:t>0,0957</w:t>
            </w:r>
          </w:p>
        </w:tc>
      </w:tr>
      <w:tr w:rsidR="001D6DD3" w14:paraId="151449D5"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2EF9FFF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7DC85D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208236F" w14:textId="749F73B8"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D444359" w14:textId="77777777" w:rsidR="001D6DD3" w:rsidRPr="002E1161" w:rsidRDefault="001D6DD3" w:rsidP="001D6DD3">
            <w:pPr>
              <w:rPr>
                <w:sz w:val="20"/>
              </w:rPr>
            </w:pPr>
            <w:proofErr w:type="spellStart"/>
            <w:r w:rsidRPr="002E1161">
              <w:rPr>
                <w:sz w:val="20"/>
              </w:rPr>
              <w:t>Diacetonas</w:t>
            </w:r>
            <w:proofErr w:type="spellEnd"/>
            <w:r w:rsidRPr="002E1161">
              <w:rPr>
                <w:sz w:val="20"/>
              </w:rPr>
              <w:t xml:space="preserve"> (</w:t>
            </w:r>
            <w:proofErr w:type="spellStart"/>
            <w:r w:rsidRPr="002E1161">
              <w:rPr>
                <w:sz w:val="20"/>
              </w:rPr>
              <w:t>diacetono</w:t>
            </w:r>
            <w:proofErr w:type="spellEnd"/>
            <w:r w:rsidRPr="002E1161">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7ED88811" w14:textId="77777777" w:rsidR="001D6DD3" w:rsidRPr="002E1161" w:rsidRDefault="001D6DD3" w:rsidP="001D6DD3">
            <w:pPr>
              <w:jc w:val="center"/>
              <w:rPr>
                <w:sz w:val="20"/>
              </w:rPr>
            </w:pPr>
            <w:r w:rsidRPr="002E1161">
              <w:rPr>
                <w:sz w:val="20"/>
              </w:rPr>
              <w:t>531</w:t>
            </w:r>
          </w:p>
        </w:tc>
        <w:tc>
          <w:tcPr>
            <w:tcW w:w="250" w:type="pct"/>
            <w:tcBorders>
              <w:top w:val="single" w:sz="4" w:space="0" w:color="auto"/>
              <w:left w:val="single" w:sz="4" w:space="0" w:color="auto"/>
              <w:bottom w:val="single" w:sz="4" w:space="0" w:color="auto"/>
              <w:right w:val="single" w:sz="4" w:space="0" w:color="auto"/>
            </w:tcBorders>
          </w:tcPr>
          <w:p w14:paraId="53E8F31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AC32143"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ADFC1A3" w14:textId="77777777" w:rsidR="001D6DD3" w:rsidRDefault="001D6DD3" w:rsidP="001D6DD3">
            <w:pPr>
              <w:jc w:val="center"/>
              <w:rPr>
                <w:sz w:val="20"/>
              </w:rPr>
            </w:pPr>
            <w:r>
              <w:rPr>
                <w:sz w:val="20"/>
              </w:rPr>
              <w:t>0,0036</w:t>
            </w:r>
          </w:p>
        </w:tc>
      </w:tr>
      <w:tr w:rsidR="001D6DD3" w14:paraId="715A5B02"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46612C0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E2AC2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AF278E8" w14:textId="2427581A"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3152CFA" w14:textId="77777777" w:rsidR="001D6DD3" w:rsidRPr="002E1161" w:rsidRDefault="001D6DD3" w:rsidP="001D6DD3">
            <w:pPr>
              <w:rPr>
                <w:sz w:val="20"/>
              </w:rPr>
            </w:pPr>
            <w:r w:rsidRPr="002E1161">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6E6B64B5" w14:textId="77777777" w:rsidR="001D6DD3" w:rsidRPr="002E1161" w:rsidRDefault="001D6DD3" w:rsidP="001D6DD3">
            <w:pPr>
              <w:jc w:val="center"/>
              <w:rPr>
                <w:sz w:val="20"/>
              </w:rPr>
            </w:pPr>
            <w:r w:rsidRPr="002E1161">
              <w:rPr>
                <w:sz w:val="20"/>
              </w:rPr>
              <w:t>739</w:t>
            </w:r>
          </w:p>
        </w:tc>
        <w:tc>
          <w:tcPr>
            <w:tcW w:w="250" w:type="pct"/>
            <w:tcBorders>
              <w:top w:val="single" w:sz="4" w:space="0" w:color="auto"/>
              <w:left w:val="single" w:sz="4" w:space="0" w:color="auto"/>
              <w:bottom w:val="single" w:sz="4" w:space="0" w:color="auto"/>
              <w:right w:val="single" w:sz="4" w:space="0" w:color="auto"/>
            </w:tcBorders>
          </w:tcPr>
          <w:p w14:paraId="2903778E"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050E498C"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02833DD" w14:textId="77777777" w:rsidR="001D6DD3" w:rsidRDefault="001D6DD3" w:rsidP="001D6DD3">
            <w:pPr>
              <w:jc w:val="center"/>
              <w:rPr>
                <w:sz w:val="20"/>
              </w:rPr>
            </w:pPr>
            <w:r>
              <w:rPr>
                <w:sz w:val="20"/>
              </w:rPr>
              <w:t>0,0553</w:t>
            </w:r>
          </w:p>
        </w:tc>
      </w:tr>
      <w:tr w:rsidR="001D6DD3" w14:paraId="2C6839CE"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32623EA2"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E099DB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F3B57E" w14:textId="146B9379"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D86781F" w14:textId="77777777" w:rsidR="001D6DD3" w:rsidRPr="002E1161" w:rsidRDefault="001D6DD3" w:rsidP="001D6DD3">
            <w:pPr>
              <w:rPr>
                <w:sz w:val="20"/>
              </w:rPr>
            </w:pPr>
            <w:proofErr w:type="spellStart"/>
            <w:r w:rsidRPr="002E1161">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ABAEC77" w14:textId="77777777" w:rsidR="001D6DD3" w:rsidRPr="002E1161" w:rsidRDefault="001D6DD3" w:rsidP="001D6DD3">
            <w:pPr>
              <w:jc w:val="center"/>
              <w:rPr>
                <w:sz w:val="20"/>
              </w:rPr>
            </w:pPr>
            <w:r w:rsidRPr="002E1161">
              <w:rPr>
                <w:sz w:val="20"/>
              </w:rPr>
              <w:t>763</w:t>
            </w:r>
          </w:p>
        </w:tc>
        <w:tc>
          <w:tcPr>
            <w:tcW w:w="250" w:type="pct"/>
            <w:tcBorders>
              <w:top w:val="single" w:sz="4" w:space="0" w:color="auto"/>
              <w:left w:val="single" w:sz="4" w:space="0" w:color="auto"/>
              <w:bottom w:val="single" w:sz="4" w:space="0" w:color="auto"/>
              <w:right w:val="single" w:sz="4" w:space="0" w:color="auto"/>
            </w:tcBorders>
          </w:tcPr>
          <w:p w14:paraId="700E7BB3"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6AC8693"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3B39BAE" w14:textId="77777777" w:rsidR="001D6DD3" w:rsidRDefault="001D6DD3" w:rsidP="001D6DD3">
            <w:pPr>
              <w:jc w:val="center"/>
              <w:rPr>
                <w:sz w:val="20"/>
              </w:rPr>
            </w:pPr>
            <w:r>
              <w:rPr>
                <w:sz w:val="20"/>
              </w:rPr>
              <w:t>3,9898</w:t>
            </w:r>
          </w:p>
        </w:tc>
      </w:tr>
      <w:tr w:rsidR="001D6DD3" w14:paraId="103868D7"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357E544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A73E35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E629C5" w14:textId="7E053B01"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ADD533E" w14:textId="77777777" w:rsidR="001D6DD3" w:rsidRPr="002E1161" w:rsidRDefault="001D6DD3" w:rsidP="001D6DD3">
            <w:pPr>
              <w:rPr>
                <w:sz w:val="20"/>
              </w:rPr>
            </w:pPr>
            <w:r w:rsidRPr="002E1161">
              <w:rPr>
                <w:sz w:val="20"/>
              </w:rPr>
              <w:t>Etilenglikolis (</w:t>
            </w:r>
            <w:proofErr w:type="spellStart"/>
            <w:r w:rsidRPr="002E1161">
              <w:rPr>
                <w:sz w:val="20"/>
              </w:rPr>
              <w:t>etandiolis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7CF41D9" w14:textId="77777777" w:rsidR="001D6DD3" w:rsidRPr="002E1161" w:rsidRDefault="001D6DD3" w:rsidP="001D6DD3">
            <w:pPr>
              <w:jc w:val="center"/>
              <w:rPr>
                <w:sz w:val="20"/>
              </w:rPr>
            </w:pPr>
            <w:r w:rsidRPr="002E1161">
              <w:rPr>
                <w:sz w:val="20"/>
              </w:rPr>
              <w:t>2959</w:t>
            </w:r>
          </w:p>
        </w:tc>
        <w:tc>
          <w:tcPr>
            <w:tcW w:w="250" w:type="pct"/>
            <w:tcBorders>
              <w:top w:val="single" w:sz="4" w:space="0" w:color="auto"/>
              <w:left w:val="single" w:sz="4" w:space="0" w:color="auto"/>
              <w:bottom w:val="single" w:sz="4" w:space="0" w:color="auto"/>
              <w:right w:val="single" w:sz="4" w:space="0" w:color="auto"/>
            </w:tcBorders>
          </w:tcPr>
          <w:p w14:paraId="551DF0E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8AED9C7"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6E592AA" w14:textId="77777777" w:rsidR="001D6DD3" w:rsidRDefault="001D6DD3" w:rsidP="001D6DD3">
            <w:pPr>
              <w:jc w:val="center"/>
              <w:rPr>
                <w:sz w:val="20"/>
              </w:rPr>
            </w:pPr>
            <w:r>
              <w:rPr>
                <w:sz w:val="20"/>
              </w:rPr>
              <w:t>0,0003</w:t>
            </w:r>
          </w:p>
        </w:tc>
      </w:tr>
      <w:tr w:rsidR="001D6DD3" w14:paraId="63F48710"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5F1AB4DA"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E990A9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389600" w14:textId="29B5A274"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5DF78F5" w14:textId="77777777" w:rsidR="001D6DD3" w:rsidRPr="002E1161" w:rsidRDefault="001D6DD3" w:rsidP="001D6DD3">
            <w:pPr>
              <w:rPr>
                <w:sz w:val="20"/>
              </w:rPr>
            </w:pPr>
            <w:proofErr w:type="spellStart"/>
            <w:r w:rsidRPr="002E1161">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9302BB1" w14:textId="77777777" w:rsidR="001D6DD3" w:rsidRPr="002E1161" w:rsidRDefault="001D6DD3" w:rsidP="001D6DD3">
            <w:pPr>
              <w:jc w:val="center"/>
              <w:rPr>
                <w:sz w:val="20"/>
              </w:rPr>
            </w:pPr>
            <w:r w:rsidRPr="002E1161">
              <w:rPr>
                <w:sz w:val="20"/>
              </w:rPr>
              <w:t>846</w:t>
            </w:r>
          </w:p>
        </w:tc>
        <w:tc>
          <w:tcPr>
            <w:tcW w:w="250" w:type="pct"/>
            <w:tcBorders>
              <w:top w:val="single" w:sz="4" w:space="0" w:color="auto"/>
              <w:left w:val="single" w:sz="4" w:space="0" w:color="auto"/>
              <w:bottom w:val="single" w:sz="4" w:space="0" w:color="auto"/>
              <w:right w:val="single" w:sz="4" w:space="0" w:color="auto"/>
            </w:tcBorders>
          </w:tcPr>
          <w:p w14:paraId="3808F33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A67CE50"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B62AF87" w14:textId="77777777" w:rsidR="001D6DD3" w:rsidRDefault="001D6DD3" w:rsidP="001D6DD3">
            <w:pPr>
              <w:jc w:val="center"/>
              <w:rPr>
                <w:sz w:val="20"/>
              </w:rPr>
            </w:pPr>
            <w:r>
              <w:rPr>
                <w:sz w:val="20"/>
              </w:rPr>
              <w:t>0,0304</w:t>
            </w:r>
          </w:p>
        </w:tc>
      </w:tr>
      <w:tr w:rsidR="001D6DD3" w14:paraId="6FCDCC03"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36EE536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030B35"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FD1DA34" w14:textId="3826172E"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0ACD0BC" w14:textId="77777777" w:rsidR="001D6DD3" w:rsidRPr="002E1161" w:rsidRDefault="001D6DD3" w:rsidP="001D6DD3">
            <w:pPr>
              <w:rPr>
                <w:sz w:val="20"/>
              </w:rPr>
            </w:pPr>
            <w:proofErr w:type="spellStart"/>
            <w:r w:rsidRPr="002E1161">
              <w:rPr>
                <w:sz w:val="20"/>
              </w:rPr>
              <w:t>Izobutanolis</w:t>
            </w:r>
            <w:proofErr w:type="spellEnd"/>
            <w:r w:rsidRPr="002E1161">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30D09FF4" w14:textId="77777777" w:rsidR="001D6DD3" w:rsidRPr="002E1161" w:rsidRDefault="001D6DD3" w:rsidP="001D6DD3">
            <w:pPr>
              <w:jc w:val="center"/>
              <w:rPr>
                <w:sz w:val="20"/>
              </w:rPr>
            </w:pPr>
            <w:r w:rsidRPr="002E1161">
              <w:rPr>
                <w:sz w:val="20"/>
              </w:rPr>
              <w:t>3177</w:t>
            </w:r>
          </w:p>
        </w:tc>
        <w:tc>
          <w:tcPr>
            <w:tcW w:w="250" w:type="pct"/>
            <w:tcBorders>
              <w:top w:val="single" w:sz="4" w:space="0" w:color="auto"/>
              <w:left w:val="single" w:sz="4" w:space="0" w:color="auto"/>
              <w:bottom w:val="single" w:sz="4" w:space="0" w:color="auto"/>
              <w:right w:val="single" w:sz="4" w:space="0" w:color="auto"/>
            </w:tcBorders>
          </w:tcPr>
          <w:p w14:paraId="4E951D98"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99D34C6"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EFE60A1" w14:textId="77777777" w:rsidR="001D6DD3" w:rsidRDefault="001D6DD3" w:rsidP="001D6DD3">
            <w:pPr>
              <w:jc w:val="center"/>
              <w:rPr>
                <w:sz w:val="20"/>
              </w:rPr>
            </w:pPr>
            <w:r>
              <w:rPr>
                <w:sz w:val="20"/>
              </w:rPr>
              <w:t>0,7945</w:t>
            </w:r>
          </w:p>
        </w:tc>
      </w:tr>
      <w:tr w:rsidR="001D6DD3" w14:paraId="5DF1EDE2"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451892E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AC7FBC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132862" w14:textId="28540DCA"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0113B1" w14:textId="77777777" w:rsidR="001D6DD3" w:rsidRPr="002E1161" w:rsidRDefault="001D6DD3" w:rsidP="001D6DD3">
            <w:pPr>
              <w:rPr>
                <w:sz w:val="20"/>
              </w:rPr>
            </w:pPr>
            <w:proofErr w:type="spellStart"/>
            <w:r w:rsidRPr="002E1161">
              <w:rPr>
                <w:sz w:val="20"/>
              </w:rPr>
              <w:t>Izopropanolis</w:t>
            </w:r>
            <w:proofErr w:type="spellEnd"/>
            <w:r w:rsidRPr="002E1161">
              <w:rPr>
                <w:sz w:val="20"/>
              </w:rPr>
              <w:t xml:space="preserve"> (</w:t>
            </w:r>
            <w:proofErr w:type="spellStart"/>
            <w:r w:rsidRPr="002E1161">
              <w:rPr>
                <w:sz w:val="20"/>
              </w:rPr>
              <w:t>dimetilkarbinolis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35D29D8" w14:textId="77777777" w:rsidR="001D6DD3" w:rsidRPr="002E1161" w:rsidRDefault="001D6DD3" w:rsidP="001D6DD3">
            <w:pPr>
              <w:jc w:val="center"/>
              <w:rPr>
                <w:sz w:val="20"/>
              </w:rPr>
            </w:pPr>
            <w:r w:rsidRPr="002E1161">
              <w:rPr>
                <w:sz w:val="20"/>
              </w:rPr>
              <w:t>1108</w:t>
            </w:r>
          </w:p>
        </w:tc>
        <w:tc>
          <w:tcPr>
            <w:tcW w:w="250" w:type="pct"/>
            <w:tcBorders>
              <w:top w:val="single" w:sz="4" w:space="0" w:color="auto"/>
              <w:left w:val="single" w:sz="4" w:space="0" w:color="auto"/>
              <w:bottom w:val="single" w:sz="4" w:space="0" w:color="auto"/>
              <w:right w:val="single" w:sz="4" w:space="0" w:color="auto"/>
            </w:tcBorders>
          </w:tcPr>
          <w:p w14:paraId="681B1450"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1E740E3"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FB14005" w14:textId="77777777" w:rsidR="001D6DD3" w:rsidRDefault="001D6DD3" w:rsidP="001D6DD3">
            <w:pPr>
              <w:jc w:val="center"/>
              <w:rPr>
                <w:sz w:val="20"/>
              </w:rPr>
            </w:pPr>
            <w:r>
              <w:rPr>
                <w:sz w:val="20"/>
              </w:rPr>
              <w:t>0,4596</w:t>
            </w:r>
          </w:p>
        </w:tc>
      </w:tr>
      <w:tr w:rsidR="001D6DD3" w14:paraId="787B0411"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253FF0C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05284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DE652A0" w14:textId="3BA1BC33"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7FCBE7B" w14:textId="77777777" w:rsidR="001D6DD3" w:rsidRPr="002E1161" w:rsidRDefault="001D6DD3" w:rsidP="001D6DD3">
            <w:pPr>
              <w:rPr>
                <w:sz w:val="20"/>
              </w:rPr>
            </w:pPr>
            <w:proofErr w:type="spellStart"/>
            <w:r w:rsidRPr="002E1161">
              <w:rPr>
                <w:sz w:val="20"/>
              </w:rPr>
              <w:t>Izopropilbenzolas</w:t>
            </w:r>
            <w:proofErr w:type="spellEnd"/>
            <w:r w:rsidRPr="002E1161">
              <w:rPr>
                <w:sz w:val="20"/>
              </w:rPr>
              <w:t xml:space="preserve"> (</w:t>
            </w:r>
            <w:proofErr w:type="spellStart"/>
            <w:r w:rsidRPr="002E1161">
              <w:rPr>
                <w:sz w:val="20"/>
              </w:rPr>
              <w:t>kumolas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66246646" w14:textId="77777777" w:rsidR="001D6DD3" w:rsidRPr="002E1161" w:rsidRDefault="001D6DD3" w:rsidP="001D6DD3">
            <w:pPr>
              <w:jc w:val="center"/>
              <w:rPr>
                <w:sz w:val="20"/>
              </w:rPr>
            </w:pPr>
            <w:r w:rsidRPr="002E1161">
              <w:rPr>
                <w:sz w:val="20"/>
              </w:rPr>
              <w:t>8122</w:t>
            </w:r>
          </w:p>
        </w:tc>
        <w:tc>
          <w:tcPr>
            <w:tcW w:w="250" w:type="pct"/>
            <w:tcBorders>
              <w:top w:val="single" w:sz="4" w:space="0" w:color="auto"/>
              <w:left w:val="single" w:sz="4" w:space="0" w:color="auto"/>
              <w:bottom w:val="single" w:sz="4" w:space="0" w:color="auto"/>
              <w:right w:val="single" w:sz="4" w:space="0" w:color="auto"/>
            </w:tcBorders>
          </w:tcPr>
          <w:p w14:paraId="1D74735C"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77A416E"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82CC47E" w14:textId="77777777" w:rsidR="001D6DD3" w:rsidRDefault="001D6DD3" w:rsidP="001D6DD3">
            <w:pPr>
              <w:jc w:val="center"/>
              <w:rPr>
                <w:sz w:val="20"/>
              </w:rPr>
            </w:pPr>
            <w:r>
              <w:rPr>
                <w:sz w:val="20"/>
              </w:rPr>
              <w:t>0,0256</w:t>
            </w:r>
          </w:p>
        </w:tc>
      </w:tr>
      <w:tr w:rsidR="001D6DD3" w14:paraId="7F5E471E"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2257E86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7B845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A91F8E5" w14:textId="46BDC4BF"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D062E7F" w14:textId="77777777" w:rsidR="001D6DD3" w:rsidRPr="002E1161" w:rsidRDefault="001D6DD3" w:rsidP="001D6DD3">
            <w:pPr>
              <w:rPr>
                <w:sz w:val="20"/>
              </w:rPr>
            </w:pPr>
            <w:proofErr w:type="spellStart"/>
            <w:r w:rsidRPr="002E1161">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2132BF04" w14:textId="77777777" w:rsidR="001D6DD3" w:rsidRPr="002E1161" w:rsidRDefault="001D6DD3" w:rsidP="001D6DD3">
            <w:pPr>
              <w:jc w:val="center"/>
              <w:rPr>
                <w:sz w:val="20"/>
              </w:rPr>
            </w:pPr>
            <w:r w:rsidRPr="002E1161">
              <w:rPr>
                <w:sz w:val="20"/>
              </w:rPr>
              <w:t>1260</w:t>
            </w:r>
          </w:p>
        </w:tc>
        <w:tc>
          <w:tcPr>
            <w:tcW w:w="250" w:type="pct"/>
            <w:tcBorders>
              <w:top w:val="single" w:sz="4" w:space="0" w:color="auto"/>
              <w:left w:val="single" w:sz="4" w:space="0" w:color="auto"/>
              <w:bottom w:val="single" w:sz="4" w:space="0" w:color="auto"/>
              <w:right w:val="single" w:sz="4" w:space="0" w:color="auto"/>
            </w:tcBorders>
          </w:tcPr>
          <w:p w14:paraId="32D6C01D"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394F33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442BD20" w14:textId="77777777" w:rsidR="001D6DD3" w:rsidRDefault="001D6DD3" w:rsidP="001D6DD3">
            <w:pPr>
              <w:jc w:val="center"/>
              <w:rPr>
                <w:sz w:val="20"/>
              </w:rPr>
            </w:pPr>
            <w:r>
              <w:rPr>
                <w:sz w:val="20"/>
              </w:rPr>
              <w:t>20,4875</w:t>
            </w:r>
          </w:p>
        </w:tc>
      </w:tr>
      <w:tr w:rsidR="001D6DD3" w14:paraId="619ADD8F"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5EDB499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DA27A0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D30080D" w14:textId="7931B384"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6B1CCB1" w14:textId="77777777" w:rsidR="001D6DD3" w:rsidRPr="002E1161" w:rsidRDefault="001D6DD3" w:rsidP="001D6DD3">
            <w:pPr>
              <w:rPr>
                <w:sz w:val="20"/>
              </w:rPr>
            </w:pPr>
            <w:r w:rsidRPr="002E1161">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5E06606A" w14:textId="77777777" w:rsidR="001D6DD3" w:rsidRPr="002E1161" w:rsidRDefault="001D6DD3" w:rsidP="001D6DD3">
            <w:pPr>
              <w:jc w:val="center"/>
              <w:rPr>
                <w:sz w:val="20"/>
              </w:rPr>
            </w:pPr>
            <w:r w:rsidRPr="002E1161">
              <w:rPr>
                <w:sz w:val="20"/>
              </w:rPr>
              <w:t>308</w:t>
            </w:r>
          </w:p>
        </w:tc>
        <w:tc>
          <w:tcPr>
            <w:tcW w:w="250" w:type="pct"/>
            <w:tcBorders>
              <w:top w:val="single" w:sz="4" w:space="0" w:color="auto"/>
              <w:left w:val="single" w:sz="4" w:space="0" w:color="auto"/>
              <w:bottom w:val="single" w:sz="4" w:space="0" w:color="auto"/>
              <w:right w:val="single" w:sz="4" w:space="0" w:color="auto"/>
            </w:tcBorders>
          </w:tcPr>
          <w:p w14:paraId="35ADB29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3A98D98"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AA9DD47" w14:textId="77777777" w:rsidR="001D6DD3" w:rsidRDefault="001D6DD3" w:rsidP="001D6DD3">
            <w:pPr>
              <w:jc w:val="center"/>
              <w:rPr>
                <w:sz w:val="20"/>
              </w:rPr>
            </w:pPr>
            <w:r>
              <w:rPr>
                <w:sz w:val="20"/>
              </w:rPr>
              <w:t>3,2895</w:t>
            </w:r>
          </w:p>
        </w:tc>
      </w:tr>
      <w:tr w:rsidR="001D6DD3" w14:paraId="462ED10D"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0D329F0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A0B8E7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65F4B3" w14:textId="02C0D0E2"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A696612" w14:textId="77777777" w:rsidR="001D6DD3" w:rsidRPr="002E1161" w:rsidRDefault="001D6DD3" w:rsidP="001D6DD3">
            <w:pPr>
              <w:rPr>
                <w:sz w:val="20"/>
              </w:rPr>
            </w:pPr>
            <w:r w:rsidRPr="002E1161">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187DA1B9" w14:textId="77777777" w:rsidR="001D6DD3" w:rsidRPr="002E1161" w:rsidRDefault="001D6DD3" w:rsidP="001D6DD3">
            <w:pPr>
              <w:jc w:val="center"/>
              <w:rPr>
                <w:sz w:val="20"/>
              </w:rPr>
            </w:pPr>
            <w:r w:rsidRPr="002E1161">
              <w:rPr>
                <w:sz w:val="20"/>
              </w:rPr>
              <w:t>3555</w:t>
            </w:r>
          </w:p>
        </w:tc>
        <w:tc>
          <w:tcPr>
            <w:tcW w:w="250" w:type="pct"/>
            <w:tcBorders>
              <w:top w:val="single" w:sz="4" w:space="0" w:color="auto"/>
              <w:left w:val="single" w:sz="4" w:space="0" w:color="auto"/>
              <w:bottom w:val="single" w:sz="4" w:space="0" w:color="auto"/>
              <w:right w:val="single" w:sz="4" w:space="0" w:color="auto"/>
            </w:tcBorders>
          </w:tcPr>
          <w:p w14:paraId="26B2003D"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5BFE95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66BB5D" w14:textId="77777777" w:rsidR="001D6DD3" w:rsidRDefault="001D6DD3" w:rsidP="001D6DD3">
            <w:pPr>
              <w:jc w:val="center"/>
              <w:rPr>
                <w:sz w:val="20"/>
              </w:rPr>
            </w:pPr>
            <w:r>
              <w:rPr>
                <w:sz w:val="20"/>
              </w:rPr>
              <w:t>0,0025</w:t>
            </w:r>
          </w:p>
        </w:tc>
      </w:tr>
      <w:tr w:rsidR="001D6DD3" w14:paraId="5C7E3B97"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0D16B9B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BDF5AB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2A862B9" w14:textId="3A1A2061"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0DFFBD2" w14:textId="77777777" w:rsidR="001D6DD3" w:rsidRPr="002E1161" w:rsidRDefault="001D6DD3" w:rsidP="001D6DD3">
            <w:pPr>
              <w:rPr>
                <w:sz w:val="20"/>
              </w:rPr>
            </w:pPr>
            <w:proofErr w:type="spellStart"/>
            <w:r w:rsidRPr="002E1161">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BCC6BFF" w14:textId="77777777" w:rsidR="001D6DD3" w:rsidRPr="002E1161" w:rsidRDefault="001D6DD3" w:rsidP="001D6DD3">
            <w:pPr>
              <w:jc w:val="center"/>
              <w:rPr>
                <w:sz w:val="20"/>
              </w:rPr>
            </w:pPr>
            <w:r w:rsidRPr="002E1161">
              <w:rPr>
                <w:sz w:val="20"/>
              </w:rPr>
              <w:t>1368</w:t>
            </w:r>
          </w:p>
        </w:tc>
        <w:tc>
          <w:tcPr>
            <w:tcW w:w="250" w:type="pct"/>
            <w:tcBorders>
              <w:top w:val="single" w:sz="4" w:space="0" w:color="auto"/>
              <w:left w:val="single" w:sz="4" w:space="0" w:color="auto"/>
              <w:bottom w:val="single" w:sz="4" w:space="0" w:color="auto"/>
              <w:right w:val="single" w:sz="4" w:space="0" w:color="auto"/>
            </w:tcBorders>
          </w:tcPr>
          <w:p w14:paraId="6C581C2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0B3C1FFE"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CA40C72" w14:textId="77777777" w:rsidR="001D6DD3" w:rsidRDefault="001D6DD3" w:rsidP="001D6DD3">
            <w:pPr>
              <w:jc w:val="center"/>
              <w:rPr>
                <w:sz w:val="20"/>
              </w:rPr>
            </w:pPr>
            <w:r>
              <w:rPr>
                <w:sz w:val="20"/>
              </w:rPr>
              <w:t>0,3768</w:t>
            </w:r>
          </w:p>
        </w:tc>
      </w:tr>
      <w:tr w:rsidR="001D6DD3" w14:paraId="3390BC0E"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71C1095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58F2CC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0B5017E" w14:textId="1758FE83"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B0711A5" w14:textId="77777777" w:rsidR="001D6DD3" w:rsidRPr="002E1161" w:rsidRDefault="001D6DD3" w:rsidP="001D6DD3">
            <w:pPr>
              <w:rPr>
                <w:sz w:val="20"/>
              </w:rPr>
            </w:pPr>
            <w:proofErr w:type="spellStart"/>
            <w:r w:rsidRPr="002E1161">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93CBCBC" w14:textId="77777777" w:rsidR="001D6DD3" w:rsidRPr="002E1161" w:rsidRDefault="001D6DD3" w:rsidP="001D6DD3">
            <w:pPr>
              <w:jc w:val="center"/>
              <w:rPr>
                <w:sz w:val="20"/>
              </w:rPr>
            </w:pPr>
            <w:r w:rsidRPr="002E1161">
              <w:rPr>
                <w:sz w:val="20"/>
              </w:rPr>
              <w:t>3594</w:t>
            </w:r>
          </w:p>
        </w:tc>
        <w:tc>
          <w:tcPr>
            <w:tcW w:w="250" w:type="pct"/>
            <w:tcBorders>
              <w:top w:val="single" w:sz="4" w:space="0" w:color="auto"/>
              <w:left w:val="single" w:sz="4" w:space="0" w:color="auto"/>
              <w:bottom w:val="single" w:sz="4" w:space="0" w:color="auto"/>
              <w:right w:val="single" w:sz="4" w:space="0" w:color="auto"/>
            </w:tcBorders>
          </w:tcPr>
          <w:p w14:paraId="3A215150"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B393BD0"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DB8548E" w14:textId="77777777" w:rsidR="001D6DD3" w:rsidRDefault="001D6DD3" w:rsidP="001D6DD3">
            <w:pPr>
              <w:jc w:val="center"/>
              <w:rPr>
                <w:sz w:val="20"/>
              </w:rPr>
            </w:pPr>
            <w:r>
              <w:rPr>
                <w:sz w:val="20"/>
              </w:rPr>
              <w:t>0,0033</w:t>
            </w:r>
          </w:p>
        </w:tc>
      </w:tr>
      <w:tr w:rsidR="001D6DD3" w14:paraId="7DB20A8B"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528B313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0EBD37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21B3BF7" w14:textId="4C28A6D4"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9D8491F" w14:textId="77777777" w:rsidR="001D6DD3" w:rsidRPr="002E1161" w:rsidRDefault="001D6DD3" w:rsidP="001D6DD3">
            <w:pPr>
              <w:rPr>
                <w:sz w:val="20"/>
              </w:rPr>
            </w:pPr>
            <w:proofErr w:type="spellStart"/>
            <w:r w:rsidRPr="002E1161">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97A14A9" w14:textId="77777777" w:rsidR="001D6DD3" w:rsidRPr="002E1161" w:rsidRDefault="001D6DD3" w:rsidP="001D6DD3">
            <w:pPr>
              <w:jc w:val="center"/>
              <w:rPr>
                <w:sz w:val="20"/>
              </w:rPr>
            </w:pPr>
            <w:r w:rsidRPr="002E1161">
              <w:rPr>
                <w:sz w:val="20"/>
              </w:rPr>
              <w:t>1820</w:t>
            </w:r>
          </w:p>
        </w:tc>
        <w:tc>
          <w:tcPr>
            <w:tcW w:w="250" w:type="pct"/>
            <w:tcBorders>
              <w:top w:val="single" w:sz="4" w:space="0" w:color="auto"/>
              <w:left w:val="single" w:sz="4" w:space="0" w:color="auto"/>
              <w:bottom w:val="single" w:sz="4" w:space="0" w:color="auto"/>
              <w:right w:val="single" w:sz="4" w:space="0" w:color="auto"/>
            </w:tcBorders>
          </w:tcPr>
          <w:p w14:paraId="3B776E8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FD8611F"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B12DCEB" w14:textId="77777777" w:rsidR="001D6DD3" w:rsidRDefault="001D6DD3" w:rsidP="001D6DD3">
            <w:pPr>
              <w:jc w:val="center"/>
              <w:rPr>
                <w:sz w:val="20"/>
              </w:rPr>
            </w:pPr>
            <w:r>
              <w:rPr>
                <w:sz w:val="20"/>
              </w:rPr>
              <w:t>5,2720</w:t>
            </w:r>
          </w:p>
        </w:tc>
      </w:tr>
      <w:tr w:rsidR="001D6DD3" w14:paraId="7B0534AA"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324B7B4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4C4DAD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F0B21BF" w14:textId="4E94F88B"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91A8177" w14:textId="77777777" w:rsidR="001D6DD3" w:rsidRPr="002E1161" w:rsidRDefault="001D6DD3" w:rsidP="001D6DD3">
            <w:pPr>
              <w:rPr>
                <w:sz w:val="20"/>
              </w:rPr>
            </w:pPr>
            <w:proofErr w:type="spellStart"/>
            <w:r w:rsidRPr="002E1161">
              <w:rPr>
                <w:sz w:val="20"/>
              </w:rPr>
              <w:t>Stirolas</w:t>
            </w:r>
            <w:proofErr w:type="spellEnd"/>
            <w:r w:rsidRPr="002E1161">
              <w:rPr>
                <w:sz w:val="20"/>
              </w:rPr>
              <w:t xml:space="preserve"> (</w:t>
            </w:r>
            <w:proofErr w:type="spellStart"/>
            <w:r w:rsidRPr="002E1161">
              <w:rPr>
                <w:sz w:val="20"/>
              </w:rPr>
              <w:t>stirenas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8E58D59" w14:textId="77777777" w:rsidR="001D6DD3" w:rsidRPr="002E1161" w:rsidRDefault="001D6DD3" w:rsidP="001D6DD3">
            <w:pPr>
              <w:jc w:val="center"/>
              <w:rPr>
                <w:sz w:val="20"/>
              </w:rPr>
            </w:pPr>
            <w:r w:rsidRPr="002E1161">
              <w:rPr>
                <w:sz w:val="20"/>
              </w:rPr>
              <w:t>1851</w:t>
            </w:r>
          </w:p>
        </w:tc>
        <w:tc>
          <w:tcPr>
            <w:tcW w:w="250" w:type="pct"/>
            <w:tcBorders>
              <w:top w:val="single" w:sz="4" w:space="0" w:color="auto"/>
              <w:left w:val="single" w:sz="4" w:space="0" w:color="auto"/>
              <w:bottom w:val="single" w:sz="4" w:space="0" w:color="auto"/>
              <w:right w:val="single" w:sz="4" w:space="0" w:color="auto"/>
            </w:tcBorders>
          </w:tcPr>
          <w:p w14:paraId="396C3E03"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0893D927"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AFE5B66" w14:textId="77777777" w:rsidR="001D6DD3" w:rsidRDefault="001D6DD3" w:rsidP="001D6DD3">
            <w:pPr>
              <w:jc w:val="center"/>
              <w:rPr>
                <w:sz w:val="20"/>
              </w:rPr>
            </w:pPr>
            <w:r>
              <w:rPr>
                <w:sz w:val="20"/>
              </w:rPr>
              <w:t>0,0086</w:t>
            </w:r>
          </w:p>
        </w:tc>
      </w:tr>
      <w:tr w:rsidR="001D6DD3" w14:paraId="5CB2E401"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11C24B1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5C718B4"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20B9473" w14:textId="440FCB0E" w:rsidR="001D6DD3" w:rsidRDefault="001D6DD3" w:rsidP="001D6DD3">
            <w:pPr>
              <w:jc w:val="center"/>
              <w:rPr>
                <w:sz w:val="20"/>
              </w:rPr>
            </w:pPr>
            <w:r>
              <w:rPr>
                <w:sz w:val="20"/>
              </w:rPr>
              <w:t>604/2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14AB833" w14:textId="77777777" w:rsidR="001D6DD3" w:rsidRPr="002E1161" w:rsidRDefault="001D6DD3" w:rsidP="001D6DD3">
            <w:pPr>
              <w:rPr>
                <w:sz w:val="20"/>
              </w:rPr>
            </w:pPr>
            <w:proofErr w:type="spellStart"/>
            <w:r w:rsidRPr="002E1161">
              <w:rPr>
                <w:sz w:val="20"/>
              </w:rPr>
              <w:t>Toluolas</w:t>
            </w:r>
            <w:proofErr w:type="spellEnd"/>
            <w:r w:rsidRPr="002E1161">
              <w:rPr>
                <w:sz w:val="20"/>
              </w:rPr>
              <w:t xml:space="preserve"> (</w:t>
            </w:r>
            <w:proofErr w:type="spellStart"/>
            <w:r w:rsidRPr="002E1161">
              <w:rPr>
                <w:sz w:val="20"/>
              </w:rPr>
              <w:t>toluenas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A894DC1" w14:textId="77777777" w:rsidR="001D6DD3" w:rsidRPr="002E1161" w:rsidRDefault="001D6DD3" w:rsidP="001D6DD3">
            <w:pPr>
              <w:jc w:val="center"/>
              <w:rPr>
                <w:sz w:val="20"/>
              </w:rPr>
            </w:pPr>
            <w:r w:rsidRPr="002E1161">
              <w:rPr>
                <w:sz w:val="20"/>
              </w:rPr>
              <w:t>1950</w:t>
            </w:r>
          </w:p>
        </w:tc>
        <w:tc>
          <w:tcPr>
            <w:tcW w:w="250" w:type="pct"/>
            <w:tcBorders>
              <w:top w:val="single" w:sz="4" w:space="0" w:color="auto"/>
              <w:left w:val="single" w:sz="4" w:space="0" w:color="auto"/>
              <w:bottom w:val="single" w:sz="4" w:space="0" w:color="auto"/>
              <w:right w:val="single" w:sz="4" w:space="0" w:color="auto"/>
            </w:tcBorders>
          </w:tcPr>
          <w:p w14:paraId="207894B2"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CED3140"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287541E" w14:textId="77777777" w:rsidR="001D6DD3" w:rsidRDefault="001D6DD3" w:rsidP="001D6DD3">
            <w:pPr>
              <w:jc w:val="center"/>
              <w:rPr>
                <w:sz w:val="20"/>
              </w:rPr>
            </w:pPr>
            <w:r>
              <w:rPr>
                <w:sz w:val="20"/>
              </w:rPr>
              <w:t>0,2260</w:t>
            </w:r>
          </w:p>
        </w:tc>
      </w:tr>
      <w:tr w:rsidR="001D6DD3" w14:paraId="7D4275E6" w14:textId="77777777" w:rsidTr="002D7E5D">
        <w:tc>
          <w:tcPr>
            <w:tcW w:w="556" w:type="pct"/>
            <w:tcBorders>
              <w:top w:val="single" w:sz="4" w:space="0" w:color="auto"/>
              <w:left w:val="single" w:sz="4" w:space="0" w:color="auto"/>
              <w:bottom w:val="single" w:sz="4" w:space="0" w:color="auto"/>
              <w:right w:val="single" w:sz="4" w:space="0" w:color="auto"/>
            </w:tcBorders>
            <w:vAlign w:val="center"/>
          </w:tcPr>
          <w:p w14:paraId="55E1E3C9" w14:textId="77777777" w:rsidR="001D6DD3" w:rsidRDefault="001D6DD3" w:rsidP="001D6DD3">
            <w:pPr>
              <w:jc w:val="center"/>
              <w:rPr>
                <w:sz w:val="20"/>
              </w:rPr>
            </w:pPr>
            <w:r>
              <w:rPr>
                <w:sz w:val="20"/>
              </w:rPr>
              <w:t>408 dokas</w:t>
            </w:r>
          </w:p>
        </w:tc>
        <w:tc>
          <w:tcPr>
            <w:tcW w:w="1249" w:type="pct"/>
            <w:tcBorders>
              <w:top w:val="single" w:sz="4" w:space="0" w:color="auto"/>
              <w:left w:val="single" w:sz="4" w:space="0" w:color="auto"/>
              <w:bottom w:val="single" w:sz="4" w:space="0" w:color="auto"/>
              <w:right w:val="single" w:sz="4" w:space="0" w:color="auto"/>
            </w:tcBorders>
          </w:tcPr>
          <w:p w14:paraId="55EC85A9" w14:textId="77777777" w:rsidR="001D6DD3" w:rsidRDefault="001D6DD3" w:rsidP="001D6DD3">
            <w:pPr>
              <w:rPr>
                <w:sz w:val="20"/>
              </w:rPr>
            </w:pPr>
            <w:r>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6DD096F5" w14:textId="77777777" w:rsidR="001D6DD3" w:rsidRDefault="001D6DD3" w:rsidP="001D6DD3">
            <w:pPr>
              <w:jc w:val="center"/>
              <w:rPr>
                <w:sz w:val="20"/>
              </w:rPr>
            </w:pPr>
            <w:r>
              <w:rPr>
                <w:sz w:val="20"/>
              </w:rPr>
              <w:t>608/4</w:t>
            </w:r>
          </w:p>
        </w:tc>
        <w:tc>
          <w:tcPr>
            <w:tcW w:w="2866" w:type="pct"/>
            <w:gridSpan w:val="6"/>
            <w:tcBorders>
              <w:top w:val="single" w:sz="4" w:space="0" w:color="auto"/>
              <w:left w:val="single" w:sz="4" w:space="0" w:color="auto"/>
              <w:bottom w:val="single" w:sz="4" w:space="0" w:color="auto"/>
              <w:right w:val="single" w:sz="4" w:space="0" w:color="auto"/>
            </w:tcBorders>
            <w:vAlign w:val="center"/>
          </w:tcPr>
          <w:p w14:paraId="763C2ACA" w14:textId="77777777" w:rsidR="001D6DD3" w:rsidRDefault="001D6DD3" w:rsidP="001D6DD3">
            <w:pPr>
              <w:rPr>
                <w:sz w:val="20"/>
              </w:rPr>
            </w:pPr>
            <w:r>
              <w:rPr>
                <w:sz w:val="20"/>
              </w:rPr>
              <w:t>Taršos šaltinis nenaudojamas gamybinei veiklai - nedirba.</w:t>
            </w:r>
          </w:p>
        </w:tc>
      </w:tr>
      <w:tr w:rsidR="001D6DD3" w14:paraId="1F301A56" w14:textId="77777777" w:rsidTr="0009402C">
        <w:tc>
          <w:tcPr>
            <w:tcW w:w="556" w:type="pct"/>
            <w:tcBorders>
              <w:top w:val="single" w:sz="4" w:space="0" w:color="auto"/>
              <w:left w:val="single" w:sz="4" w:space="0" w:color="auto"/>
              <w:bottom w:val="single" w:sz="4" w:space="0" w:color="auto"/>
              <w:right w:val="single" w:sz="4" w:space="0" w:color="auto"/>
            </w:tcBorders>
            <w:vAlign w:val="center"/>
          </w:tcPr>
          <w:p w14:paraId="79B1F5C2" w14:textId="77777777" w:rsidR="001D6DD3" w:rsidRDefault="001D6DD3" w:rsidP="001D6DD3">
            <w:pPr>
              <w:jc w:val="center"/>
              <w:rPr>
                <w:sz w:val="20"/>
              </w:rPr>
            </w:pPr>
            <w:r>
              <w:rPr>
                <w:sz w:val="20"/>
              </w:rPr>
              <w:t>408 dokas</w:t>
            </w:r>
          </w:p>
        </w:tc>
        <w:tc>
          <w:tcPr>
            <w:tcW w:w="1249" w:type="pct"/>
            <w:tcBorders>
              <w:top w:val="single" w:sz="4" w:space="0" w:color="auto"/>
              <w:left w:val="single" w:sz="4" w:space="0" w:color="auto"/>
              <w:bottom w:val="single" w:sz="4" w:space="0" w:color="auto"/>
              <w:right w:val="single" w:sz="4" w:space="0" w:color="auto"/>
            </w:tcBorders>
          </w:tcPr>
          <w:p w14:paraId="3B2E0166" w14:textId="77777777" w:rsidR="001D6DD3" w:rsidRDefault="001D6DD3" w:rsidP="001D6DD3">
            <w:pPr>
              <w:rPr>
                <w:sz w:val="20"/>
              </w:rPr>
            </w:pPr>
            <w:r>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6EF86B83" w14:textId="77777777"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B41690A" w14:textId="77777777" w:rsidR="001D6DD3" w:rsidRPr="002E1161" w:rsidRDefault="001D6DD3" w:rsidP="001D6DD3">
            <w:pPr>
              <w:rPr>
                <w:sz w:val="20"/>
              </w:rPr>
            </w:pPr>
            <w:r w:rsidRPr="002E1161">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27678691" w14:textId="77777777" w:rsidR="001D6DD3" w:rsidRPr="002E1161" w:rsidRDefault="001D6DD3" w:rsidP="001D6DD3">
            <w:pPr>
              <w:jc w:val="center"/>
              <w:rPr>
                <w:sz w:val="20"/>
              </w:rPr>
            </w:pPr>
            <w:r w:rsidRPr="002E1161">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49A22BA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D71DB11"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3EE11DD" w14:textId="77777777" w:rsidR="001D6DD3" w:rsidRDefault="001D6DD3" w:rsidP="001D6DD3">
            <w:pPr>
              <w:jc w:val="center"/>
              <w:rPr>
                <w:sz w:val="20"/>
              </w:rPr>
            </w:pPr>
            <w:r>
              <w:rPr>
                <w:sz w:val="20"/>
              </w:rPr>
              <w:t>0,0012</w:t>
            </w:r>
          </w:p>
        </w:tc>
      </w:tr>
      <w:tr w:rsidR="001D6DD3" w14:paraId="6A01113F"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136F20E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94EC2B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D91D807" w14:textId="68119DD9"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F1958AF" w14:textId="77777777" w:rsidR="001D6DD3" w:rsidRPr="002E1161" w:rsidRDefault="001D6DD3" w:rsidP="001D6DD3">
            <w:pPr>
              <w:rPr>
                <w:sz w:val="20"/>
              </w:rPr>
            </w:pPr>
            <w:r w:rsidRPr="002E1161">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3A6C311A" w14:textId="77777777" w:rsidR="001D6DD3" w:rsidRPr="002E1161" w:rsidRDefault="001D6DD3" w:rsidP="001D6DD3">
            <w:pPr>
              <w:jc w:val="center"/>
              <w:rPr>
                <w:sz w:val="20"/>
              </w:rPr>
            </w:pPr>
            <w:r w:rsidRPr="002E1161">
              <w:rPr>
                <w:sz w:val="20"/>
              </w:rPr>
              <w:t>7418</w:t>
            </w:r>
          </w:p>
        </w:tc>
        <w:tc>
          <w:tcPr>
            <w:tcW w:w="250" w:type="pct"/>
            <w:tcBorders>
              <w:top w:val="single" w:sz="4" w:space="0" w:color="auto"/>
              <w:left w:val="single" w:sz="4" w:space="0" w:color="auto"/>
              <w:bottom w:val="single" w:sz="4" w:space="0" w:color="auto"/>
              <w:right w:val="single" w:sz="4" w:space="0" w:color="auto"/>
            </w:tcBorders>
          </w:tcPr>
          <w:p w14:paraId="63A49247"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B8C93D9"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B10AE72" w14:textId="77777777" w:rsidR="001D6DD3" w:rsidRDefault="001D6DD3" w:rsidP="001D6DD3">
            <w:pPr>
              <w:jc w:val="center"/>
              <w:rPr>
                <w:sz w:val="20"/>
              </w:rPr>
            </w:pPr>
            <w:r>
              <w:rPr>
                <w:sz w:val="20"/>
              </w:rPr>
              <w:t>0,0003</w:t>
            </w:r>
          </w:p>
        </w:tc>
      </w:tr>
      <w:tr w:rsidR="001D6DD3" w14:paraId="047F1D64"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45FF82D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64A591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4917BC" w14:textId="06E16E7E"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8204052" w14:textId="77777777" w:rsidR="001D6DD3" w:rsidRPr="002E1161" w:rsidRDefault="001D6DD3" w:rsidP="001D6DD3">
            <w:pPr>
              <w:rPr>
                <w:sz w:val="20"/>
              </w:rPr>
            </w:pPr>
            <w:r w:rsidRPr="002E1161">
              <w:rPr>
                <w:sz w:val="20"/>
              </w:rPr>
              <w:t>Acetonas (</w:t>
            </w:r>
            <w:proofErr w:type="spellStart"/>
            <w:r w:rsidRPr="002E1161">
              <w:rPr>
                <w:sz w:val="20"/>
              </w:rPr>
              <w:t>dimetilketonas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8504608" w14:textId="77777777" w:rsidR="001D6DD3" w:rsidRPr="002E1161" w:rsidRDefault="001D6DD3" w:rsidP="001D6DD3">
            <w:pPr>
              <w:jc w:val="center"/>
              <w:rPr>
                <w:sz w:val="20"/>
              </w:rPr>
            </w:pPr>
            <w:r w:rsidRPr="002E1161">
              <w:rPr>
                <w:sz w:val="20"/>
              </w:rPr>
              <w:t>65</w:t>
            </w:r>
          </w:p>
        </w:tc>
        <w:tc>
          <w:tcPr>
            <w:tcW w:w="250" w:type="pct"/>
            <w:tcBorders>
              <w:top w:val="single" w:sz="4" w:space="0" w:color="auto"/>
              <w:left w:val="single" w:sz="4" w:space="0" w:color="auto"/>
              <w:bottom w:val="single" w:sz="4" w:space="0" w:color="auto"/>
              <w:right w:val="single" w:sz="4" w:space="0" w:color="auto"/>
            </w:tcBorders>
          </w:tcPr>
          <w:p w14:paraId="2A9B7C3F"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9FA4079"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08835A8" w14:textId="77777777" w:rsidR="001D6DD3" w:rsidRDefault="001D6DD3" w:rsidP="001D6DD3">
            <w:pPr>
              <w:jc w:val="center"/>
              <w:rPr>
                <w:sz w:val="20"/>
              </w:rPr>
            </w:pPr>
            <w:r>
              <w:rPr>
                <w:sz w:val="20"/>
              </w:rPr>
              <w:t>0,0001</w:t>
            </w:r>
          </w:p>
        </w:tc>
      </w:tr>
      <w:tr w:rsidR="001D6DD3" w14:paraId="36C4D82E"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1B97310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2402175"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1504621" w14:textId="11589764"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9F4029" w14:textId="77777777" w:rsidR="001D6DD3" w:rsidRPr="002E1161" w:rsidRDefault="001D6DD3" w:rsidP="001D6DD3">
            <w:pPr>
              <w:rPr>
                <w:sz w:val="20"/>
              </w:rPr>
            </w:pPr>
            <w:proofErr w:type="spellStart"/>
            <w:r w:rsidRPr="002E1161">
              <w:rPr>
                <w:sz w:val="20"/>
              </w:rPr>
              <w:t>Benzilo</w:t>
            </w:r>
            <w:proofErr w:type="spellEnd"/>
            <w:r w:rsidRPr="002E1161">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B6D30B8" w14:textId="77777777" w:rsidR="001D6DD3" w:rsidRPr="002E1161" w:rsidRDefault="001D6DD3" w:rsidP="001D6DD3">
            <w:pPr>
              <w:jc w:val="center"/>
              <w:rPr>
                <w:sz w:val="20"/>
              </w:rPr>
            </w:pPr>
            <w:r w:rsidRPr="002E1161">
              <w:rPr>
                <w:sz w:val="20"/>
              </w:rPr>
              <w:t>292</w:t>
            </w:r>
          </w:p>
        </w:tc>
        <w:tc>
          <w:tcPr>
            <w:tcW w:w="250" w:type="pct"/>
            <w:tcBorders>
              <w:top w:val="single" w:sz="4" w:space="0" w:color="auto"/>
              <w:left w:val="single" w:sz="4" w:space="0" w:color="auto"/>
              <w:bottom w:val="single" w:sz="4" w:space="0" w:color="auto"/>
              <w:right w:val="single" w:sz="4" w:space="0" w:color="auto"/>
            </w:tcBorders>
          </w:tcPr>
          <w:p w14:paraId="06F2FC28"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2C040EE"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487BF5C" w14:textId="77777777" w:rsidR="001D6DD3" w:rsidRDefault="001D6DD3" w:rsidP="001D6DD3">
            <w:pPr>
              <w:jc w:val="center"/>
              <w:rPr>
                <w:sz w:val="20"/>
              </w:rPr>
            </w:pPr>
            <w:r>
              <w:rPr>
                <w:sz w:val="20"/>
              </w:rPr>
              <w:t>0,0064</w:t>
            </w:r>
          </w:p>
        </w:tc>
      </w:tr>
      <w:tr w:rsidR="001D6DD3" w14:paraId="2522F304"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38A6398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BFA8BB8"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5CF0635" w14:textId="0EB492F9"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22DFC77" w14:textId="77777777" w:rsidR="001D6DD3" w:rsidRPr="002E1161" w:rsidRDefault="001D6DD3" w:rsidP="001D6DD3">
            <w:pPr>
              <w:rPr>
                <w:sz w:val="20"/>
              </w:rPr>
            </w:pPr>
            <w:r w:rsidRPr="002E1161">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193B3993" w14:textId="77777777" w:rsidR="001D6DD3" w:rsidRPr="002E1161" w:rsidRDefault="001D6DD3" w:rsidP="001D6DD3">
            <w:pPr>
              <w:jc w:val="center"/>
              <w:rPr>
                <w:sz w:val="20"/>
              </w:rPr>
            </w:pPr>
            <w:r w:rsidRPr="002E1161">
              <w:rPr>
                <w:sz w:val="20"/>
              </w:rPr>
              <w:t>359</w:t>
            </w:r>
          </w:p>
        </w:tc>
        <w:tc>
          <w:tcPr>
            <w:tcW w:w="250" w:type="pct"/>
            <w:tcBorders>
              <w:top w:val="single" w:sz="4" w:space="0" w:color="auto"/>
              <w:left w:val="single" w:sz="4" w:space="0" w:color="auto"/>
              <w:bottom w:val="single" w:sz="4" w:space="0" w:color="auto"/>
              <w:right w:val="single" w:sz="4" w:space="0" w:color="auto"/>
            </w:tcBorders>
          </w:tcPr>
          <w:p w14:paraId="101C75CD"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EDFF23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05B2EE5" w14:textId="77777777" w:rsidR="001D6DD3" w:rsidRDefault="001D6DD3" w:rsidP="001D6DD3">
            <w:pPr>
              <w:jc w:val="center"/>
              <w:rPr>
                <w:sz w:val="20"/>
              </w:rPr>
            </w:pPr>
            <w:r>
              <w:rPr>
                <w:sz w:val="20"/>
              </w:rPr>
              <w:t>0,0183</w:t>
            </w:r>
          </w:p>
        </w:tc>
      </w:tr>
      <w:tr w:rsidR="001D6DD3" w14:paraId="5D2AA7AE"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48D1A28A"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D5569E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0CD116C" w14:textId="40772469"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2226CA" w14:textId="77777777" w:rsidR="001D6DD3" w:rsidRPr="002E1161" w:rsidRDefault="001D6DD3" w:rsidP="001D6DD3">
            <w:pPr>
              <w:rPr>
                <w:sz w:val="20"/>
              </w:rPr>
            </w:pPr>
            <w:proofErr w:type="spellStart"/>
            <w:r w:rsidRPr="002E1161">
              <w:rPr>
                <w:sz w:val="20"/>
              </w:rPr>
              <w:t>Butanonas</w:t>
            </w:r>
            <w:proofErr w:type="spellEnd"/>
            <w:r w:rsidRPr="002E1161">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3736E2F5" w14:textId="77777777" w:rsidR="001D6DD3" w:rsidRPr="002E1161" w:rsidRDefault="001D6DD3" w:rsidP="001D6DD3">
            <w:pPr>
              <w:jc w:val="center"/>
              <w:rPr>
                <w:sz w:val="20"/>
              </w:rPr>
            </w:pPr>
            <w:r w:rsidRPr="002E1161">
              <w:rPr>
                <w:sz w:val="20"/>
              </w:rPr>
              <w:t>7417</w:t>
            </w:r>
          </w:p>
        </w:tc>
        <w:tc>
          <w:tcPr>
            <w:tcW w:w="250" w:type="pct"/>
            <w:tcBorders>
              <w:top w:val="single" w:sz="4" w:space="0" w:color="auto"/>
              <w:left w:val="single" w:sz="4" w:space="0" w:color="auto"/>
              <w:bottom w:val="single" w:sz="4" w:space="0" w:color="auto"/>
              <w:right w:val="single" w:sz="4" w:space="0" w:color="auto"/>
            </w:tcBorders>
          </w:tcPr>
          <w:p w14:paraId="4FADA71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3F0389B"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1B879EF" w14:textId="77777777" w:rsidR="001D6DD3" w:rsidRDefault="001D6DD3" w:rsidP="001D6DD3">
            <w:pPr>
              <w:jc w:val="center"/>
              <w:rPr>
                <w:sz w:val="20"/>
              </w:rPr>
            </w:pPr>
            <w:r>
              <w:rPr>
                <w:sz w:val="20"/>
              </w:rPr>
              <w:t>0,0004</w:t>
            </w:r>
          </w:p>
        </w:tc>
      </w:tr>
      <w:tr w:rsidR="001D6DD3" w14:paraId="35CDF476"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486FA09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70ADA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6C2AF9D" w14:textId="35BCB4B3"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5D8130B" w14:textId="77777777" w:rsidR="001D6DD3" w:rsidRPr="002E1161" w:rsidRDefault="001D6DD3" w:rsidP="001D6DD3">
            <w:pPr>
              <w:rPr>
                <w:sz w:val="20"/>
              </w:rPr>
            </w:pPr>
            <w:proofErr w:type="spellStart"/>
            <w:r w:rsidRPr="002E1161">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D5F743F" w14:textId="77777777" w:rsidR="001D6DD3" w:rsidRPr="002E1161" w:rsidRDefault="001D6DD3" w:rsidP="001D6DD3">
            <w:pPr>
              <w:jc w:val="center"/>
              <w:rPr>
                <w:sz w:val="20"/>
              </w:rPr>
            </w:pPr>
            <w:r w:rsidRPr="002E1161">
              <w:rPr>
                <w:sz w:val="20"/>
              </w:rPr>
              <w:t>367</w:t>
            </w:r>
          </w:p>
        </w:tc>
        <w:tc>
          <w:tcPr>
            <w:tcW w:w="250" w:type="pct"/>
            <w:tcBorders>
              <w:top w:val="single" w:sz="4" w:space="0" w:color="auto"/>
              <w:left w:val="single" w:sz="4" w:space="0" w:color="auto"/>
              <w:bottom w:val="single" w:sz="4" w:space="0" w:color="auto"/>
              <w:right w:val="single" w:sz="4" w:space="0" w:color="auto"/>
            </w:tcBorders>
          </w:tcPr>
          <w:p w14:paraId="31FB7A44"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78E5354"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A1F8213" w14:textId="77777777" w:rsidR="001D6DD3" w:rsidRDefault="001D6DD3" w:rsidP="001D6DD3">
            <w:pPr>
              <w:jc w:val="center"/>
              <w:rPr>
                <w:sz w:val="20"/>
              </w:rPr>
            </w:pPr>
            <w:r>
              <w:rPr>
                <w:sz w:val="20"/>
              </w:rPr>
              <w:t>0,0061</w:t>
            </w:r>
          </w:p>
        </w:tc>
      </w:tr>
      <w:tr w:rsidR="001D6DD3" w14:paraId="2E55026B"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3928196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2624EC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0759033" w14:textId="236D07BA"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929AED2" w14:textId="77777777" w:rsidR="001D6DD3" w:rsidRPr="002E1161" w:rsidRDefault="001D6DD3" w:rsidP="001D6DD3">
            <w:pPr>
              <w:rPr>
                <w:sz w:val="20"/>
              </w:rPr>
            </w:pPr>
            <w:proofErr w:type="spellStart"/>
            <w:r w:rsidRPr="002E1161">
              <w:rPr>
                <w:sz w:val="20"/>
              </w:rPr>
              <w:t>Butilceliozolvas</w:t>
            </w:r>
            <w:proofErr w:type="spellEnd"/>
            <w:r w:rsidRPr="002E1161">
              <w:rPr>
                <w:sz w:val="20"/>
              </w:rPr>
              <w:t xml:space="preserve"> (</w:t>
            </w:r>
            <w:proofErr w:type="spellStart"/>
            <w:r w:rsidRPr="002E1161">
              <w:rPr>
                <w:sz w:val="20"/>
              </w:rPr>
              <w:t>butilglikolis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F249445" w14:textId="77777777" w:rsidR="001D6DD3" w:rsidRPr="002E1161" w:rsidRDefault="001D6DD3" w:rsidP="001D6DD3">
            <w:pPr>
              <w:jc w:val="center"/>
              <w:rPr>
                <w:sz w:val="20"/>
              </w:rPr>
            </w:pPr>
            <w:r w:rsidRPr="002E1161">
              <w:rPr>
                <w:sz w:val="20"/>
              </w:rPr>
              <w:t>375</w:t>
            </w:r>
          </w:p>
        </w:tc>
        <w:tc>
          <w:tcPr>
            <w:tcW w:w="250" w:type="pct"/>
            <w:tcBorders>
              <w:top w:val="single" w:sz="4" w:space="0" w:color="auto"/>
              <w:left w:val="single" w:sz="4" w:space="0" w:color="auto"/>
              <w:bottom w:val="single" w:sz="4" w:space="0" w:color="auto"/>
              <w:right w:val="single" w:sz="4" w:space="0" w:color="auto"/>
            </w:tcBorders>
          </w:tcPr>
          <w:p w14:paraId="2958D6B6"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031CE1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BB6D18" w14:textId="77777777" w:rsidR="001D6DD3" w:rsidRDefault="001D6DD3" w:rsidP="001D6DD3">
            <w:pPr>
              <w:jc w:val="center"/>
              <w:rPr>
                <w:sz w:val="20"/>
              </w:rPr>
            </w:pPr>
            <w:r>
              <w:rPr>
                <w:sz w:val="20"/>
              </w:rPr>
              <w:t>0,0008</w:t>
            </w:r>
          </w:p>
        </w:tc>
      </w:tr>
      <w:tr w:rsidR="001D6DD3" w14:paraId="37276F80"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0E4A8E6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D45BC7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75CF4A8" w14:textId="28CE361A"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422A46E" w14:textId="77777777" w:rsidR="001D6DD3" w:rsidRPr="002E1161" w:rsidRDefault="001D6DD3" w:rsidP="001D6DD3">
            <w:pPr>
              <w:rPr>
                <w:sz w:val="20"/>
              </w:rPr>
            </w:pPr>
            <w:proofErr w:type="spellStart"/>
            <w:r w:rsidRPr="002E1161">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00AC9CE" w14:textId="77777777" w:rsidR="001D6DD3" w:rsidRPr="002E1161" w:rsidRDefault="001D6DD3" w:rsidP="001D6DD3">
            <w:pPr>
              <w:jc w:val="center"/>
              <w:rPr>
                <w:sz w:val="20"/>
              </w:rPr>
            </w:pPr>
            <w:r w:rsidRPr="002E1161">
              <w:rPr>
                <w:sz w:val="20"/>
              </w:rPr>
              <w:t>506</w:t>
            </w:r>
          </w:p>
        </w:tc>
        <w:tc>
          <w:tcPr>
            <w:tcW w:w="250" w:type="pct"/>
            <w:tcBorders>
              <w:top w:val="single" w:sz="4" w:space="0" w:color="auto"/>
              <w:left w:val="single" w:sz="4" w:space="0" w:color="auto"/>
              <w:bottom w:val="single" w:sz="4" w:space="0" w:color="auto"/>
              <w:right w:val="single" w:sz="4" w:space="0" w:color="auto"/>
            </w:tcBorders>
          </w:tcPr>
          <w:p w14:paraId="18ECC65F"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E82D884"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CB92E07" w14:textId="77777777" w:rsidR="001D6DD3" w:rsidRDefault="001D6DD3" w:rsidP="001D6DD3">
            <w:pPr>
              <w:jc w:val="center"/>
              <w:rPr>
                <w:sz w:val="20"/>
              </w:rPr>
            </w:pPr>
            <w:r>
              <w:rPr>
                <w:sz w:val="20"/>
              </w:rPr>
              <w:t>0,0005</w:t>
            </w:r>
          </w:p>
        </w:tc>
      </w:tr>
      <w:tr w:rsidR="001D6DD3" w14:paraId="0ABB2F8F"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7EED5AB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2BEEB4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1563036" w14:textId="09FE3A85"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2843A7F" w14:textId="77777777" w:rsidR="001D6DD3" w:rsidRPr="002E1161" w:rsidRDefault="001D6DD3" w:rsidP="001D6DD3">
            <w:pPr>
              <w:rPr>
                <w:sz w:val="20"/>
              </w:rPr>
            </w:pPr>
            <w:r w:rsidRPr="002E1161">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25C4DA6D" w14:textId="77777777" w:rsidR="001D6DD3" w:rsidRPr="002E1161" w:rsidRDefault="001D6DD3" w:rsidP="001D6DD3">
            <w:pPr>
              <w:jc w:val="center"/>
              <w:rPr>
                <w:sz w:val="20"/>
              </w:rPr>
            </w:pPr>
            <w:r w:rsidRPr="002E1161">
              <w:rPr>
                <w:sz w:val="20"/>
              </w:rPr>
              <w:t>739</w:t>
            </w:r>
          </w:p>
        </w:tc>
        <w:tc>
          <w:tcPr>
            <w:tcW w:w="250" w:type="pct"/>
            <w:tcBorders>
              <w:top w:val="single" w:sz="4" w:space="0" w:color="auto"/>
              <w:left w:val="single" w:sz="4" w:space="0" w:color="auto"/>
              <w:bottom w:val="single" w:sz="4" w:space="0" w:color="auto"/>
              <w:right w:val="single" w:sz="4" w:space="0" w:color="auto"/>
            </w:tcBorders>
          </w:tcPr>
          <w:p w14:paraId="0BFC5B9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B52B873"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F7AF2A3" w14:textId="77777777" w:rsidR="001D6DD3" w:rsidRDefault="001D6DD3" w:rsidP="001D6DD3">
            <w:pPr>
              <w:jc w:val="center"/>
              <w:rPr>
                <w:sz w:val="20"/>
              </w:rPr>
            </w:pPr>
            <w:r>
              <w:rPr>
                <w:sz w:val="20"/>
              </w:rPr>
              <w:t>0,0003</w:t>
            </w:r>
          </w:p>
        </w:tc>
      </w:tr>
      <w:tr w:rsidR="001D6DD3" w14:paraId="4B06174D"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4A1C3A5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7F7210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EBBDCD2" w14:textId="7917C732"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1329C0" w14:textId="77777777" w:rsidR="001D6DD3" w:rsidRPr="002E1161" w:rsidRDefault="001D6DD3" w:rsidP="001D6DD3">
            <w:pPr>
              <w:rPr>
                <w:sz w:val="20"/>
              </w:rPr>
            </w:pPr>
            <w:proofErr w:type="spellStart"/>
            <w:r w:rsidRPr="002E1161">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2356CD7" w14:textId="77777777" w:rsidR="001D6DD3" w:rsidRPr="002E1161" w:rsidRDefault="001D6DD3" w:rsidP="001D6DD3">
            <w:pPr>
              <w:jc w:val="center"/>
              <w:rPr>
                <w:sz w:val="20"/>
              </w:rPr>
            </w:pPr>
            <w:r w:rsidRPr="002E1161">
              <w:rPr>
                <w:sz w:val="20"/>
              </w:rPr>
              <w:t>763</w:t>
            </w:r>
          </w:p>
        </w:tc>
        <w:tc>
          <w:tcPr>
            <w:tcW w:w="250" w:type="pct"/>
            <w:tcBorders>
              <w:top w:val="single" w:sz="4" w:space="0" w:color="auto"/>
              <w:left w:val="single" w:sz="4" w:space="0" w:color="auto"/>
              <w:bottom w:val="single" w:sz="4" w:space="0" w:color="auto"/>
              <w:right w:val="single" w:sz="4" w:space="0" w:color="auto"/>
            </w:tcBorders>
          </w:tcPr>
          <w:p w14:paraId="569D2F86"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7350318"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7C49146" w14:textId="77777777" w:rsidR="001D6DD3" w:rsidRDefault="001D6DD3" w:rsidP="001D6DD3">
            <w:pPr>
              <w:jc w:val="center"/>
              <w:rPr>
                <w:sz w:val="20"/>
              </w:rPr>
            </w:pPr>
            <w:r>
              <w:rPr>
                <w:sz w:val="20"/>
              </w:rPr>
              <w:t>0,0210</w:t>
            </w:r>
          </w:p>
        </w:tc>
      </w:tr>
      <w:tr w:rsidR="001D6DD3" w14:paraId="5C04B787"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43B8BBF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10FC82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7E3657" w14:textId="2041C2ED"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5F78DF6" w14:textId="77777777" w:rsidR="001D6DD3" w:rsidRPr="002E1161" w:rsidRDefault="001D6DD3" w:rsidP="001D6DD3">
            <w:pPr>
              <w:rPr>
                <w:sz w:val="20"/>
              </w:rPr>
            </w:pPr>
            <w:proofErr w:type="spellStart"/>
            <w:r w:rsidRPr="002E1161">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50DCEA4" w14:textId="77777777" w:rsidR="001D6DD3" w:rsidRPr="002E1161" w:rsidRDefault="001D6DD3" w:rsidP="001D6DD3">
            <w:pPr>
              <w:jc w:val="center"/>
              <w:rPr>
                <w:sz w:val="20"/>
              </w:rPr>
            </w:pPr>
            <w:r w:rsidRPr="002E1161">
              <w:rPr>
                <w:sz w:val="20"/>
              </w:rPr>
              <w:t>846</w:t>
            </w:r>
          </w:p>
        </w:tc>
        <w:tc>
          <w:tcPr>
            <w:tcW w:w="250" w:type="pct"/>
            <w:tcBorders>
              <w:top w:val="single" w:sz="4" w:space="0" w:color="auto"/>
              <w:left w:val="single" w:sz="4" w:space="0" w:color="auto"/>
              <w:bottom w:val="single" w:sz="4" w:space="0" w:color="auto"/>
              <w:right w:val="single" w:sz="4" w:space="0" w:color="auto"/>
            </w:tcBorders>
          </w:tcPr>
          <w:p w14:paraId="7DBD2CDC"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D6EF878"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53EF9E0" w14:textId="77777777" w:rsidR="001D6DD3" w:rsidRDefault="001D6DD3" w:rsidP="001D6DD3">
            <w:pPr>
              <w:jc w:val="center"/>
              <w:rPr>
                <w:sz w:val="20"/>
              </w:rPr>
            </w:pPr>
            <w:r>
              <w:rPr>
                <w:sz w:val="20"/>
              </w:rPr>
              <w:t>0,0002</w:t>
            </w:r>
          </w:p>
        </w:tc>
      </w:tr>
      <w:tr w:rsidR="001D6DD3" w14:paraId="6E997B79"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3C0195E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3DF986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3E77692" w14:textId="15DFB805"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1BCAB3C" w14:textId="77777777" w:rsidR="001D6DD3" w:rsidRPr="002E1161" w:rsidRDefault="001D6DD3" w:rsidP="001D6DD3">
            <w:pPr>
              <w:rPr>
                <w:sz w:val="20"/>
              </w:rPr>
            </w:pPr>
            <w:proofErr w:type="spellStart"/>
            <w:r w:rsidRPr="002E1161">
              <w:rPr>
                <w:sz w:val="20"/>
              </w:rPr>
              <w:t>Izobutanolis</w:t>
            </w:r>
            <w:proofErr w:type="spellEnd"/>
            <w:r w:rsidRPr="002E1161">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6E0201B9" w14:textId="77777777" w:rsidR="001D6DD3" w:rsidRPr="002E1161" w:rsidRDefault="001D6DD3" w:rsidP="001D6DD3">
            <w:pPr>
              <w:jc w:val="center"/>
              <w:rPr>
                <w:sz w:val="20"/>
              </w:rPr>
            </w:pPr>
            <w:r w:rsidRPr="002E1161">
              <w:rPr>
                <w:sz w:val="20"/>
              </w:rPr>
              <w:t>3177</w:t>
            </w:r>
          </w:p>
        </w:tc>
        <w:tc>
          <w:tcPr>
            <w:tcW w:w="250" w:type="pct"/>
            <w:tcBorders>
              <w:top w:val="single" w:sz="4" w:space="0" w:color="auto"/>
              <w:left w:val="single" w:sz="4" w:space="0" w:color="auto"/>
              <w:bottom w:val="single" w:sz="4" w:space="0" w:color="auto"/>
              <w:right w:val="single" w:sz="4" w:space="0" w:color="auto"/>
            </w:tcBorders>
          </w:tcPr>
          <w:p w14:paraId="5E0909D2"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BCAA19F"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7A70C8E" w14:textId="77777777" w:rsidR="001D6DD3" w:rsidRDefault="001D6DD3" w:rsidP="001D6DD3">
            <w:pPr>
              <w:jc w:val="center"/>
              <w:rPr>
                <w:sz w:val="20"/>
              </w:rPr>
            </w:pPr>
            <w:r>
              <w:rPr>
                <w:sz w:val="20"/>
              </w:rPr>
              <w:t>0,0042</w:t>
            </w:r>
          </w:p>
        </w:tc>
      </w:tr>
      <w:tr w:rsidR="001D6DD3" w14:paraId="3F71EBBE"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1122D3A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01DBF4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040B176" w14:textId="42A35AF4"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CE4B019" w14:textId="77777777" w:rsidR="001D6DD3" w:rsidRPr="002E1161" w:rsidRDefault="001D6DD3" w:rsidP="001D6DD3">
            <w:pPr>
              <w:rPr>
                <w:sz w:val="20"/>
              </w:rPr>
            </w:pPr>
            <w:proofErr w:type="spellStart"/>
            <w:r w:rsidRPr="002E1161">
              <w:rPr>
                <w:sz w:val="20"/>
              </w:rPr>
              <w:t>Izopropanolis</w:t>
            </w:r>
            <w:proofErr w:type="spellEnd"/>
            <w:r w:rsidRPr="002E1161">
              <w:rPr>
                <w:sz w:val="20"/>
              </w:rPr>
              <w:t xml:space="preserve"> (</w:t>
            </w:r>
            <w:proofErr w:type="spellStart"/>
            <w:r w:rsidRPr="002E1161">
              <w:rPr>
                <w:sz w:val="20"/>
              </w:rPr>
              <w:t>dimetilkarbinolis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C4461B8" w14:textId="77777777" w:rsidR="001D6DD3" w:rsidRPr="002E1161" w:rsidRDefault="001D6DD3" w:rsidP="001D6DD3">
            <w:pPr>
              <w:jc w:val="center"/>
              <w:rPr>
                <w:sz w:val="20"/>
              </w:rPr>
            </w:pPr>
            <w:r w:rsidRPr="002E1161">
              <w:rPr>
                <w:sz w:val="20"/>
              </w:rPr>
              <w:t>1108</w:t>
            </w:r>
          </w:p>
        </w:tc>
        <w:tc>
          <w:tcPr>
            <w:tcW w:w="250" w:type="pct"/>
            <w:tcBorders>
              <w:top w:val="single" w:sz="4" w:space="0" w:color="auto"/>
              <w:left w:val="single" w:sz="4" w:space="0" w:color="auto"/>
              <w:bottom w:val="single" w:sz="4" w:space="0" w:color="auto"/>
              <w:right w:val="single" w:sz="4" w:space="0" w:color="auto"/>
            </w:tcBorders>
          </w:tcPr>
          <w:p w14:paraId="36658318"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F6312D9"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6D6F496" w14:textId="77777777" w:rsidR="001D6DD3" w:rsidRDefault="001D6DD3" w:rsidP="001D6DD3">
            <w:pPr>
              <w:jc w:val="center"/>
              <w:rPr>
                <w:sz w:val="20"/>
              </w:rPr>
            </w:pPr>
            <w:r>
              <w:rPr>
                <w:sz w:val="20"/>
              </w:rPr>
              <w:t>0,0024</w:t>
            </w:r>
          </w:p>
        </w:tc>
      </w:tr>
      <w:tr w:rsidR="001D6DD3" w14:paraId="245FDE50"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106DBC4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CDCCAF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63DB33" w14:textId="0FE512E4"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ADCE91B" w14:textId="77777777" w:rsidR="001D6DD3" w:rsidRPr="002E1161" w:rsidRDefault="001D6DD3" w:rsidP="001D6DD3">
            <w:pPr>
              <w:rPr>
                <w:sz w:val="20"/>
              </w:rPr>
            </w:pPr>
            <w:proofErr w:type="spellStart"/>
            <w:r w:rsidRPr="002E1161">
              <w:rPr>
                <w:sz w:val="20"/>
              </w:rPr>
              <w:t>Izopropilbenzolas</w:t>
            </w:r>
            <w:proofErr w:type="spellEnd"/>
            <w:r w:rsidRPr="002E1161">
              <w:rPr>
                <w:sz w:val="20"/>
              </w:rPr>
              <w:t xml:space="preserve"> (</w:t>
            </w:r>
            <w:proofErr w:type="spellStart"/>
            <w:r w:rsidRPr="002E1161">
              <w:rPr>
                <w:sz w:val="20"/>
              </w:rPr>
              <w:t>kumolas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7E75F6A" w14:textId="77777777" w:rsidR="001D6DD3" w:rsidRPr="002E1161" w:rsidRDefault="001D6DD3" w:rsidP="001D6DD3">
            <w:pPr>
              <w:jc w:val="center"/>
              <w:rPr>
                <w:sz w:val="20"/>
              </w:rPr>
            </w:pPr>
            <w:r w:rsidRPr="002E1161">
              <w:rPr>
                <w:sz w:val="20"/>
              </w:rPr>
              <w:t>8122</w:t>
            </w:r>
          </w:p>
        </w:tc>
        <w:tc>
          <w:tcPr>
            <w:tcW w:w="250" w:type="pct"/>
            <w:tcBorders>
              <w:top w:val="single" w:sz="4" w:space="0" w:color="auto"/>
              <w:left w:val="single" w:sz="4" w:space="0" w:color="auto"/>
              <w:bottom w:val="single" w:sz="4" w:space="0" w:color="auto"/>
              <w:right w:val="single" w:sz="4" w:space="0" w:color="auto"/>
            </w:tcBorders>
          </w:tcPr>
          <w:p w14:paraId="72443E98"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F224C4C"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D5DBD9" w14:textId="77777777" w:rsidR="001D6DD3" w:rsidRDefault="001D6DD3" w:rsidP="001D6DD3">
            <w:pPr>
              <w:jc w:val="center"/>
              <w:rPr>
                <w:sz w:val="20"/>
              </w:rPr>
            </w:pPr>
            <w:r>
              <w:rPr>
                <w:sz w:val="20"/>
              </w:rPr>
              <w:t>0,0001</w:t>
            </w:r>
          </w:p>
        </w:tc>
      </w:tr>
      <w:tr w:rsidR="001D6DD3" w14:paraId="7274C433"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0CE06BA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88F595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E630664" w14:textId="62127CE8"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7F9157A" w14:textId="77777777" w:rsidR="001D6DD3" w:rsidRPr="002E1161" w:rsidRDefault="001D6DD3" w:rsidP="001D6DD3">
            <w:pPr>
              <w:rPr>
                <w:sz w:val="20"/>
              </w:rPr>
            </w:pPr>
            <w:proofErr w:type="spellStart"/>
            <w:r w:rsidRPr="002E1161">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9B9B96B" w14:textId="77777777" w:rsidR="001D6DD3" w:rsidRPr="002E1161" w:rsidRDefault="001D6DD3" w:rsidP="001D6DD3">
            <w:pPr>
              <w:jc w:val="center"/>
              <w:rPr>
                <w:sz w:val="20"/>
              </w:rPr>
            </w:pPr>
            <w:r w:rsidRPr="002E1161">
              <w:rPr>
                <w:sz w:val="20"/>
              </w:rPr>
              <w:t>1260</w:t>
            </w:r>
          </w:p>
        </w:tc>
        <w:tc>
          <w:tcPr>
            <w:tcW w:w="250" w:type="pct"/>
            <w:tcBorders>
              <w:top w:val="single" w:sz="4" w:space="0" w:color="auto"/>
              <w:left w:val="single" w:sz="4" w:space="0" w:color="auto"/>
              <w:bottom w:val="single" w:sz="4" w:space="0" w:color="auto"/>
              <w:right w:val="single" w:sz="4" w:space="0" w:color="auto"/>
            </w:tcBorders>
          </w:tcPr>
          <w:p w14:paraId="250B1E6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6994748"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150590B" w14:textId="77777777" w:rsidR="001D6DD3" w:rsidRDefault="001D6DD3" w:rsidP="001D6DD3">
            <w:pPr>
              <w:jc w:val="center"/>
              <w:rPr>
                <w:sz w:val="20"/>
              </w:rPr>
            </w:pPr>
            <w:r>
              <w:rPr>
                <w:sz w:val="20"/>
              </w:rPr>
              <w:t>0,1078</w:t>
            </w:r>
          </w:p>
        </w:tc>
      </w:tr>
      <w:tr w:rsidR="001D6DD3" w14:paraId="4940D6FF"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0497C421"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D4BD32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0F106C3" w14:textId="7A4EC671"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99D677D" w14:textId="77777777" w:rsidR="001D6DD3" w:rsidRPr="002E1161" w:rsidRDefault="001D6DD3" w:rsidP="001D6DD3">
            <w:pPr>
              <w:rPr>
                <w:sz w:val="20"/>
              </w:rPr>
            </w:pPr>
            <w:r w:rsidRPr="002E1161">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569821F7" w14:textId="77777777" w:rsidR="001D6DD3" w:rsidRPr="002E1161" w:rsidRDefault="001D6DD3" w:rsidP="001D6DD3">
            <w:pPr>
              <w:jc w:val="center"/>
              <w:rPr>
                <w:sz w:val="20"/>
              </w:rPr>
            </w:pPr>
            <w:r w:rsidRPr="002E1161">
              <w:rPr>
                <w:sz w:val="20"/>
              </w:rPr>
              <w:t>308</w:t>
            </w:r>
          </w:p>
        </w:tc>
        <w:tc>
          <w:tcPr>
            <w:tcW w:w="250" w:type="pct"/>
            <w:tcBorders>
              <w:top w:val="single" w:sz="4" w:space="0" w:color="auto"/>
              <w:left w:val="single" w:sz="4" w:space="0" w:color="auto"/>
              <w:bottom w:val="single" w:sz="4" w:space="0" w:color="auto"/>
              <w:right w:val="single" w:sz="4" w:space="0" w:color="auto"/>
            </w:tcBorders>
          </w:tcPr>
          <w:p w14:paraId="255BEEB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2E221EC"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83C3818" w14:textId="77777777" w:rsidR="001D6DD3" w:rsidRDefault="001D6DD3" w:rsidP="001D6DD3">
            <w:pPr>
              <w:jc w:val="center"/>
              <w:rPr>
                <w:sz w:val="20"/>
              </w:rPr>
            </w:pPr>
            <w:r>
              <w:rPr>
                <w:sz w:val="20"/>
              </w:rPr>
              <w:t>0,0172</w:t>
            </w:r>
          </w:p>
        </w:tc>
      </w:tr>
      <w:tr w:rsidR="001D6DD3" w14:paraId="21F77B29"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5784CC2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C98D401"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E09EA0E" w14:textId="3B1FC80D"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64DDB2" w14:textId="77777777" w:rsidR="001D6DD3" w:rsidRPr="002E1161" w:rsidRDefault="001D6DD3" w:rsidP="001D6DD3">
            <w:pPr>
              <w:rPr>
                <w:sz w:val="20"/>
              </w:rPr>
            </w:pPr>
            <w:proofErr w:type="spellStart"/>
            <w:r w:rsidRPr="002E1161">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3199E1DD" w14:textId="77777777" w:rsidR="001D6DD3" w:rsidRPr="002E1161" w:rsidRDefault="001D6DD3" w:rsidP="001D6DD3">
            <w:pPr>
              <w:jc w:val="center"/>
              <w:rPr>
                <w:sz w:val="20"/>
              </w:rPr>
            </w:pPr>
            <w:r w:rsidRPr="002E1161">
              <w:rPr>
                <w:sz w:val="20"/>
              </w:rPr>
              <w:t>1368</w:t>
            </w:r>
          </w:p>
        </w:tc>
        <w:tc>
          <w:tcPr>
            <w:tcW w:w="250" w:type="pct"/>
            <w:tcBorders>
              <w:top w:val="single" w:sz="4" w:space="0" w:color="auto"/>
              <w:left w:val="single" w:sz="4" w:space="0" w:color="auto"/>
              <w:bottom w:val="single" w:sz="4" w:space="0" w:color="auto"/>
              <w:right w:val="single" w:sz="4" w:space="0" w:color="auto"/>
            </w:tcBorders>
          </w:tcPr>
          <w:p w14:paraId="777A99D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56D0D5F"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3A6D2F3" w14:textId="77777777" w:rsidR="001D6DD3" w:rsidRDefault="001D6DD3" w:rsidP="001D6DD3">
            <w:pPr>
              <w:jc w:val="center"/>
              <w:rPr>
                <w:sz w:val="20"/>
              </w:rPr>
            </w:pPr>
            <w:r>
              <w:rPr>
                <w:sz w:val="20"/>
              </w:rPr>
              <w:t>0,0020</w:t>
            </w:r>
          </w:p>
        </w:tc>
      </w:tr>
      <w:tr w:rsidR="001D6DD3" w14:paraId="2FF1750C"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2E3CA74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7EAA21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2F592EE3" w14:textId="4D4A5CE2"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B688ED6" w14:textId="77777777" w:rsidR="001D6DD3" w:rsidRPr="002E1161" w:rsidRDefault="001D6DD3" w:rsidP="001D6DD3">
            <w:pPr>
              <w:rPr>
                <w:sz w:val="20"/>
              </w:rPr>
            </w:pPr>
            <w:proofErr w:type="spellStart"/>
            <w:r w:rsidRPr="002E1161">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453C6F73" w14:textId="77777777" w:rsidR="001D6DD3" w:rsidRPr="002E1161" w:rsidRDefault="001D6DD3" w:rsidP="001D6DD3">
            <w:pPr>
              <w:jc w:val="center"/>
              <w:rPr>
                <w:sz w:val="20"/>
              </w:rPr>
            </w:pPr>
            <w:r w:rsidRPr="002E1161">
              <w:rPr>
                <w:sz w:val="20"/>
              </w:rPr>
              <w:t>1820</w:t>
            </w:r>
          </w:p>
        </w:tc>
        <w:tc>
          <w:tcPr>
            <w:tcW w:w="250" w:type="pct"/>
            <w:tcBorders>
              <w:top w:val="single" w:sz="4" w:space="0" w:color="auto"/>
              <w:left w:val="single" w:sz="4" w:space="0" w:color="auto"/>
              <w:bottom w:val="single" w:sz="4" w:space="0" w:color="auto"/>
              <w:right w:val="single" w:sz="4" w:space="0" w:color="auto"/>
            </w:tcBorders>
          </w:tcPr>
          <w:p w14:paraId="3A8C621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69C3253"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1435A71" w14:textId="77777777" w:rsidR="001D6DD3" w:rsidRDefault="001D6DD3" w:rsidP="001D6DD3">
            <w:pPr>
              <w:jc w:val="center"/>
              <w:rPr>
                <w:sz w:val="20"/>
              </w:rPr>
            </w:pPr>
            <w:r>
              <w:rPr>
                <w:sz w:val="20"/>
              </w:rPr>
              <w:t>0,0277</w:t>
            </w:r>
          </w:p>
        </w:tc>
      </w:tr>
      <w:tr w:rsidR="001D6DD3" w14:paraId="3018D2D0" w14:textId="77777777" w:rsidTr="002E1161">
        <w:tc>
          <w:tcPr>
            <w:tcW w:w="556" w:type="pct"/>
            <w:tcBorders>
              <w:top w:val="single" w:sz="4" w:space="0" w:color="auto"/>
              <w:left w:val="single" w:sz="4" w:space="0" w:color="auto"/>
              <w:bottom w:val="single" w:sz="4" w:space="0" w:color="auto"/>
              <w:right w:val="single" w:sz="4" w:space="0" w:color="auto"/>
            </w:tcBorders>
            <w:vAlign w:val="center"/>
          </w:tcPr>
          <w:p w14:paraId="5D24189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CD01A6B"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692523C" w14:textId="38DA32DA" w:rsidR="001D6DD3" w:rsidRDefault="001D6DD3" w:rsidP="001D6DD3">
            <w:pPr>
              <w:jc w:val="center"/>
              <w:rPr>
                <w:sz w:val="20"/>
              </w:rPr>
            </w:pPr>
            <w:r>
              <w:rPr>
                <w:sz w:val="20"/>
              </w:rPr>
              <w:t>608/5</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669C00F" w14:textId="77777777" w:rsidR="001D6DD3" w:rsidRPr="002E1161" w:rsidRDefault="001D6DD3" w:rsidP="001D6DD3">
            <w:pPr>
              <w:rPr>
                <w:sz w:val="20"/>
              </w:rPr>
            </w:pPr>
            <w:proofErr w:type="spellStart"/>
            <w:r w:rsidRPr="002E1161">
              <w:rPr>
                <w:sz w:val="20"/>
              </w:rPr>
              <w:t>Toluolas</w:t>
            </w:r>
            <w:proofErr w:type="spellEnd"/>
            <w:r w:rsidRPr="002E1161">
              <w:rPr>
                <w:sz w:val="20"/>
              </w:rPr>
              <w:t xml:space="preserve"> (</w:t>
            </w:r>
            <w:proofErr w:type="spellStart"/>
            <w:r w:rsidRPr="002E1161">
              <w:rPr>
                <w:sz w:val="20"/>
              </w:rPr>
              <w:t>toluenas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1F9C761" w14:textId="77777777" w:rsidR="001D6DD3" w:rsidRPr="002E1161" w:rsidRDefault="001D6DD3" w:rsidP="001D6DD3">
            <w:pPr>
              <w:jc w:val="center"/>
              <w:rPr>
                <w:sz w:val="20"/>
              </w:rPr>
            </w:pPr>
            <w:r w:rsidRPr="002E1161">
              <w:rPr>
                <w:sz w:val="20"/>
              </w:rPr>
              <w:t>1950</w:t>
            </w:r>
          </w:p>
        </w:tc>
        <w:tc>
          <w:tcPr>
            <w:tcW w:w="250" w:type="pct"/>
            <w:tcBorders>
              <w:top w:val="single" w:sz="4" w:space="0" w:color="auto"/>
              <w:left w:val="single" w:sz="4" w:space="0" w:color="auto"/>
              <w:bottom w:val="single" w:sz="4" w:space="0" w:color="auto"/>
              <w:right w:val="single" w:sz="4" w:space="0" w:color="auto"/>
            </w:tcBorders>
          </w:tcPr>
          <w:p w14:paraId="1662BC77"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4E4EE2E"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3D924975" w14:textId="77777777" w:rsidR="001D6DD3" w:rsidRDefault="001D6DD3" w:rsidP="001D6DD3">
            <w:pPr>
              <w:jc w:val="center"/>
              <w:rPr>
                <w:sz w:val="20"/>
              </w:rPr>
            </w:pPr>
            <w:r>
              <w:rPr>
                <w:sz w:val="20"/>
              </w:rPr>
              <w:t>0,0012</w:t>
            </w:r>
          </w:p>
        </w:tc>
      </w:tr>
      <w:tr w:rsidR="001D6DD3" w14:paraId="0E8FFC75"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435C5013" w14:textId="77777777" w:rsidR="001D6DD3" w:rsidRDefault="001D6DD3" w:rsidP="001D6DD3">
            <w:pPr>
              <w:jc w:val="center"/>
              <w:rPr>
                <w:sz w:val="20"/>
              </w:rPr>
            </w:pPr>
            <w:r>
              <w:rPr>
                <w:sz w:val="20"/>
              </w:rPr>
              <w:t>408 dokas</w:t>
            </w:r>
          </w:p>
        </w:tc>
        <w:tc>
          <w:tcPr>
            <w:tcW w:w="1249" w:type="pct"/>
            <w:tcBorders>
              <w:top w:val="single" w:sz="4" w:space="0" w:color="auto"/>
              <w:left w:val="single" w:sz="4" w:space="0" w:color="auto"/>
              <w:bottom w:val="single" w:sz="4" w:space="0" w:color="auto"/>
              <w:right w:val="single" w:sz="4" w:space="0" w:color="auto"/>
            </w:tcBorders>
            <w:vAlign w:val="center"/>
          </w:tcPr>
          <w:p w14:paraId="4778D2ED" w14:textId="77777777" w:rsidR="001D6DD3" w:rsidRDefault="001D6DD3" w:rsidP="001D6DD3">
            <w:pPr>
              <w:rPr>
                <w:sz w:val="20"/>
              </w:rPr>
            </w:pPr>
            <w:r>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0140A8C4" w14:textId="77777777" w:rsidR="001D6DD3" w:rsidRDefault="001D6DD3" w:rsidP="001D6DD3">
            <w:pPr>
              <w:jc w:val="center"/>
              <w:rPr>
                <w:sz w:val="20"/>
              </w:rPr>
            </w:pPr>
            <w:r>
              <w:rPr>
                <w:sz w:val="20"/>
              </w:rPr>
              <w:t>608/6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971270" w14:textId="77777777" w:rsidR="001D6DD3" w:rsidRDefault="001D6DD3" w:rsidP="001D6DD3">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46AB251C" w14:textId="77777777" w:rsidR="001D6DD3" w:rsidRDefault="001D6DD3" w:rsidP="001D6DD3">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EBB8105"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A5176E1" w14:textId="77777777" w:rsidR="001D6DD3" w:rsidRDefault="001D6DD3" w:rsidP="001D6DD3">
            <w:pPr>
              <w:jc w:val="center"/>
              <w:rPr>
                <w:sz w:val="20"/>
              </w:rPr>
            </w:pPr>
            <w:r>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524A7C50" w14:textId="77777777" w:rsidR="001D6DD3" w:rsidRDefault="001D6DD3" w:rsidP="001D6DD3">
            <w:pPr>
              <w:jc w:val="center"/>
              <w:rPr>
                <w:sz w:val="20"/>
              </w:rPr>
            </w:pPr>
            <w:r>
              <w:rPr>
                <w:sz w:val="20"/>
              </w:rPr>
              <w:t>0,0007</w:t>
            </w:r>
          </w:p>
        </w:tc>
      </w:tr>
      <w:tr w:rsidR="001D6DD3" w14:paraId="590DA595"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44D4BD7D" w14:textId="77777777" w:rsidR="001D6DD3" w:rsidRDefault="001D6DD3" w:rsidP="001D6DD3">
            <w:pPr>
              <w:jc w:val="cente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764BF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54CF741" w14:textId="5B8E58C2" w:rsidR="001D6DD3" w:rsidRDefault="001D6DD3" w:rsidP="001D6DD3">
            <w:pPr>
              <w:jc w:val="center"/>
              <w:rPr>
                <w:sz w:val="20"/>
              </w:rPr>
            </w:pPr>
            <w:r>
              <w:rPr>
                <w:sz w:val="20"/>
              </w:rPr>
              <w:t>608/6</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B65F1E" w14:textId="77777777" w:rsidR="001D6DD3" w:rsidRDefault="001D6DD3" w:rsidP="001D6DD3">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536BC7F5" w14:textId="77777777" w:rsidR="001D6DD3" w:rsidRDefault="001D6DD3" w:rsidP="001D6DD3">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68E2D57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1246A22" w14:textId="77777777" w:rsidR="001D6DD3" w:rsidRDefault="001D6DD3" w:rsidP="001D6DD3">
            <w:pPr>
              <w:jc w:val="center"/>
              <w:rPr>
                <w:sz w:val="20"/>
              </w:rPr>
            </w:pPr>
            <w:r>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4D0878C3" w14:textId="77777777" w:rsidR="001D6DD3" w:rsidRDefault="001D6DD3" w:rsidP="001D6DD3">
            <w:pPr>
              <w:jc w:val="center"/>
              <w:rPr>
                <w:sz w:val="20"/>
              </w:rPr>
            </w:pPr>
            <w:r>
              <w:rPr>
                <w:sz w:val="20"/>
              </w:rPr>
              <w:t>0,0026</w:t>
            </w:r>
          </w:p>
        </w:tc>
      </w:tr>
      <w:tr w:rsidR="001D6DD3" w14:paraId="51CE6B76"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7B962FAC" w14:textId="77777777" w:rsidR="001D6DD3" w:rsidRDefault="001D6DD3" w:rsidP="001D6DD3">
            <w:pPr>
              <w:jc w:val="center"/>
              <w:rPr>
                <w:sz w:val="20"/>
              </w:rPr>
            </w:pPr>
            <w:r>
              <w:rPr>
                <w:sz w:val="20"/>
              </w:rPr>
              <w:t>Elingas</w:t>
            </w:r>
          </w:p>
        </w:tc>
        <w:tc>
          <w:tcPr>
            <w:tcW w:w="1249" w:type="pct"/>
            <w:tcBorders>
              <w:top w:val="single" w:sz="4" w:space="0" w:color="auto"/>
              <w:left w:val="single" w:sz="4" w:space="0" w:color="auto"/>
              <w:bottom w:val="single" w:sz="4" w:space="0" w:color="auto"/>
              <w:right w:val="single" w:sz="4" w:space="0" w:color="auto"/>
            </w:tcBorders>
            <w:vAlign w:val="center"/>
          </w:tcPr>
          <w:p w14:paraId="4BAFE4ED" w14:textId="77777777" w:rsidR="001D6DD3" w:rsidRDefault="001D6DD3" w:rsidP="001D6DD3">
            <w:pPr>
              <w:rPr>
                <w:sz w:val="20"/>
              </w:rPr>
            </w:pPr>
            <w:r>
              <w:rPr>
                <w:sz w:val="20"/>
              </w:rPr>
              <w:t>Laivų ir metalų paviršių valymas abrazyvo srautu.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35EE3349" w14:textId="77777777" w:rsidR="001D6DD3" w:rsidRDefault="001D6DD3" w:rsidP="001D6DD3">
            <w:pPr>
              <w:jc w:val="center"/>
              <w:rPr>
                <w:sz w:val="20"/>
              </w:rPr>
            </w:pPr>
            <w:r>
              <w:rPr>
                <w:sz w:val="20"/>
              </w:rPr>
              <w:t>614/1</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E325389" w14:textId="77777777" w:rsidR="001D6DD3" w:rsidRDefault="001D6DD3" w:rsidP="001D6DD3">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3BBB6458" w14:textId="77777777" w:rsidR="001D6DD3" w:rsidRDefault="001D6DD3" w:rsidP="001D6DD3">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1F0558F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2B31C847" w14:textId="77777777" w:rsidR="001D6DD3" w:rsidRDefault="001D6DD3" w:rsidP="001D6DD3">
            <w:pPr>
              <w:jc w:val="center"/>
              <w:rPr>
                <w:sz w:val="20"/>
              </w:rPr>
            </w:pPr>
            <w:r>
              <w:rPr>
                <w:sz w:val="20"/>
              </w:rPr>
              <w:t>0,02724</w:t>
            </w:r>
          </w:p>
        </w:tc>
        <w:tc>
          <w:tcPr>
            <w:tcW w:w="364" w:type="pct"/>
            <w:tcBorders>
              <w:top w:val="single" w:sz="4" w:space="0" w:color="auto"/>
              <w:left w:val="single" w:sz="4" w:space="0" w:color="auto"/>
              <w:bottom w:val="single" w:sz="4" w:space="0" w:color="auto"/>
              <w:right w:val="single" w:sz="4" w:space="0" w:color="auto"/>
            </w:tcBorders>
            <w:vAlign w:val="center"/>
          </w:tcPr>
          <w:p w14:paraId="2FDD2482" w14:textId="77777777" w:rsidR="001D6DD3" w:rsidRDefault="001D6DD3" w:rsidP="001D6DD3">
            <w:pPr>
              <w:jc w:val="center"/>
              <w:rPr>
                <w:sz w:val="20"/>
              </w:rPr>
            </w:pPr>
            <w:r>
              <w:rPr>
                <w:sz w:val="20"/>
              </w:rPr>
              <w:t>0,0529</w:t>
            </w:r>
          </w:p>
        </w:tc>
      </w:tr>
      <w:tr w:rsidR="001D6DD3" w14:paraId="0D5A239F"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76FD7EB5" w14:textId="77777777" w:rsidR="001D6DD3" w:rsidRDefault="001D6DD3" w:rsidP="001D6DD3">
            <w:pPr>
              <w:jc w:val="center"/>
              <w:rPr>
                <w:sz w:val="20"/>
              </w:rPr>
            </w:pPr>
            <w:r>
              <w:rPr>
                <w:sz w:val="20"/>
              </w:rPr>
              <w:t>Elingas</w:t>
            </w:r>
          </w:p>
        </w:tc>
        <w:tc>
          <w:tcPr>
            <w:tcW w:w="1249" w:type="pct"/>
            <w:tcBorders>
              <w:top w:val="single" w:sz="4" w:space="0" w:color="auto"/>
              <w:left w:val="single" w:sz="4" w:space="0" w:color="auto"/>
              <w:bottom w:val="single" w:sz="4" w:space="0" w:color="auto"/>
              <w:right w:val="single" w:sz="4" w:space="0" w:color="auto"/>
            </w:tcBorders>
            <w:vAlign w:val="center"/>
          </w:tcPr>
          <w:p w14:paraId="75F2D4B8" w14:textId="77777777" w:rsidR="001D6DD3" w:rsidRDefault="001D6DD3" w:rsidP="001D6DD3">
            <w:pPr>
              <w:rPr>
                <w:sz w:val="20"/>
              </w:rPr>
            </w:pPr>
            <w:r>
              <w:rPr>
                <w:sz w:val="20"/>
              </w:rPr>
              <w:t>Laivų ir metalų paviršių dažymas.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FD7977E" w14:textId="77777777"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CDBB855" w14:textId="77777777" w:rsidR="001D6DD3" w:rsidRPr="002E1161" w:rsidRDefault="001D6DD3" w:rsidP="001D6DD3">
            <w:pPr>
              <w:rPr>
                <w:sz w:val="20"/>
              </w:rPr>
            </w:pPr>
            <w:r w:rsidRPr="002E1161">
              <w:rPr>
                <w:sz w:val="20"/>
              </w:rPr>
              <w:t>1,2,4-trimetilbenzolas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643B5C95" w14:textId="77777777" w:rsidR="001D6DD3" w:rsidRPr="002E1161" w:rsidRDefault="001D6DD3" w:rsidP="001D6DD3">
            <w:pPr>
              <w:jc w:val="center"/>
              <w:rPr>
                <w:sz w:val="20"/>
              </w:rPr>
            </w:pPr>
            <w:r w:rsidRPr="002E1161">
              <w:rPr>
                <w:sz w:val="20"/>
              </w:rPr>
              <w:t>7485</w:t>
            </w:r>
          </w:p>
        </w:tc>
        <w:tc>
          <w:tcPr>
            <w:tcW w:w="250" w:type="pct"/>
            <w:tcBorders>
              <w:top w:val="single" w:sz="4" w:space="0" w:color="auto"/>
              <w:left w:val="single" w:sz="4" w:space="0" w:color="auto"/>
              <w:bottom w:val="single" w:sz="4" w:space="0" w:color="auto"/>
              <w:right w:val="single" w:sz="4" w:space="0" w:color="auto"/>
            </w:tcBorders>
            <w:vAlign w:val="center"/>
          </w:tcPr>
          <w:p w14:paraId="545BB9D0"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DF439CD"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D5A541F" w14:textId="77777777" w:rsidR="001D6DD3" w:rsidRDefault="001D6DD3" w:rsidP="001D6DD3">
            <w:pPr>
              <w:jc w:val="center"/>
              <w:rPr>
                <w:sz w:val="20"/>
              </w:rPr>
            </w:pPr>
            <w:r>
              <w:rPr>
                <w:sz w:val="20"/>
              </w:rPr>
              <w:t>0,0108</w:t>
            </w:r>
          </w:p>
        </w:tc>
      </w:tr>
      <w:tr w:rsidR="001D6DD3" w14:paraId="4784D47F"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5615561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9392B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76FFD00" w14:textId="5B6A6D9C"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E49BB45" w14:textId="77777777" w:rsidR="001D6DD3" w:rsidRPr="002E1161" w:rsidRDefault="001D6DD3" w:rsidP="001D6DD3">
            <w:pPr>
              <w:rPr>
                <w:sz w:val="20"/>
              </w:rPr>
            </w:pPr>
            <w:r w:rsidRPr="002E1161">
              <w:rPr>
                <w:sz w:val="20"/>
              </w:rPr>
              <w:t>1,3,5-trimetilbenzolas</w:t>
            </w:r>
          </w:p>
        </w:tc>
        <w:tc>
          <w:tcPr>
            <w:tcW w:w="301" w:type="pct"/>
            <w:tcBorders>
              <w:top w:val="single" w:sz="4" w:space="0" w:color="auto"/>
              <w:left w:val="single" w:sz="4" w:space="0" w:color="auto"/>
              <w:bottom w:val="single" w:sz="4" w:space="0" w:color="auto"/>
              <w:right w:val="single" w:sz="4" w:space="0" w:color="auto"/>
            </w:tcBorders>
            <w:vAlign w:val="center"/>
          </w:tcPr>
          <w:p w14:paraId="4DA230D7" w14:textId="77777777" w:rsidR="001D6DD3" w:rsidRPr="002E1161" w:rsidRDefault="001D6DD3" w:rsidP="001D6DD3">
            <w:pPr>
              <w:jc w:val="center"/>
              <w:rPr>
                <w:sz w:val="20"/>
              </w:rPr>
            </w:pPr>
            <w:r w:rsidRPr="002E1161">
              <w:rPr>
                <w:sz w:val="20"/>
              </w:rPr>
              <w:t>7418</w:t>
            </w:r>
          </w:p>
        </w:tc>
        <w:tc>
          <w:tcPr>
            <w:tcW w:w="250" w:type="pct"/>
            <w:tcBorders>
              <w:top w:val="single" w:sz="4" w:space="0" w:color="auto"/>
              <w:left w:val="single" w:sz="4" w:space="0" w:color="auto"/>
              <w:bottom w:val="single" w:sz="4" w:space="0" w:color="auto"/>
              <w:right w:val="single" w:sz="4" w:space="0" w:color="auto"/>
            </w:tcBorders>
          </w:tcPr>
          <w:p w14:paraId="62387BB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BEF5D5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8DBE8F6" w14:textId="77777777" w:rsidR="001D6DD3" w:rsidRDefault="001D6DD3" w:rsidP="001D6DD3">
            <w:pPr>
              <w:jc w:val="center"/>
              <w:rPr>
                <w:sz w:val="20"/>
              </w:rPr>
            </w:pPr>
            <w:r>
              <w:rPr>
                <w:sz w:val="20"/>
              </w:rPr>
              <w:t>0,0023</w:t>
            </w:r>
          </w:p>
        </w:tc>
      </w:tr>
      <w:tr w:rsidR="001D6DD3" w14:paraId="54816C55"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4DD8EFA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66E48D0"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FEC0C10" w14:textId="1CFBF17C"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D9773A4" w14:textId="77777777" w:rsidR="001D6DD3" w:rsidRPr="002E1161" w:rsidRDefault="001D6DD3" w:rsidP="001D6DD3">
            <w:pPr>
              <w:rPr>
                <w:sz w:val="20"/>
              </w:rPr>
            </w:pPr>
            <w:r w:rsidRPr="002E1161">
              <w:rPr>
                <w:sz w:val="20"/>
              </w:rPr>
              <w:t>Acetonas (</w:t>
            </w:r>
            <w:proofErr w:type="spellStart"/>
            <w:r w:rsidRPr="002E1161">
              <w:rPr>
                <w:sz w:val="20"/>
              </w:rPr>
              <w:t>dimetilketonas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63C2C66" w14:textId="77777777" w:rsidR="001D6DD3" w:rsidRPr="002E1161" w:rsidRDefault="001D6DD3" w:rsidP="001D6DD3">
            <w:pPr>
              <w:jc w:val="center"/>
              <w:rPr>
                <w:sz w:val="20"/>
              </w:rPr>
            </w:pPr>
            <w:r w:rsidRPr="002E1161">
              <w:rPr>
                <w:sz w:val="20"/>
              </w:rPr>
              <w:t>65</w:t>
            </w:r>
          </w:p>
        </w:tc>
        <w:tc>
          <w:tcPr>
            <w:tcW w:w="250" w:type="pct"/>
            <w:tcBorders>
              <w:top w:val="single" w:sz="4" w:space="0" w:color="auto"/>
              <w:left w:val="single" w:sz="4" w:space="0" w:color="auto"/>
              <w:bottom w:val="single" w:sz="4" w:space="0" w:color="auto"/>
              <w:right w:val="single" w:sz="4" w:space="0" w:color="auto"/>
            </w:tcBorders>
          </w:tcPr>
          <w:p w14:paraId="7D802C6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93371A9"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59C33F2" w14:textId="77777777" w:rsidR="001D6DD3" w:rsidRDefault="001D6DD3" w:rsidP="001D6DD3">
            <w:pPr>
              <w:jc w:val="center"/>
              <w:rPr>
                <w:sz w:val="20"/>
              </w:rPr>
            </w:pPr>
            <w:r>
              <w:rPr>
                <w:sz w:val="20"/>
              </w:rPr>
              <w:t>0,0009</w:t>
            </w:r>
          </w:p>
        </w:tc>
      </w:tr>
      <w:tr w:rsidR="001D6DD3" w14:paraId="0FC4ECEF"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0425D32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A22EDB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90752AF" w14:textId="086BE689"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8FBFA69" w14:textId="77777777" w:rsidR="001D6DD3" w:rsidRPr="002E1161" w:rsidRDefault="001D6DD3" w:rsidP="001D6DD3">
            <w:pPr>
              <w:rPr>
                <w:sz w:val="20"/>
              </w:rPr>
            </w:pPr>
            <w:proofErr w:type="spellStart"/>
            <w:r w:rsidRPr="002E1161">
              <w:rPr>
                <w:sz w:val="20"/>
              </w:rPr>
              <w:t>Benzilo</w:t>
            </w:r>
            <w:proofErr w:type="spellEnd"/>
            <w:r w:rsidRPr="002E1161">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55C26B21" w14:textId="77777777" w:rsidR="001D6DD3" w:rsidRPr="002E1161" w:rsidRDefault="001D6DD3" w:rsidP="001D6DD3">
            <w:pPr>
              <w:jc w:val="center"/>
              <w:rPr>
                <w:sz w:val="20"/>
              </w:rPr>
            </w:pPr>
            <w:r w:rsidRPr="002E1161">
              <w:rPr>
                <w:sz w:val="20"/>
              </w:rPr>
              <w:t>292</w:t>
            </w:r>
          </w:p>
        </w:tc>
        <w:tc>
          <w:tcPr>
            <w:tcW w:w="250" w:type="pct"/>
            <w:tcBorders>
              <w:top w:val="single" w:sz="4" w:space="0" w:color="auto"/>
              <w:left w:val="single" w:sz="4" w:space="0" w:color="auto"/>
              <w:bottom w:val="single" w:sz="4" w:space="0" w:color="auto"/>
              <w:right w:val="single" w:sz="4" w:space="0" w:color="auto"/>
            </w:tcBorders>
          </w:tcPr>
          <w:p w14:paraId="1E94BAC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ACE9D24"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36F4C09" w14:textId="77777777" w:rsidR="001D6DD3" w:rsidRDefault="001D6DD3" w:rsidP="001D6DD3">
            <w:pPr>
              <w:jc w:val="center"/>
              <w:rPr>
                <w:sz w:val="20"/>
              </w:rPr>
            </w:pPr>
            <w:r>
              <w:rPr>
                <w:sz w:val="20"/>
              </w:rPr>
              <w:t>0,0572</w:t>
            </w:r>
          </w:p>
        </w:tc>
      </w:tr>
      <w:tr w:rsidR="001D6DD3" w14:paraId="75476306"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10C2437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7A2563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9D241BC" w14:textId="2E77C9FF"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230CDA0" w14:textId="77777777" w:rsidR="001D6DD3" w:rsidRPr="002E1161" w:rsidRDefault="001D6DD3" w:rsidP="001D6DD3">
            <w:pPr>
              <w:rPr>
                <w:sz w:val="20"/>
              </w:rPr>
            </w:pPr>
            <w:r w:rsidRPr="002E1161">
              <w:rPr>
                <w:sz w:val="20"/>
              </w:rPr>
              <w:t>Butanolis (butilo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754D1E35" w14:textId="77777777" w:rsidR="001D6DD3" w:rsidRPr="002E1161" w:rsidRDefault="001D6DD3" w:rsidP="001D6DD3">
            <w:pPr>
              <w:jc w:val="center"/>
              <w:rPr>
                <w:sz w:val="20"/>
              </w:rPr>
            </w:pPr>
            <w:r w:rsidRPr="002E1161">
              <w:rPr>
                <w:sz w:val="20"/>
              </w:rPr>
              <w:t>359</w:t>
            </w:r>
          </w:p>
        </w:tc>
        <w:tc>
          <w:tcPr>
            <w:tcW w:w="250" w:type="pct"/>
            <w:tcBorders>
              <w:top w:val="single" w:sz="4" w:space="0" w:color="auto"/>
              <w:left w:val="single" w:sz="4" w:space="0" w:color="auto"/>
              <w:bottom w:val="single" w:sz="4" w:space="0" w:color="auto"/>
              <w:right w:val="single" w:sz="4" w:space="0" w:color="auto"/>
            </w:tcBorders>
          </w:tcPr>
          <w:p w14:paraId="2A8CC21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4FF3A2E"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67F5A3" w14:textId="77777777" w:rsidR="001D6DD3" w:rsidRDefault="001D6DD3" w:rsidP="001D6DD3">
            <w:pPr>
              <w:jc w:val="center"/>
              <w:rPr>
                <w:sz w:val="20"/>
              </w:rPr>
            </w:pPr>
            <w:r>
              <w:rPr>
                <w:sz w:val="20"/>
              </w:rPr>
              <w:t>0,1651</w:t>
            </w:r>
          </w:p>
        </w:tc>
      </w:tr>
      <w:tr w:rsidR="001D6DD3" w14:paraId="5CF3C8E6"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4EAEE44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6783E74"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E00A6A1" w14:textId="448D0644"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A055B10" w14:textId="77777777" w:rsidR="001D6DD3" w:rsidRPr="002E1161" w:rsidRDefault="001D6DD3" w:rsidP="001D6DD3">
            <w:pPr>
              <w:rPr>
                <w:sz w:val="20"/>
              </w:rPr>
            </w:pPr>
            <w:proofErr w:type="spellStart"/>
            <w:r w:rsidRPr="002E1161">
              <w:rPr>
                <w:sz w:val="20"/>
              </w:rPr>
              <w:t>Butanonas</w:t>
            </w:r>
            <w:proofErr w:type="spellEnd"/>
            <w:r w:rsidRPr="002E1161">
              <w:rPr>
                <w:sz w:val="20"/>
              </w:rPr>
              <w:t xml:space="preserve"> (metiletilketonas)</w:t>
            </w:r>
          </w:p>
        </w:tc>
        <w:tc>
          <w:tcPr>
            <w:tcW w:w="301" w:type="pct"/>
            <w:tcBorders>
              <w:top w:val="single" w:sz="4" w:space="0" w:color="auto"/>
              <w:left w:val="single" w:sz="4" w:space="0" w:color="auto"/>
              <w:bottom w:val="single" w:sz="4" w:space="0" w:color="auto"/>
              <w:right w:val="single" w:sz="4" w:space="0" w:color="auto"/>
            </w:tcBorders>
            <w:vAlign w:val="center"/>
          </w:tcPr>
          <w:p w14:paraId="2A832FEF" w14:textId="77777777" w:rsidR="001D6DD3" w:rsidRPr="002E1161" w:rsidRDefault="001D6DD3" w:rsidP="001D6DD3">
            <w:pPr>
              <w:jc w:val="center"/>
              <w:rPr>
                <w:sz w:val="20"/>
              </w:rPr>
            </w:pPr>
            <w:r w:rsidRPr="002E1161">
              <w:rPr>
                <w:sz w:val="20"/>
              </w:rPr>
              <w:t>7417</w:t>
            </w:r>
          </w:p>
        </w:tc>
        <w:tc>
          <w:tcPr>
            <w:tcW w:w="250" w:type="pct"/>
            <w:tcBorders>
              <w:top w:val="single" w:sz="4" w:space="0" w:color="auto"/>
              <w:left w:val="single" w:sz="4" w:space="0" w:color="auto"/>
              <w:bottom w:val="single" w:sz="4" w:space="0" w:color="auto"/>
              <w:right w:val="single" w:sz="4" w:space="0" w:color="auto"/>
            </w:tcBorders>
          </w:tcPr>
          <w:p w14:paraId="05D2A35E"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CD201D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F9CC9BB" w14:textId="77777777" w:rsidR="001D6DD3" w:rsidRDefault="001D6DD3" w:rsidP="001D6DD3">
            <w:pPr>
              <w:jc w:val="center"/>
              <w:rPr>
                <w:sz w:val="20"/>
              </w:rPr>
            </w:pPr>
            <w:r>
              <w:rPr>
                <w:sz w:val="20"/>
              </w:rPr>
              <w:t>0,0034</w:t>
            </w:r>
          </w:p>
        </w:tc>
      </w:tr>
      <w:tr w:rsidR="001D6DD3" w14:paraId="44A77881"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0F6F01B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0A17B0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DF8D80A" w14:textId="7136353E"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E84C915" w14:textId="77777777" w:rsidR="001D6DD3" w:rsidRPr="002E1161" w:rsidRDefault="001D6DD3" w:rsidP="001D6DD3">
            <w:pPr>
              <w:rPr>
                <w:sz w:val="20"/>
              </w:rPr>
            </w:pPr>
            <w:proofErr w:type="spellStart"/>
            <w:r w:rsidRPr="002E1161">
              <w:rPr>
                <w:sz w:val="20"/>
              </w:rPr>
              <w:t>Butilacetatas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722EF1E" w14:textId="77777777" w:rsidR="001D6DD3" w:rsidRPr="002E1161" w:rsidRDefault="001D6DD3" w:rsidP="001D6DD3">
            <w:pPr>
              <w:jc w:val="center"/>
              <w:rPr>
                <w:sz w:val="20"/>
              </w:rPr>
            </w:pPr>
            <w:r w:rsidRPr="002E1161">
              <w:rPr>
                <w:sz w:val="20"/>
              </w:rPr>
              <w:t>367</w:t>
            </w:r>
          </w:p>
        </w:tc>
        <w:tc>
          <w:tcPr>
            <w:tcW w:w="250" w:type="pct"/>
            <w:tcBorders>
              <w:top w:val="single" w:sz="4" w:space="0" w:color="auto"/>
              <w:left w:val="single" w:sz="4" w:space="0" w:color="auto"/>
              <w:bottom w:val="single" w:sz="4" w:space="0" w:color="auto"/>
              <w:right w:val="single" w:sz="4" w:space="0" w:color="auto"/>
            </w:tcBorders>
          </w:tcPr>
          <w:p w14:paraId="323C0620"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3C3C441"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484CC828" w14:textId="77777777" w:rsidR="001D6DD3" w:rsidRDefault="001D6DD3" w:rsidP="001D6DD3">
            <w:pPr>
              <w:jc w:val="center"/>
              <w:rPr>
                <w:sz w:val="20"/>
              </w:rPr>
            </w:pPr>
            <w:r>
              <w:rPr>
                <w:sz w:val="20"/>
              </w:rPr>
              <w:t>0,0547</w:t>
            </w:r>
          </w:p>
        </w:tc>
      </w:tr>
      <w:tr w:rsidR="001D6DD3" w14:paraId="75DC8C15"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67C6BBC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4E1E0BF2"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1BD102A" w14:textId="47A583DC"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D21FF82" w14:textId="77777777" w:rsidR="001D6DD3" w:rsidRPr="002E1161" w:rsidRDefault="001D6DD3" w:rsidP="001D6DD3">
            <w:pPr>
              <w:rPr>
                <w:sz w:val="20"/>
              </w:rPr>
            </w:pPr>
            <w:proofErr w:type="spellStart"/>
            <w:r w:rsidRPr="002E1161">
              <w:rPr>
                <w:sz w:val="20"/>
              </w:rPr>
              <w:t>Butilakrilatas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C541FEE" w14:textId="77777777" w:rsidR="001D6DD3" w:rsidRPr="002E1161" w:rsidRDefault="001D6DD3" w:rsidP="001D6DD3">
            <w:pPr>
              <w:jc w:val="center"/>
              <w:rPr>
                <w:sz w:val="20"/>
              </w:rPr>
            </w:pPr>
            <w:r w:rsidRPr="002E1161">
              <w:rPr>
                <w:sz w:val="20"/>
              </w:rPr>
              <w:t>6629</w:t>
            </w:r>
          </w:p>
        </w:tc>
        <w:tc>
          <w:tcPr>
            <w:tcW w:w="250" w:type="pct"/>
            <w:tcBorders>
              <w:top w:val="single" w:sz="4" w:space="0" w:color="auto"/>
              <w:left w:val="single" w:sz="4" w:space="0" w:color="auto"/>
              <w:bottom w:val="single" w:sz="4" w:space="0" w:color="auto"/>
              <w:right w:val="single" w:sz="4" w:space="0" w:color="auto"/>
            </w:tcBorders>
          </w:tcPr>
          <w:p w14:paraId="6259B11F"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5ECCCED"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87E71B3" w14:textId="77777777" w:rsidR="001D6DD3" w:rsidRDefault="001D6DD3" w:rsidP="001D6DD3">
            <w:pPr>
              <w:jc w:val="center"/>
              <w:rPr>
                <w:sz w:val="20"/>
              </w:rPr>
            </w:pPr>
            <w:r>
              <w:rPr>
                <w:sz w:val="20"/>
              </w:rPr>
              <w:t>0,0002</w:t>
            </w:r>
          </w:p>
        </w:tc>
      </w:tr>
      <w:tr w:rsidR="001D6DD3" w14:paraId="3E07F66A"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28F6FA57"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5EEA70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F8BC0EA" w14:textId="33C05DF9"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F74C260" w14:textId="77777777" w:rsidR="001D6DD3" w:rsidRPr="002E1161" w:rsidRDefault="001D6DD3" w:rsidP="001D6DD3">
            <w:pPr>
              <w:rPr>
                <w:sz w:val="20"/>
              </w:rPr>
            </w:pPr>
            <w:proofErr w:type="spellStart"/>
            <w:r w:rsidRPr="002E1161">
              <w:rPr>
                <w:sz w:val="20"/>
              </w:rPr>
              <w:t>Butilceliozolvas</w:t>
            </w:r>
            <w:proofErr w:type="spellEnd"/>
            <w:r w:rsidRPr="002E1161">
              <w:rPr>
                <w:sz w:val="20"/>
              </w:rPr>
              <w:t xml:space="preserve"> (</w:t>
            </w:r>
            <w:proofErr w:type="spellStart"/>
            <w:r w:rsidRPr="002E1161">
              <w:rPr>
                <w:sz w:val="20"/>
              </w:rPr>
              <w:t>butilglikolis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7D51AFE4" w14:textId="77777777" w:rsidR="001D6DD3" w:rsidRPr="002E1161" w:rsidRDefault="001D6DD3" w:rsidP="001D6DD3">
            <w:pPr>
              <w:jc w:val="center"/>
              <w:rPr>
                <w:sz w:val="20"/>
              </w:rPr>
            </w:pPr>
            <w:r w:rsidRPr="002E1161">
              <w:rPr>
                <w:sz w:val="20"/>
              </w:rPr>
              <w:t>375</w:t>
            </w:r>
          </w:p>
        </w:tc>
        <w:tc>
          <w:tcPr>
            <w:tcW w:w="250" w:type="pct"/>
            <w:tcBorders>
              <w:top w:val="single" w:sz="4" w:space="0" w:color="auto"/>
              <w:left w:val="single" w:sz="4" w:space="0" w:color="auto"/>
              <w:bottom w:val="single" w:sz="4" w:space="0" w:color="auto"/>
              <w:right w:val="single" w:sz="4" w:space="0" w:color="auto"/>
            </w:tcBorders>
          </w:tcPr>
          <w:p w14:paraId="41D5C7EC"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1637995"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203C2298" w14:textId="77777777" w:rsidR="001D6DD3" w:rsidRDefault="001D6DD3" w:rsidP="001D6DD3">
            <w:pPr>
              <w:jc w:val="center"/>
              <w:rPr>
                <w:sz w:val="20"/>
              </w:rPr>
            </w:pPr>
            <w:r>
              <w:rPr>
                <w:sz w:val="20"/>
              </w:rPr>
              <w:t>0,0075</w:t>
            </w:r>
          </w:p>
        </w:tc>
      </w:tr>
      <w:tr w:rsidR="001D6DD3" w14:paraId="71BE4D86"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52850823"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496196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5A6E53" w14:textId="75E1E522"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1472611" w14:textId="77777777" w:rsidR="001D6DD3" w:rsidRPr="002E1161" w:rsidRDefault="001D6DD3" w:rsidP="001D6DD3">
            <w:pPr>
              <w:rPr>
                <w:sz w:val="20"/>
              </w:rPr>
            </w:pPr>
            <w:proofErr w:type="spellStart"/>
            <w:r w:rsidRPr="002E1161">
              <w:rPr>
                <w:sz w:val="20"/>
              </w:rPr>
              <w:t>Cikloheksanonas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18C31B2" w14:textId="77777777" w:rsidR="001D6DD3" w:rsidRPr="002E1161" w:rsidRDefault="001D6DD3" w:rsidP="001D6DD3">
            <w:pPr>
              <w:jc w:val="center"/>
              <w:rPr>
                <w:sz w:val="20"/>
              </w:rPr>
            </w:pPr>
            <w:r w:rsidRPr="002E1161">
              <w:rPr>
                <w:sz w:val="20"/>
              </w:rPr>
              <w:t>506</w:t>
            </w:r>
          </w:p>
        </w:tc>
        <w:tc>
          <w:tcPr>
            <w:tcW w:w="250" w:type="pct"/>
            <w:tcBorders>
              <w:top w:val="single" w:sz="4" w:space="0" w:color="auto"/>
              <w:left w:val="single" w:sz="4" w:space="0" w:color="auto"/>
              <w:bottom w:val="single" w:sz="4" w:space="0" w:color="auto"/>
              <w:right w:val="single" w:sz="4" w:space="0" w:color="auto"/>
            </w:tcBorders>
          </w:tcPr>
          <w:p w14:paraId="4A5B3322"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27C58568"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F9BA964" w14:textId="77777777" w:rsidR="001D6DD3" w:rsidRDefault="001D6DD3" w:rsidP="001D6DD3">
            <w:pPr>
              <w:jc w:val="center"/>
              <w:rPr>
                <w:sz w:val="20"/>
              </w:rPr>
            </w:pPr>
            <w:r>
              <w:rPr>
                <w:sz w:val="20"/>
              </w:rPr>
              <w:t>0,0045</w:t>
            </w:r>
          </w:p>
        </w:tc>
      </w:tr>
      <w:tr w:rsidR="001D6DD3" w14:paraId="45A61E25"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2CB0F29C"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B5817E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D9A9CFE" w14:textId="762034B9"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F857119" w14:textId="77777777" w:rsidR="001D6DD3" w:rsidRPr="002E1161" w:rsidRDefault="001D6DD3" w:rsidP="001D6DD3">
            <w:pPr>
              <w:rPr>
                <w:sz w:val="20"/>
              </w:rPr>
            </w:pPr>
            <w:proofErr w:type="spellStart"/>
            <w:r w:rsidRPr="002E1161">
              <w:rPr>
                <w:sz w:val="20"/>
              </w:rPr>
              <w:t>Diacetonas</w:t>
            </w:r>
            <w:proofErr w:type="spellEnd"/>
            <w:r w:rsidRPr="002E1161">
              <w:rPr>
                <w:sz w:val="20"/>
              </w:rPr>
              <w:t xml:space="preserve"> (</w:t>
            </w:r>
            <w:proofErr w:type="spellStart"/>
            <w:r w:rsidRPr="002E1161">
              <w:rPr>
                <w:sz w:val="20"/>
              </w:rPr>
              <w:t>diacetono</w:t>
            </w:r>
            <w:proofErr w:type="spellEnd"/>
            <w:r w:rsidRPr="002E1161">
              <w:rPr>
                <w:sz w:val="20"/>
              </w:rPr>
              <w:t xml:space="preserve"> alkoholis)</w:t>
            </w:r>
          </w:p>
        </w:tc>
        <w:tc>
          <w:tcPr>
            <w:tcW w:w="301" w:type="pct"/>
            <w:tcBorders>
              <w:top w:val="single" w:sz="4" w:space="0" w:color="auto"/>
              <w:left w:val="single" w:sz="4" w:space="0" w:color="auto"/>
              <w:bottom w:val="single" w:sz="4" w:space="0" w:color="auto"/>
              <w:right w:val="single" w:sz="4" w:space="0" w:color="auto"/>
            </w:tcBorders>
            <w:vAlign w:val="center"/>
          </w:tcPr>
          <w:p w14:paraId="4D50A818" w14:textId="77777777" w:rsidR="001D6DD3" w:rsidRPr="002E1161" w:rsidRDefault="001D6DD3" w:rsidP="001D6DD3">
            <w:pPr>
              <w:jc w:val="center"/>
              <w:rPr>
                <w:sz w:val="20"/>
              </w:rPr>
            </w:pPr>
            <w:r w:rsidRPr="002E1161">
              <w:rPr>
                <w:sz w:val="20"/>
              </w:rPr>
              <w:t>531</w:t>
            </w:r>
          </w:p>
        </w:tc>
        <w:tc>
          <w:tcPr>
            <w:tcW w:w="250" w:type="pct"/>
            <w:tcBorders>
              <w:top w:val="single" w:sz="4" w:space="0" w:color="auto"/>
              <w:left w:val="single" w:sz="4" w:space="0" w:color="auto"/>
              <w:bottom w:val="single" w:sz="4" w:space="0" w:color="auto"/>
              <w:right w:val="single" w:sz="4" w:space="0" w:color="auto"/>
            </w:tcBorders>
          </w:tcPr>
          <w:p w14:paraId="2A4D7CA8"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9B40DFF"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B89EF18" w14:textId="77777777" w:rsidR="001D6DD3" w:rsidRDefault="001D6DD3" w:rsidP="001D6DD3">
            <w:pPr>
              <w:jc w:val="center"/>
              <w:rPr>
                <w:sz w:val="20"/>
              </w:rPr>
            </w:pPr>
            <w:r>
              <w:rPr>
                <w:sz w:val="20"/>
              </w:rPr>
              <w:t>0,0002</w:t>
            </w:r>
          </w:p>
        </w:tc>
      </w:tr>
      <w:tr w:rsidR="001D6DD3" w14:paraId="3B62116F"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10DF54A6"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62BF2AA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AD484BD" w14:textId="4C938249"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F51D5B" w14:textId="77777777" w:rsidR="001D6DD3" w:rsidRPr="002E1161" w:rsidRDefault="001D6DD3" w:rsidP="001D6DD3">
            <w:pPr>
              <w:rPr>
                <w:sz w:val="20"/>
              </w:rPr>
            </w:pPr>
            <w:r w:rsidRPr="002E1161">
              <w:rPr>
                <w:sz w:val="20"/>
              </w:rPr>
              <w:t>Etanolis (etilo alkoholis)</w:t>
            </w:r>
          </w:p>
        </w:tc>
        <w:tc>
          <w:tcPr>
            <w:tcW w:w="301" w:type="pct"/>
            <w:tcBorders>
              <w:top w:val="single" w:sz="4" w:space="0" w:color="auto"/>
              <w:left w:val="single" w:sz="4" w:space="0" w:color="auto"/>
              <w:bottom w:val="single" w:sz="4" w:space="0" w:color="auto"/>
              <w:right w:val="single" w:sz="4" w:space="0" w:color="auto"/>
            </w:tcBorders>
            <w:vAlign w:val="center"/>
          </w:tcPr>
          <w:p w14:paraId="4773E59A" w14:textId="77777777" w:rsidR="001D6DD3" w:rsidRPr="002E1161" w:rsidRDefault="001D6DD3" w:rsidP="001D6DD3">
            <w:pPr>
              <w:jc w:val="center"/>
              <w:rPr>
                <w:sz w:val="20"/>
              </w:rPr>
            </w:pPr>
            <w:r w:rsidRPr="002E1161">
              <w:rPr>
                <w:sz w:val="20"/>
              </w:rPr>
              <w:t>739</w:t>
            </w:r>
          </w:p>
        </w:tc>
        <w:tc>
          <w:tcPr>
            <w:tcW w:w="250" w:type="pct"/>
            <w:tcBorders>
              <w:top w:val="single" w:sz="4" w:space="0" w:color="auto"/>
              <w:left w:val="single" w:sz="4" w:space="0" w:color="auto"/>
              <w:bottom w:val="single" w:sz="4" w:space="0" w:color="auto"/>
              <w:right w:val="single" w:sz="4" w:space="0" w:color="auto"/>
            </w:tcBorders>
          </w:tcPr>
          <w:p w14:paraId="443C31F7"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455B595"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72401B2" w14:textId="77777777" w:rsidR="001D6DD3" w:rsidRDefault="001D6DD3" w:rsidP="001D6DD3">
            <w:pPr>
              <w:jc w:val="center"/>
              <w:rPr>
                <w:sz w:val="20"/>
              </w:rPr>
            </w:pPr>
            <w:r>
              <w:rPr>
                <w:sz w:val="20"/>
              </w:rPr>
              <w:t>0,0026</w:t>
            </w:r>
          </w:p>
        </w:tc>
      </w:tr>
      <w:tr w:rsidR="001D6DD3" w14:paraId="262775E0"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3C43AE42"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B80F924"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6DE2816A" w14:textId="51FA05B5"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58BA736" w14:textId="77777777" w:rsidR="001D6DD3" w:rsidRPr="002E1161" w:rsidRDefault="001D6DD3" w:rsidP="001D6DD3">
            <w:pPr>
              <w:rPr>
                <w:sz w:val="20"/>
              </w:rPr>
            </w:pPr>
            <w:proofErr w:type="spellStart"/>
            <w:r w:rsidRPr="002E1161">
              <w:rPr>
                <w:sz w:val="20"/>
              </w:rPr>
              <w:t>Etilbenzolas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799A8513" w14:textId="77777777" w:rsidR="001D6DD3" w:rsidRPr="002E1161" w:rsidRDefault="001D6DD3" w:rsidP="001D6DD3">
            <w:pPr>
              <w:jc w:val="center"/>
              <w:rPr>
                <w:sz w:val="20"/>
              </w:rPr>
            </w:pPr>
            <w:r w:rsidRPr="002E1161">
              <w:rPr>
                <w:sz w:val="20"/>
              </w:rPr>
              <w:t>763</w:t>
            </w:r>
          </w:p>
        </w:tc>
        <w:tc>
          <w:tcPr>
            <w:tcW w:w="250" w:type="pct"/>
            <w:tcBorders>
              <w:top w:val="single" w:sz="4" w:space="0" w:color="auto"/>
              <w:left w:val="single" w:sz="4" w:space="0" w:color="auto"/>
              <w:bottom w:val="single" w:sz="4" w:space="0" w:color="auto"/>
              <w:right w:val="single" w:sz="4" w:space="0" w:color="auto"/>
            </w:tcBorders>
          </w:tcPr>
          <w:p w14:paraId="37F02E87"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435B801"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BE0B25C" w14:textId="77777777" w:rsidR="001D6DD3" w:rsidRDefault="001D6DD3" w:rsidP="001D6DD3">
            <w:pPr>
              <w:jc w:val="center"/>
              <w:rPr>
                <w:sz w:val="20"/>
              </w:rPr>
            </w:pPr>
            <w:r>
              <w:rPr>
                <w:sz w:val="20"/>
              </w:rPr>
              <w:t>0,1890</w:t>
            </w:r>
          </w:p>
        </w:tc>
      </w:tr>
      <w:tr w:rsidR="001D6DD3" w14:paraId="5807A5DC"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52E1CEFE"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BCEBE17"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55F4DB4" w14:textId="7FB9CCC3"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434A199" w14:textId="77777777" w:rsidR="001D6DD3" w:rsidRPr="002E1161" w:rsidRDefault="001D6DD3" w:rsidP="001D6DD3">
            <w:pPr>
              <w:rPr>
                <w:sz w:val="20"/>
              </w:rPr>
            </w:pPr>
            <w:proofErr w:type="spellStart"/>
            <w:r w:rsidRPr="002E1161">
              <w:rPr>
                <w:sz w:val="20"/>
              </w:rPr>
              <w:t>Fenolis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62282EB1" w14:textId="77777777" w:rsidR="001D6DD3" w:rsidRPr="002E1161" w:rsidRDefault="001D6DD3" w:rsidP="001D6DD3">
            <w:pPr>
              <w:jc w:val="center"/>
              <w:rPr>
                <w:sz w:val="20"/>
              </w:rPr>
            </w:pPr>
            <w:r w:rsidRPr="002E1161">
              <w:rPr>
                <w:sz w:val="20"/>
              </w:rPr>
              <w:t>846</w:t>
            </w:r>
          </w:p>
        </w:tc>
        <w:tc>
          <w:tcPr>
            <w:tcW w:w="250" w:type="pct"/>
            <w:tcBorders>
              <w:top w:val="single" w:sz="4" w:space="0" w:color="auto"/>
              <w:left w:val="single" w:sz="4" w:space="0" w:color="auto"/>
              <w:bottom w:val="single" w:sz="4" w:space="0" w:color="auto"/>
              <w:right w:val="single" w:sz="4" w:space="0" w:color="auto"/>
            </w:tcBorders>
          </w:tcPr>
          <w:p w14:paraId="3A941A69"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EC60D60"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EFC16E8" w14:textId="77777777" w:rsidR="001D6DD3" w:rsidRDefault="001D6DD3" w:rsidP="001D6DD3">
            <w:pPr>
              <w:jc w:val="center"/>
              <w:rPr>
                <w:sz w:val="20"/>
              </w:rPr>
            </w:pPr>
            <w:r>
              <w:rPr>
                <w:sz w:val="20"/>
              </w:rPr>
              <w:t>0,0014</w:t>
            </w:r>
          </w:p>
        </w:tc>
      </w:tr>
      <w:tr w:rsidR="001D6DD3" w14:paraId="3017B36A"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3872D232"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7F6A9DF"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3CDFA475" w14:textId="15F15725"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6AB4EB2D" w14:textId="77777777" w:rsidR="001D6DD3" w:rsidRPr="002E1161" w:rsidRDefault="001D6DD3" w:rsidP="001D6DD3">
            <w:pPr>
              <w:rPr>
                <w:sz w:val="20"/>
              </w:rPr>
            </w:pPr>
            <w:proofErr w:type="spellStart"/>
            <w:r w:rsidRPr="002E1161">
              <w:rPr>
                <w:sz w:val="20"/>
              </w:rPr>
              <w:t>Izobutanolis</w:t>
            </w:r>
            <w:proofErr w:type="spellEnd"/>
            <w:r w:rsidRPr="002E1161">
              <w:rPr>
                <w:sz w:val="20"/>
              </w:rPr>
              <w:t xml:space="preserve"> (2-metilpropanolis)</w:t>
            </w:r>
          </w:p>
        </w:tc>
        <w:tc>
          <w:tcPr>
            <w:tcW w:w="301" w:type="pct"/>
            <w:tcBorders>
              <w:top w:val="single" w:sz="4" w:space="0" w:color="auto"/>
              <w:left w:val="single" w:sz="4" w:space="0" w:color="auto"/>
              <w:bottom w:val="single" w:sz="4" w:space="0" w:color="auto"/>
              <w:right w:val="single" w:sz="4" w:space="0" w:color="auto"/>
            </w:tcBorders>
            <w:vAlign w:val="center"/>
          </w:tcPr>
          <w:p w14:paraId="39AF12E9" w14:textId="77777777" w:rsidR="001D6DD3" w:rsidRPr="002E1161" w:rsidRDefault="001D6DD3" w:rsidP="001D6DD3">
            <w:pPr>
              <w:jc w:val="center"/>
              <w:rPr>
                <w:sz w:val="20"/>
              </w:rPr>
            </w:pPr>
            <w:r w:rsidRPr="002E1161">
              <w:rPr>
                <w:sz w:val="20"/>
              </w:rPr>
              <w:t>3177</w:t>
            </w:r>
          </w:p>
        </w:tc>
        <w:tc>
          <w:tcPr>
            <w:tcW w:w="250" w:type="pct"/>
            <w:tcBorders>
              <w:top w:val="single" w:sz="4" w:space="0" w:color="auto"/>
              <w:left w:val="single" w:sz="4" w:space="0" w:color="auto"/>
              <w:bottom w:val="single" w:sz="4" w:space="0" w:color="auto"/>
              <w:right w:val="single" w:sz="4" w:space="0" w:color="auto"/>
            </w:tcBorders>
          </w:tcPr>
          <w:p w14:paraId="0C754E43"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0B481D1C"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8917A8F" w14:textId="77777777" w:rsidR="001D6DD3" w:rsidRDefault="001D6DD3" w:rsidP="001D6DD3">
            <w:pPr>
              <w:jc w:val="center"/>
              <w:rPr>
                <w:sz w:val="20"/>
              </w:rPr>
            </w:pPr>
            <w:r>
              <w:rPr>
                <w:sz w:val="20"/>
              </w:rPr>
              <w:t>0,0376</w:t>
            </w:r>
          </w:p>
        </w:tc>
      </w:tr>
      <w:tr w:rsidR="001D6DD3" w14:paraId="01C586E7"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184ABFD4"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6ADE516"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83A31E4" w14:textId="66A8D51F"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B98DACF" w14:textId="77777777" w:rsidR="001D6DD3" w:rsidRPr="002E1161" w:rsidRDefault="001D6DD3" w:rsidP="001D6DD3">
            <w:pPr>
              <w:rPr>
                <w:sz w:val="20"/>
              </w:rPr>
            </w:pPr>
            <w:proofErr w:type="spellStart"/>
            <w:r w:rsidRPr="002E1161">
              <w:rPr>
                <w:sz w:val="20"/>
              </w:rPr>
              <w:t>Izopropanolis</w:t>
            </w:r>
            <w:proofErr w:type="spellEnd"/>
            <w:r w:rsidRPr="002E1161">
              <w:rPr>
                <w:sz w:val="20"/>
              </w:rPr>
              <w:t xml:space="preserve"> (</w:t>
            </w:r>
            <w:proofErr w:type="spellStart"/>
            <w:r w:rsidRPr="002E1161">
              <w:rPr>
                <w:sz w:val="20"/>
              </w:rPr>
              <w:t>dimetilkarbinolis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420F0F04" w14:textId="77777777" w:rsidR="001D6DD3" w:rsidRPr="002E1161" w:rsidRDefault="001D6DD3" w:rsidP="001D6DD3">
            <w:pPr>
              <w:jc w:val="center"/>
              <w:rPr>
                <w:sz w:val="20"/>
              </w:rPr>
            </w:pPr>
            <w:r w:rsidRPr="002E1161">
              <w:rPr>
                <w:sz w:val="20"/>
              </w:rPr>
              <w:t>1108</w:t>
            </w:r>
          </w:p>
        </w:tc>
        <w:tc>
          <w:tcPr>
            <w:tcW w:w="250" w:type="pct"/>
            <w:tcBorders>
              <w:top w:val="single" w:sz="4" w:space="0" w:color="auto"/>
              <w:left w:val="single" w:sz="4" w:space="0" w:color="auto"/>
              <w:bottom w:val="single" w:sz="4" w:space="0" w:color="auto"/>
              <w:right w:val="single" w:sz="4" w:space="0" w:color="auto"/>
            </w:tcBorders>
          </w:tcPr>
          <w:p w14:paraId="56BFE1CC"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A4624AE"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FF9EB53" w14:textId="77777777" w:rsidR="001D6DD3" w:rsidRDefault="001D6DD3" w:rsidP="001D6DD3">
            <w:pPr>
              <w:jc w:val="center"/>
              <w:rPr>
                <w:sz w:val="20"/>
              </w:rPr>
            </w:pPr>
            <w:r>
              <w:rPr>
                <w:sz w:val="20"/>
              </w:rPr>
              <w:t>0,0218</w:t>
            </w:r>
          </w:p>
        </w:tc>
      </w:tr>
      <w:tr w:rsidR="001D6DD3" w14:paraId="559CABCE"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11D504CB"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4258E0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FC7834F" w14:textId="7604E651"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4052778" w14:textId="77777777" w:rsidR="001D6DD3" w:rsidRPr="002E1161" w:rsidRDefault="001D6DD3" w:rsidP="001D6DD3">
            <w:pPr>
              <w:rPr>
                <w:sz w:val="20"/>
              </w:rPr>
            </w:pPr>
            <w:proofErr w:type="spellStart"/>
            <w:r w:rsidRPr="002E1161">
              <w:rPr>
                <w:sz w:val="20"/>
              </w:rPr>
              <w:t>Izopropilbenzolas</w:t>
            </w:r>
            <w:proofErr w:type="spellEnd"/>
            <w:r w:rsidRPr="002E1161">
              <w:rPr>
                <w:sz w:val="20"/>
              </w:rPr>
              <w:t xml:space="preserve"> (</w:t>
            </w:r>
            <w:proofErr w:type="spellStart"/>
            <w:r w:rsidRPr="002E1161">
              <w:rPr>
                <w:sz w:val="20"/>
              </w:rPr>
              <w:t>kumolas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14C80229" w14:textId="77777777" w:rsidR="001D6DD3" w:rsidRPr="002E1161" w:rsidRDefault="001D6DD3" w:rsidP="001D6DD3">
            <w:pPr>
              <w:jc w:val="center"/>
              <w:rPr>
                <w:sz w:val="20"/>
              </w:rPr>
            </w:pPr>
            <w:r w:rsidRPr="002E1161">
              <w:rPr>
                <w:sz w:val="20"/>
              </w:rPr>
              <w:t>8122</w:t>
            </w:r>
          </w:p>
        </w:tc>
        <w:tc>
          <w:tcPr>
            <w:tcW w:w="250" w:type="pct"/>
            <w:tcBorders>
              <w:top w:val="single" w:sz="4" w:space="0" w:color="auto"/>
              <w:left w:val="single" w:sz="4" w:space="0" w:color="auto"/>
              <w:bottom w:val="single" w:sz="4" w:space="0" w:color="auto"/>
              <w:right w:val="single" w:sz="4" w:space="0" w:color="auto"/>
            </w:tcBorders>
          </w:tcPr>
          <w:p w14:paraId="58079105"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5535A83"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59C42A6E" w14:textId="77777777" w:rsidR="001D6DD3" w:rsidRDefault="001D6DD3" w:rsidP="001D6DD3">
            <w:pPr>
              <w:jc w:val="center"/>
              <w:rPr>
                <w:sz w:val="20"/>
              </w:rPr>
            </w:pPr>
            <w:r>
              <w:rPr>
                <w:sz w:val="20"/>
              </w:rPr>
              <w:t>0,0012</w:t>
            </w:r>
          </w:p>
        </w:tc>
      </w:tr>
      <w:tr w:rsidR="001D6DD3" w14:paraId="28E9B19E"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7677E29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03D86A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36300BF" w14:textId="3504AC62"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82057A9" w14:textId="77777777" w:rsidR="001D6DD3" w:rsidRPr="002E1161" w:rsidRDefault="001D6DD3" w:rsidP="001D6DD3">
            <w:pPr>
              <w:rPr>
                <w:sz w:val="20"/>
              </w:rPr>
            </w:pPr>
            <w:proofErr w:type="spellStart"/>
            <w:r w:rsidRPr="002E1161">
              <w:rPr>
                <w:sz w:val="20"/>
              </w:rPr>
              <w:t>Ksilolas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BCFB1AE" w14:textId="77777777" w:rsidR="001D6DD3" w:rsidRPr="002E1161" w:rsidRDefault="001D6DD3" w:rsidP="001D6DD3">
            <w:pPr>
              <w:jc w:val="center"/>
              <w:rPr>
                <w:sz w:val="20"/>
              </w:rPr>
            </w:pPr>
            <w:r w:rsidRPr="002E1161">
              <w:rPr>
                <w:sz w:val="20"/>
              </w:rPr>
              <w:t>1260</w:t>
            </w:r>
          </w:p>
        </w:tc>
        <w:tc>
          <w:tcPr>
            <w:tcW w:w="250" w:type="pct"/>
            <w:tcBorders>
              <w:top w:val="single" w:sz="4" w:space="0" w:color="auto"/>
              <w:left w:val="single" w:sz="4" w:space="0" w:color="auto"/>
              <w:bottom w:val="single" w:sz="4" w:space="0" w:color="auto"/>
              <w:right w:val="single" w:sz="4" w:space="0" w:color="auto"/>
            </w:tcBorders>
          </w:tcPr>
          <w:p w14:paraId="49E03E65"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AC68EE5"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E64B7BD" w14:textId="77777777" w:rsidR="001D6DD3" w:rsidRDefault="001D6DD3" w:rsidP="001D6DD3">
            <w:pPr>
              <w:jc w:val="center"/>
              <w:rPr>
                <w:sz w:val="20"/>
              </w:rPr>
            </w:pPr>
            <w:r>
              <w:rPr>
                <w:sz w:val="20"/>
              </w:rPr>
              <w:t>0,9705</w:t>
            </w:r>
          </w:p>
        </w:tc>
      </w:tr>
      <w:tr w:rsidR="001D6DD3" w14:paraId="4FCBC974"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284FB9D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159A275C"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5E4A041" w14:textId="0F56084B"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EE4C16B" w14:textId="77777777" w:rsidR="001D6DD3" w:rsidRPr="002E1161" w:rsidRDefault="001D6DD3" w:rsidP="001D6DD3">
            <w:pPr>
              <w:rPr>
                <w:sz w:val="20"/>
              </w:rPr>
            </w:pPr>
            <w:r w:rsidRPr="002E1161">
              <w:rPr>
                <w:sz w:val="20"/>
              </w:rPr>
              <w:t>Lakieji organiniai junginiai (kiti)</w:t>
            </w:r>
          </w:p>
        </w:tc>
        <w:tc>
          <w:tcPr>
            <w:tcW w:w="301" w:type="pct"/>
            <w:tcBorders>
              <w:top w:val="single" w:sz="4" w:space="0" w:color="auto"/>
              <w:left w:val="single" w:sz="4" w:space="0" w:color="auto"/>
              <w:bottom w:val="single" w:sz="4" w:space="0" w:color="auto"/>
              <w:right w:val="single" w:sz="4" w:space="0" w:color="auto"/>
            </w:tcBorders>
            <w:vAlign w:val="center"/>
          </w:tcPr>
          <w:p w14:paraId="68DCFD9C" w14:textId="77777777" w:rsidR="001D6DD3" w:rsidRPr="002E1161" w:rsidRDefault="001D6DD3" w:rsidP="001D6DD3">
            <w:pPr>
              <w:jc w:val="center"/>
              <w:rPr>
                <w:sz w:val="20"/>
              </w:rPr>
            </w:pPr>
            <w:r w:rsidRPr="002E1161">
              <w:rPr>
                <w:sz w:val="20"/>
              </w:rPr>
              <w:t>308</w:t>
            </w:r>
          </w:p>
        </w:tc>
        <w:tc>
          <w:tcPr>
            <w:tcW w:w="250" w:type="pct"/>
            <w:tcBorders>
              <w:top w:val="single" w:sz="4" w:space="0" w:color="auto"/>
              <w:left w:val="single" w:sz="4" w:space="0" w:color="auto"/>
              <w:bottom w:val="single" w:sz="4" w:space="0" w:color="auto"/>
              <w:right w:val="single" w:sz="4" w:space="0" w:color="auto"/>
            </w:tcBorders>
          </w:tcPr>
          <w:p w14:paraId="00FA3E6A"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B391BD6"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8EDA47A" w14:textId="77777777" w:rsidR="001D6DD3" w:rsidRDefault="001D6DD3" w:rsidP="001D6DD3">
            <w:pPr>
              <w:jc w:val="center"/>
              <w:rPr>
                <w:sz w:val="20"/>
              </w:rPr>
            </w:pPr>
            <w:r>
              <w:rPr>
                <w:sz w:val="20"/>
              </w:rPr>
              <w:t>0,1559</w:t>
            </w:r>
          </w:p>
        </w:tc>
      </w:tr>
      <w:tr w:rsidR="001D6DD3" w14:paraId="7EEFF797"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57FC4360"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03B1AAB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EF1D73" w14:textId="7288CCCE"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5D499EFD" w14:textId="77777777" w:rsidR="001D6DD3" w:rsidRPr="002E1161" w:rsidRDefault="001D6DD3" w:rsidP="001D6DD3">
            <w:pPr>
              <w:rPr>
                <w:sz w:val="20"/>
              </w:rPr>
            </w:pPr>
            <w:r w:rsidRPr="002E1161">
              <w:rPr>
                <w:sz w:val="20"/>
              </w:rPr>
              <w:t>Metanolis</w:t>
            </w:r>
          </w:p>
        </w:tc>
        <w:tc>
          <w:tcPr>
            <w:tcW w:w="301" w:type="pct"/>
            <w:tcBorders>
              <w:top w:val="single" w:sz="4" w:space="0" w:color="auto"/>
              <w:left w:val="single" w:sz="4" w:space="0" w:color="auto"/>
              <w:bottom w:val="single" w:sz="4" w:space="0" w:color="auto"/>
              <w:right w:val="single" w:sz="4" w:space="0" w:color="auto"/>
            </w:tcBorders>
            <w:vAlign w:val="center"/>
          </w:tcPr>
          <w:p w14:paraId="6C65446C" w14:textId="77777777" w:rsidR="001D6DD3" w:rsidRPr="002E1161" w:rsidRDefault="001D6DD3" w:rsidP="001D6DD3">
            <w:pPr>
              <w:jc w:val="center"/>
              <w:rPr>
                <w:sz w:val="20"/>
              </w:rPr>
            </w:pPr>
            <w:r w:rsidRPr="002E1161">
              <w:rPr>
                <w:sz w:val="20"/>
              </w:rPr>
              <w:t>3555</w:t>
            </w:r>
          </w:p>
        </w:tc>
        <w:tc>
          <w:tcPr>
            <w:tcW w:w="250" w:type="pct"/>
            <w:tcBorders>
              <w:top w:val="single" w:sz="4" w:space="0" w:color="auto"/>
              <w:left w:val="single" w:sz="4" w:space="0" w:color="auto"/>
              <w:bottom w:val="single" w:sz="4" w:space="0" w:color="auto"/>
              <w:right w:val="single" w:sz="4" w:space="0" w:color="auto"/>
            </w:tcBorders>
          </w:tcPr>
          <w:p w14:paraId="03FECE63"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614055D9"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C2A5446" w14:textId="77777777" w:rsidR="001D6DD3" w:rsidRDefault="001D6DD3" w:rsidP="001D6DD3">
            <w:pPr>
              <w:jc w:val="center"/>
              <w:rPr>
                <w:sz w:val="20"/>
              </w:rPr>
            </w:pPr>
            <w:r>
              <w:rPr>
                <w:sz w:val="20"/>
              </w:rPr>
              <w:t>0,0001</w:t>
            </w:r>
          </w:p>
        </w:tc>
      </w:tr>
      <w:tr w:rsidR="001D6DD3" w14:paraId="4512B0DF"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56FA46E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A7FE1AA"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701225A" w14:textId="0525F772"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018FD09C" w14:textId="77777777" w:rsidR="001D6DD3" w:rsidRPr="002E1161" w:rsidRDefault="001D6DD3" w:rsidP="001D6DD3">
            <w:pPr>
              <w:rPr>
                <w:sz w:val="20"/>
              </w:rPr>
            </w:pPr>
            <w:proofErr w:type="spellStart"/>
            <w:r w:rsidRPr="002E1161">
              <w:rPr>
                <w:sz w:val="20"/>
              </w:rPr>
              <w:t>Metilizobutilketonas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0542922B" w14:textId="77777777" w:rsidR="001D6DD3" w:rsidRPr="002E1161" w:rsidRDefault="001D6DD3" w:rsidP="001D6DD3">
            <w:pPr>
              <w:jc w:val="center"/>
              <w:rPr>
                <w:sz w:val="20"/>
              </w:rPr>
            </w:pPr>
            <w:r w:rsidRPr="002E1161">
              <w:rPr>
                <w:sz w:val="20"/>
              </w:rPr>
              <w:t>1368</w:t>
            </w:r>
          </w:p>
        </w:tc>
        <w:tc>
          <w:tcPr>
            <w:tcW w:w="250" w:type="pct"/>
            <w:tcBorders>
              <w:top w:val="single" w:sz="4" w:space="0" w:color="auto"/>
              <w:left w:val="single" w:sz="4" w:space="0" w:color="auto"/>
              <w:bottom w:val="single" w:sz="4" w:space="0" w:color="auto"/>
              <w:right w:val="single" w:sz="4" w:space="0" w:color="auto"/>
            </w:tcBorders>
          </w:tcPr>
          <w:p w14:paraId="65EE3684"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7EAE427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E37FDDB" w14:textId="77777777" w:rsidR="001D6DD3" w:rsidRDefault="001D6DD3" w:rsidP="001D6DD3">
            <w:pPr>
              <w:jc w:val="center"/>
              <w:rPr>
                <w:sz w:val="20"/>
              </w:rPr>
            </w:pPr>
            <w:r>
              <w:rPr>
                <w:sz w:val="20"/>
              </w:rPr>
              <w:t>0,0178</w:t>
            </w:r>
          </w:p>
        </w:tc>
      </w:tr>
      <w:tr w:rsidR="001D6DD3" w14:paraId="1BF9453F"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79182DA8"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2F9C6D49"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1F1948B0" w14:textId="1C928697"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28064023" w14:textId="77777777" w:rsidR="001D6DD3" w:rsidRPr="002E1161" w:rsidRDefault="001D6DD3" w:rsidP="001D6DD3">
            <w:pPr>
              <w:rPr>
                <w:sz w:val="20"/>
              </w:rPr>
            </w:pPr>
            <w:proofErr w:type="spellStart"/>
            <w:r w:rsidRPr="002E1161">
              <w:rPr>
                <w:sz w:val="20"/>
              </w:rPr>
              <w:t>Metilmetakrilatas</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12D73B09" w14:textId="77777777" w:rsidR="001D6DD3" w:rsidRPr="002E1161" w:rsidRDefault="001D6DD3" w:rsidP="001D6DD3">
            <w:pPr>
              <w:jc w:val="center"/>
              <w:rPr>
                <w:sz w:val="20"/>
              </w:rPr>
            </w:pPr>
            <w:r w:rsidRPr="002E1161">
              <w:rPr>
                <w:sz w:val="20"/>
              </w:rPr>
              <w:t>3594</w:t>
            </w:r>
          </w:p>
        </w:tc>
        <w:tc>
          <w:tcPr>
            <w:tcW w:w="250" w:type="pct"/>
            <w:tcBorders>
              <w:top w:val="single" w:sz="4" w:space="0" w:color="auto"/>
              <w:left w:val="single" w:sz="4" w:space="0" w:color="auto"/>
              <w:bottom w:val="single" w:sz="4" w:space="0" w:color="auto"/>
              <w:right w:val="single" w:sz="4" w:space="0" w:color="auto"/>
            </w:tcBorders>
          </w:tcPr>
          <w:p w14:paraId="66008436"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3CDCF172"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0327767D" w14:textId="77777777" w:rsidR="001D6DD3" w:rsidRDefault="001D6DD3" w:rsidP="001D6DD3">
            <w:pPr>
              <w:jc w:val="center"/>
              <w:rPr>
                <w:sz w:val="20"/>
              </w:rPr>
            </w:pPr>
            <w:r>
              <w:rPr>
                <w:sz w:val="20"/>
              </w:rPr>
              <w:t>0,0002</w:t>
            </w:r>
          </w:p>
        </w:tc>
      </w:tr>
      <w:tr w:rsidR="001D6DD3" w14:paraId="19B98E6B"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44E23F55"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36A46843"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C4097A6" w14:textId="3C420ED8"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350695D2" w14:textId="77777777" w:rsidR="001D6DD3" w:rsidRPr="002E1161" w:rsidRDefault="001D6DD3" w:rsidP="001D6DD3">
            <w:pPr>
              <w:rPr>
                <w:sz w:val="20"/>
              </w:rPr>
            </w:pPr>
            <w:proofErr w:type="spellStart"/>
            <w:r w:rsidRPr="002E1161">
              <w:rPr>
                <w:sz w:val="20"/>
              </w:rPr>
              <w:t>Solventnafta</w:t>
            </w:r>
            <w:proofErr w:type="spellEnd"/>
          </w:p>
        </w:tc>
        <w:tc>
          <w:tcPr>
            <w:tcW w:w="301" w:type="pct"/>
            <w:tcBorders>
              <w:top w:val="single" w:sz="4" w:space="0" w:color="auto"/>
              <w:left w:val="single" w:sz="4" w:space="0" w:color="auto"/>
              <w:bottom w:val="single" w:sz="4" w:space="0" w:color="auto"/>
              <w:right w:val="single" w:sz="4" w:space="0" w:color="auto"/>
            </w:tcBorders>
            <w:vAlign w:val="center"/>
          </w:tcPr>
          <w:p w14:paraId="58AE5CF3" w14:textId="77777777" w:rsidR="001D6DD3" w:rsidRPr="002E1161" w:rsidRDefault="001D6DD3" w:rsidP="001D6DD3">
            <w:pPr>
              <w:jc w:val="center"/>
              <w:rPr>
                <w:sz w:val="20"/>
              </w:rPr>
            </w:pPr>
            <w:r w:rsidRPr="002E1161">
              <w:rPr>
                <w:sz w:val="20"/>
              </w:rPr>
              <w:t>1820</w:t>
            </w:r>
          </w:p>
        </w:tc>
        <w:tc>
          <w:tcPr>
            <w:tcW w:w="250" w:type="pct"/>
            <w:tcBorders>
              <w:top w:val="single" w:sz="4" w:space="0" w:color="auto"/>
              <w:left w:val="single" w:sz="4" w:space="0" w:color="auto"/>
              <w:bottom w:val="single" w:sz="4" w:space="0" w:color="auto"/>
              <w:right w:val="single" w:sz="4" w:space="0" w:color="auto"/>
            </w:tcBorders>
          </w:tcPr>
          <w:p w14:paraId="3430B0F1"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4B00DF26"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7B7D8739" w14:textId="77777777" w:rsidR="001D6DD3" w:rsidRDefault="001D6DD3" w:rsidP="001D6DD3">
            <w:pPr>
              <w:jc w:val="center"/>
              <w:rPr>
                <w:sz w:val="20"/>
              </w:rPr>
            </w:pPr>
            <w:r>
              <w:rPr>
                <w:sz w:val="20"/>
              </w:rPr>
              <w:t>0,2498</w:t>
            </w:r>
          </w:p>
        </w:tc>
      </w:tr>
      <w:tr w:rsidR="001D6DD3" w14:paraId="496E14C0"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7E996A52"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5E90C89E"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36D46E9" w14:textId="4D4052F4"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2465FF7" w14:textId="77777777" w:rsidR="001D6DD3" w:rsidRPr="002E1161" w:rsidRDefault="001D6DD3" w:rsidP="001D6DD3">
            <w:pPr>
              <w:rPr>
                <w:sz w:val="20"/>
              </w:rPr>
            </w:pPr>
            <w:proofErr w:type="spellStart"/>
            <w:r w:rsidRPr="002E1161">
              <w:rPr>
                <w:sz w:val="20"/>
              </w:rPr>
              <w:t>Stirolas</w:t>
            </w:r>
            <w:proofErr w:type="spellEnd"/>
            <w:r w:rsidRPr="002E1161">
              <w:rPr>
                <w:sz w:val="20"/>
              </w:rPr>
              <w:t xml:space="preserve"> (</w:t>
            </w:r>
            <w:proofErr w:type="spellStart"/>
            <w:r w:rsidRPr="002E1161">
              <w:rPr>
                <w:sz w:val="20"/>
              </w:rPr>
              <w:t>stirenas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20DC625F" w14:textId="77777777" w:rsidR="001D6DD3" w:rsidRPr="002E1161" w:rsidRDefault="001D6DD3" w:rsidP="001D6DD3">
            <w:pPr>
              <w:jc w:val="center"/>
              <w:rPr>
                <w:sz w:val="20"/>
              </w:rPr>
            </w:pPr>
            <w:r w:rsidRPr="002E1161">
              <w:rPr>
                <w:sz w:val="20"/>
              </w:rPr>
              <w:t>1851</w:t>
            </w:r>
          </w:p>
        </w:tc>
        <w:tc>
          <w:tcPr>
            <w:tcW w:w="250" w:type="pct"/>
            <w:tcBorders>
              <w:top w:val="single" w:sz="4" w:space="0" w:color="auto"/>
              <w:left w:val="single" w:sz="4" w:space="0" w:color="auto"/>
              <w:bottom w:val="single" w:sz="4" w:space="0" w:color="auto"/>
              <w:right w:val="single" w:sz="4" w:space="0" w:color="auto"/>
            </w:tcBorders>
          </w:tcPr>
          <w:p w14:paraId="41B68F9B"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13B016E3"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656AB351" w14:textId="77777777" w:rsidR="001D6DD3" w:rsidRDefault="001D6DD3" w:rsidP="001D6DD3">
            <w:pPr>
              <w:jc w:val="center"/>
              <w:rPr>
                <w:sz w:val="20"/>
              </w:rPr>
            </w:pPr>
            <w:r>
              <w:rPr>
                <w:sz w:val="20"/>
              </w:rPr>
              <w:t>0,0004</w:t>
            </w:r>
          </w:p>
        </w:tc>
      </w:tr>
      <w:tr w:rsidR="001D6DD3" w14:paraId="322E8278"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1F1ED9ED"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D9B1A35"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2495D89" w14:textId="37BB365B" w:rsidR="001D6DD3" w:rsidRDefault="001D6DD3" w:rsidP="001D6DD3">
            <w:pPr>
              <w:jc w:val="center"/>
              <w:rPr>
                <w:sz w:val="20"/>
              </w:rPr>
            </w:pPr>
            <w:r>
              <w:rPr>
                <w:sz w:val="20"/>
              </w:rPr>
              <w:t>614/2</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13963B65" w14:textId="77777777" w:rsidR="001D6DD3" w:rsidRPr="002E1161" w:rsidRDefault="001D6DD3" w:rsidP="001D6DD3">
            <w:pPr>
              <w:rPr>
                <w:sz w:val="20"/>
              </w:rPr>
            </w:pPr>
            <w:proofErr w:type="spellStart"/>
            <w:r w:rsidRPr="002E1161">
              <w:rPr>
                <w:sz w:val="20"/>
              </w:rPr>
              <w:t>Toluolas</w:t>
            </w:r>
            <w:proofErr w:type="spellEnd"/>
            <w:r w:rsidRPr="002E1161">
              <w:rPr>
                <w:sz w:val="20"/>
              </w:rPr>
              <w:t xml:space="preserve"> (</w:t>
            </w:r>
            <w:proofErr w:type="spellStart"/>
            <w:r w:rsidRPr="002E1161">
              <w:rPr>
                <w:sz w:val="20"/>
              </w:rPr>
              <w:t>toluenas</w:t>
            </w:r>
            <w:proofErr w:type="spellEnd"/>
            <w:r w:rsidRPr="002E1161">
              <w:rPr>
                <w:sz w:val="20"/>
              </w:rPr>
              <w:t>)</w:t>
            </w:r>
          </w:p>
        </w:tc>
        <w:tc>
          <w:tcPr>
            <w:tcW w:w="301" w:type="pct"/>
            <w:tcBorders>
              <w:top w:val="single" w:sz="4" w:space="0" w:color="auto"/>
              <w:left w:val="single" w:sz="4" w:space="0" w:color="auto"/>
              <w:bottom w:val="single" w:sz="4" w:space="0" w:color="auto"/>
              <w:right w:val="single" w:sz="4" w:space="0" w:color="auto"/>
            </w:tcBorders>
            <w:vAlign w:val="center"/>
          </w:tcPr>
          <w:p w14:paraId="05715761" w14:textId="77777777" w:rsidR="001D6DD3" w:rsidRPr="002E1161" w:rsidRDefault="001D6DD3" w:rsidP="001D6DD3">
            <w:pPr>
              <w:jc w:val="center"/>
              <w:rPr>
                <w:sz w:val="20"/>
              </w:rPr>
            </w:pPr>
            <w:r w:rsidRPr="002E1161">
              <w:rPr>
                <w:sz w:val="20"/>
              </w:rPr>
              <w:t>1950</w:t>
            </w:r>
          </w:p>
        </w:tc>
        <w:tc>
          <w:tcPr>
            <w:tcW w:w="250" w:type="pct"/>
            <w:tcBorders>
              <w:top w:val="single" w:sz="4" w:space="0" w:color="auto"/>
              <w:left w:val="single" w:sz="4" w:space="0" w:color="auto"/>
              <w:bottom w:val="single" w:sz="4" w:space="0" w:color="auto"/>
              <w:right w:val="single" w:sz="4" w:space="0" w:color="auto"/>
            </w:tcBorders>
          </w:tcPr>
          <w:p w14:paraId="6831D4DD"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tcPr>
          <w:p w14:paraId="5AC01E11" w14:textId="77777777" w:rsidR="001D6DD3" w:rsidRDefault="001D6DD3" w:rsidP="001D6DD3">
            <w:pPr>
              <w:jc w:val="center"/>
              <w:rPr>
                <w:sz w:val="20"/>
              </w:rPr>
            </w:pPr>
          </w:p>
        </w:tc>
        <w:tc>
          <w:tcPr>
            <w:tcW w:w="364" w:type="pct"/>
            <w:tcBorders>
              <w:top w:val="single" w:sz="4" w:space="0" w:color="auto"/>
              <w:left w:val="single" w:sz="4" w:space="0" w:color="auto"/>
              <w:bottom w:val="single" w:sz="4" w:space="0" w:color="auto"/>
              <w:right w:val="single" w:sz="4" w:space="0" w:color="auto"/>
            </w:tcBorders>
            <w:vAlign w:val="center"/>
          </w:tcPr>
          <w:p w14:paraId="174E4EB7" w14:textId="77777777" w:rsidR="001D6DD3" w:rsidRDefault="001D6DD3" w:rsidP="001D6DD3">
            <w:pPr>
              <w:jc w:val="center"/>
              <w:rPr>
                <w:sz w:val="20"/>
              </w:rPr>
            </w:pPr>
            <w:r>
              <w:rPr>
                <w:sz w:val="20"/>
              </w:rPr>
              <w:t>0,0107</w:t>
            </w:r>
          </w:p>
        </w:tc>
      </w:tr>
      <w:tr w:rsidR="001D6DD3" w14:paraId="4CC27770"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3D501414" w14:textId="77777777" w:rsidR="001D6DD3" w:rsidRDefault="001D6DD3" w:rsidP="001D6DD3">
            <w:pPr>
              <w:jc w:val="center"/>
              <w:rPr>
                <w:sz w:val="20"/>
              </w:rPr>
            </w:pPr>
            <w:r>
              <w:rPr>
                <w:sz w:val="20"/>
              </w:rPr>
              <w:t>Elingas</w:t>
            </w:r>
          </w:p>
        </w:tc>
        <w:tc>
          <w:tcPr>
            <w:tcW w:w="1249" w:type="pct"/>
            <w:tcBorders>
              <w:top w:val="single" w:sz="4" w:space="0" w:color="auto"/>
              <w:left w:val="single" w:sz="4" w:space="0" w:color="auto"/>
              <w:bottom w:val="single" w:sz="4" w:space="0" w:color="auto"/>
              <w:right w:val="single" w:sz="4" w:space="0" w:color="auto"/>
            </w:tcBorders>
          </w:tcPr>
          <w:p w14:paraId="441F1EFA" w14:textId="77777777" w:rsidR="001D6DD3" w:rsidRDefault="001D6DD3" w:rsidP="001D6DD3">
            <w:pPr>
              <w:rPr>
                <w:sz w:val="20"/>
              </w:rPr>
            </w:pPr>
            <w:r>
              <w:rPr>
                <w:sz w:val="20"/>
              </w:rPr>
              <w:t>Laivų ir metalų paviršių apipurškimas cinko danga. Neorganizuotas išmetimas</w:t>
            </w:r>
          </w:p>
        </w:tc>
        <w:tc>
          <w:tcPr>
            <w:tcW w:w="330" w:type="pct"/>
            <w:tcBorders>
              <w:top w:val="single" w:sz="4" w:space="0" w:color="auto"/>
              <w:left w:val="single" w:sz="4" w:space="0" w:color="auto"/>
              <w:bottom w:val="single" w:sz="4" w:space="0" w:color="auto"/>
              <w:right w:val="single" w:sz="4" w:space="0" w:color="auto"/>
            </w:tcBorders>
            <w:vAlign w:val="center"/>
          </w:tcPr>
          <w:p w14:paraId="78F4433E" w14:textId="77777777" w:rsidR="001D6DD3" w:rsidRDefault="001D6DD3" w:rsidP="001D6DD3">
            <w:pPr>
              <w:jc w:val="center"/>
              <w:rPr>
                <w:sz w:val="20"/>
              </w:rPr>
            </w:pPr>
            <w:r>
              <w:rPr>
                <w:sz w:val="20"/>
              </w:rPr>
              <w:t>614/3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4DC4AD57" w14:textId="77777777" w:rsidR="001D6DD3" w:rsidRDefault="001D6DD3" w:rsidP="001D6DD3">
            <w:pPr>
              <w:rPr>
                <w:sz w:val="20"/>
              </w:rPr>
            </w:pPr>
            <w:r>
              <w:rPr>
                <w:sz w:val="20"/>
              </w:rPr>
              <w:t>Kietosios dalelės (C)</w:t>
            </w:r>
          </w:p>
        </w:tc>
        <w:tc>
          <w:tcPr>
            <w:tcW w:w="301" w:type="pct"/>
            <w:tcBorders>
              <w:top w:val="single" w:sz="4" w:space="0" w:color="auto"/>
              <w:left w:val="single" w:sz="4" w:space="0" w:color="auto"/>
              <w:bottom w:val="single" w:sz="4" w:space="0" w:color="auto"/>
              <w:right w:val="single" w:sz="4" w:space="0" w:color="auto"/>
            </w:tcBorders>
            <w:vAlign w:val="center"/>
          </w:tcPr>
          <w:p w14:paraId="0D3ABA5A" w14:textId="77777777" w:rsidR="001D6DD3" w:rsidRDefault="001D6DD3" w:rsidP="001D6DD3">
            <w:pPr>
              <w:jc w:val="center"/>
              <w:rPr>
                <w:sz w:val="20"/>
              </w:rPr>
            </w:pPr>
            <w:r>
              <w:rPr>
                <w:sz w:val="20"/>
              </w:rPr>
              <w:t>4281</w:t>
            </w:r>
          </w:p>
        </w:tc>
        <w:tc>
          <w:tcPr>
            <w:tcW w:w="250" w:type="pct"/>
            <w:tcBorders>
              <w:top w:val="single" w:sz="4" w:space="0" w:color="auto"/>
              <w:left w:val="single" w:sz="4" w:space="0" w:color="auto"/>
              <w:bottom w:val="single" w:sz="4" w:space="0" w:color="auto"/>
              <w:right w:val="single" w:sz="4" w:space="0" w:color="auto"/>
            </w:tcBorders>
            <w:vAlign w:val="center"/>
          </w:tcPr>
          <w:p w14:paraId="210BB6B6"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596D1771" w14:textId="77777777" w:rsidR="001D6DD3" w:rsidRDefault="001D6DD3" w:rsidP="001D6DD3">
            <w:pPr>
              <w:jc w:val="center"/>
              <w:rPr>
                <w:sz w:val="20"/>
              </w:rPr>
            </w:pPr>
            <w:r>
              <w:rPr>
                <w:sz w:val="20"/>
              </w:rPr>
              <w:t>0,00739</w:t>
            </w:r>
          </w:p>
        </w:tc>
        <w:tc>
          <w:tcPr>
            <w:tcW w:w="364" w:type="pct"/>
            <w:tcBorders>
              <w:top w:val="single" w:sz="4" w:space="0" w:color="auto"/>
              <w:left w:val="single" w:sz="4" w:space="0" w:color="auto"/>
              <w:bottom w:val="single" w:sz="4" w:space="0" w:color="auto"/>
              <w:right w:val="single" w:sz="4" w:space="0" w:color="auto"/>
            </w:tcBorders>
            <w:vAlign w:val="center"/>
          </w:tcPr>
          <w:p w14:paraId="49293426" w14:textId="77777777" w:rsidR="001D6DD3" w:rsidRDefault="001D6DD3" w:rsidP="001D6DD3">
            <w:pPr>
              <w:jc w:val="center"/>
              <w:rPr>
                <w:sz w:val="20"/>
              </w:rPr>
            </w:pPr>
            <w:r>
              <w:rPr>
                <w:sz w:val="20"/>
              </w:rPr>
              <w:t>0,0014</w:t>
            </w:r>
          </w:p>
        </w:tc>
      </w:tr>
      <w:tr w:rsidR="001D6DD3" w14:paraId="78138216" w14:textId="77777777" w:rsidTr="001D6DD3">
        <w:tc>
          <w:tcPr>
            <w:tcW w:w="556" w:type="pct"/>
            <w:tcBorders>
              <w:top w:val="single" w:sz="4" w:space="0" w:color="auto"/>
              <w:left w:val="single" w:sz="4" w:space="0" w:color="auto"/>
              <w:bottom w:val="single" w:sz="4" w:space="0" w:color="auto"/>
              <w:right w:val="single" w:sz="4" w:space="0" w:color="auto"/>
            </w:tcBorders>
            <w:vAlign w:val="center"/>
          </w:tcPr>
          <w:p w14:paraId="5B6CD129" w14:textId="77777777" w:rsidR="001D6DD3" w:rsidRDefault="001D6DD3" w:rsidP="001D6DD3">
            <w:pPr>
              <w:rPr>
                <w:sz w:val="20"/>
              </w:rPr>
            </w:pPr>
          </w:p>
        </w:tc>
        <w:tc>
          <w:tcPr>
            <w:tcW w:w="1249" w:type="pct"/>
            <w:tcBorders>
              <w:top w:val="single" w:sz="4" w:space="0" w:color="auto"/>
              <w:left w:val="single" w:sz="4" w:space="0" w:color="auto"/>
              <w:bottom w:val="single" w:sz="4" w:space="0" w:color="auto"/>
              <w:right w:val="single" w:sz="4" w:space="0" w:color="auto"/>
            </w:tcBorders>
            <w:vAlign w:val="center"/>
          </w:tcPr>
          <w:p w14:paraId="78A10B0D" w14:textId="77777777" w:rsidR="001D6DD3" w:rsidRDefault="001D6DD3" w:rsidP="001D6DD3">
            <w:pPr>
              <w:rPr>
                <w:sz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531E6E9" w14:textId="622A689D" w:rsidR="001D6DD3" w:rsidRDefault="001D6DD3" w:rsidP="001D6DD3">
            <w:pPr>
              <w:jc w:val="center"/>
              <w:rPr>
                <w:sz w:val="20"/>
              </w:rPr>
            </w:pPr>
            <w:r>
              <w:rPr>
                <w:sz w:val="20"/>
              </w:rPr>
              <w:t>614/3</w:t>
            </w:r>
          </w:p>
        </w:tc>
        <w:tc>
          <w:tcPr>
            <w:tcW w:w="1576" w:type="pct"/>
            <w:gridSpan w:val="2"/>
            <w:tcBorders>
              <w:top w:val="single" w:sz="4" w:space="0" w:color="auto"/>
              <w:left w:val="single" w:sz="4" w:space="0" w:color="auto"/>
              <w:bottom w:val="single" w:sz="4" w:space="0" w:color="auto"/>
              <w:right w:val="single" w:sz="4" w:space="0" w:color="auto"/>
            </w:tcBorders>
            <w:vAlign w:val="center"/>
          </w:tcPr>
          <w:p w14:paraId="767455C7" w14:textId="77777777" w:rsidR="001D6DD3" w:rsidRDefault="001D6DD3" w:rsidP="001D6DD3">
            <w:pPr>
              <w:rPr>
                <w:sz w:val="20"/>
              </w:rPr>
            </w:pPr>
            <w:r>
              <w:rPr>
                <w:sz w:val="20"/>
              </w:rPr>
              <w:t>Cinkas ir jo junginiai</w:t>
            </w:r>
          </w:p>
        </w:tc>
        <w:tc>
          <w:tcPr>
            <w:tcW w:w="301" w:type="pct"/>
            <w:tcBorders>
              <w:top w:val="single" w:sz="4" w:space="0" w:color="auto"/>
              <w:left w:val="single" w:sz="4" w:space="0" w:color="auto"/>
              <w:bottom w:val="single" w:sz="4" w:space="0" w:color="auto"/>
              <w:right w:val="single" w:sz="4" w:space="0" w:color="auto"/>
            </w:tcBorders>
            <w:vAlign w:val="center"/>
          </w:tcPr>
          <w:p w14:paraId="680BAB07" w14:textId="77777777" w:rsidR="001D6DD3" w:rsidRDefault="001D6DD3" w:rsidP="001D6DD3">
            <w:pPr>
              <w:jc w:val="center"/>
              <w:rPr>
                <w:sz w:val="20"/>
              </w:rPr>
            </w:pPr>
            <w:r>
              <w:rPr>
                <w:sz w:val="20"/>
              </w:rPr>
              <w:t>2791</w:t>
            </w:r>
          </w:p>
        </w:tc>
        <w:tc>
          <w:tcPr>
            <w:tcW w:w="250" w:type="pct"/>
            <w:tcBorders>
              <w:top w:val="single" w:sz="4" w:space="0" w:color="auto"/>
              <w:left w:val="single" w:sz="4" w:space="0" w:color="auto"/>
              <w:bottom w:val="single" w:sz="4" w:space="0" w:color="auto"/>
              <w:right w:val="single" w:sz="4" w:space="0" w:color="auto"/>
            </w:tcBorders>
            <w:vAlign w:val="center"/>
          </w:tcPr>
          <w:p w14:paraId="22AD0F93" w14:textId="77777777" w:rsidR="001D6DD3" w:rsidRDefault="001D6DD3" w:rsidP="001D6DD3">
            <w:pPr>
              <w:jc w:val="center"/>
              <w:rPr>
                <w:sz w:val="20"/>
              </w:rPr>
            </w:pPr>
            <w:r>
              <w:rPr>
                <w:sz w:val="20"/>
              </w:rPr>
              <w:t>g/s</w:t>
            </w:r>
          </w:p>
        </w:tc>
        <w:tc>
          <w:tcPr>
            <w:tcW w:w="374" w:type="pct"/>
            <w:tcBorders>
              <w:top w:val="single" w:sz="4" w:space="0" w:color="auto"/>
              <w:left w:val="single" w:sz="4" w:space="0" w:color="auto"/>
              <w:bottom w:val="single" w:sz="4" w:space="0" w:color="auto"/>
              <w:right w:val="single" w:sz="4" w:space="0" w:color="auto"/>
            </w:tcBorders>
            <w:vAlign w:val="center"/>
          </w:tcPr>
          <w:p w14:paraId="643B40AF" w14:textId="77777777" w:rsidR="001D6DD3" w:rsidRDefault="001D6DD3" w:rsidP="001D6DD3">
            <w:pPr>
              <w:jc w:val="center"/>
              <w:rPr>
                <w:sz w:val="20"/>
              </w:rPr>
            </w:pPr>
            <w:r>
              <w:rPr>
                <w:sz w:val="20"/>
              </w:rPr>
              <w:t>0,00272</w:t>
            </w:r>
          </w:p>
        </w:tc>
        <w:tc>
          <w:tcPr>
            <w:tcW w:w="364" w:type="pct"/>
            <w:tcBorders>
              <w:top w:val="single" w:sz="4" w:space="0" w:color="auto"/>
              <w:left w:val="single" w:sz="4" w:space="0" w:color="auto"/>
              <w:bottom w:val="single" w:sz="4" w:space="0" w:color="auto"/>
              <w:right w:val="single" w:sz="4" w:space="0" w:color="auto"/>
            </w:tcBorders>
            <w:vAlign w:val="center"/>
          </w:tcPr>
          <w:p w14:paraId="502D61F3" w14:textId="77777777" w:rsidR="001D6DD3" w:rsidRDefault="001D6DD3" w:rsidP="001D6DD3">
            <w:pPr>
              <w:jc w:val="center"/>
              <w:rPr>
                <w:sz w:val="20"/>
              </w:rPr>
            </w:pPr>
            <w:r>
              <w:rPr>
                <w:sz w:val="20"/>
              </w:rPr>
              <w:t>0,0026</w:t>
            </w:r>
          </w:p>
        </w:tc>
      </w:tr>
      <w:tr w:rsidR="001D6DD3" w14:paraId="0097C053" w14:textId="77777777" w:rsidTr="00CE3EDA">
        <w:tc>
          <w:tcPr>
            <w:tcW w:w="556" w:type="pct"/>
            <w:tcBorders>
              <w:top w:val="nil"/>
              <w:left w:val="nil"/>
              <w:bottom w:val="nil"/>
              <w:right w:val="nil"/>
            </w:tcBorders>
            <w:vAlign w:val="center"/>
          </w:tcPr>
          <w:p w14:paraId="1F728BE4" w14:textId="77777777" w:rsidR="001D6DD3" w:rsidRDefault="001D6DD3" w:rsidP="001D6DD3">
            <w:pPr>
              <w:ind w:firstLine="567"/>
              <w:jc w:val="center"/>
              <w:rPr>
                <w:sz w:val="18"/>
                <w:lang w:eastAsia="lt-LT"/>
              </w:rPr>
            </w:pPr>
          </w:p>
        </w:tc>
        <w:tc>
          <w:tcPr>
            <w:tcW w:w="1249" w:type="pct"/>
            <w:tcBorders>
              <w:top w:val="nil"/>
              <w:left w:val="nil"/>
              <w:bottom w:val="nil"/>
              <w:right w:val="nil"/>
            </w:tcBorders>
          </w:tcPr>
          <w:p w14:paraId="086D7416" w14:textId="77777777" w:rsidR="001D6DD3" w:rsidRDefault="001D6DD3" w:rsidP="001D6DD3">
            <w:pPr>
              <w:ind w:firstLine="567"/>
              <w:jc w:val="center"/>
              <w:rPr>
                <w:sz w:val="18"/>
                <w:lang w:eastAsia="lt-LT"/>
              </w:rPr>
            </w:pPr>
          </w:p>
        </w:tc>
        <w:tc>
          <w:tcPr>
            <w:tcW w:w="330" w:type="pct"/>
            <w:tcBorders>
              <w:top w:val="nil"/>
              <w:left w:val="nil"/>
              <w:bottom w:val="nil"/>
              <w:right w:val="nil"/>
            </w:tcBorders>
            <w:vAlign w:val="center"/>
          </w:tcPr>
          <w:p w14:paraId="6A0B23B1" w14:textId="77777777" w:rsidR="001D6DD3" w:rsidRDefault="001D6DD3" w:rsidP="001D6DD3">
            <w:pPr>
              <w:ind w:firstLine="567"/>
              <w:jc w:val="center"/>
              <w:rPr>
                <w:sz w:val="18"/>
                <w:lang w:eastAsia="lt-LT"/>
              </w:rPr>
            </w:pPr>
          </w:p>
        </w:tc>
        <w:tc>
          <w:tcPr>
            <w:tcW w:w="283" w:type="pct"/>
            <w:tcBorders>
              <w:top w:val="nil"/>
              <w:left w:val="nil"/>
              <w:bottom w:val="nil"/>
              <w:right w:val="nil"/>
            </w:tcBorders>
            <w:vAlign w:val="center"/>
          </w:tcPr>
          <w:p w14:paraId="486523E1" w14:textId="77777777" w:rsidR="001D6DD3" w:rsidRDefault="001D6DD3" w:rsidP="001D6DD3">
            <w:pPr>
              <w:ind w:firstLine="567"/>
              <w:jc w:val="center"/>
              <w:rPr>
                <w:sz w:val="18"/>
                <w:lang w:eastAsia="lt-LT"/>
              </w:rPr>
            </w:pPr>
          </w:p>
        </w:tc>
        <w:tc>
          <w:tcPr>
            <w:tcW w:w="1293" w:type="pct"/>
            <w:tcBorders>
              <w:top w:val="nil"/>
              <w:left w:val="nil"/>
              <w:bottom w:val="nil"/>
              <w:right w:val="nil"/>
            </w:tcBorders>
            <w:vAlign w:val="center"/>
          </w:tcPr>
          <w:p w14:paraId="6B1E3BC3" w14:textId="77777777" w:rsidR="001D6DD3" w:rsidRDefault="001D6DD3" w:rsidP="001D6DD3">
            <w:pPr>
              <w:ind w:firstLine="567"/>
              <w:jc w:val="center"/>
              <w:rPr>
                <w:sz w:val="18"/>
                <w:lang w:eastAsia="lt-LT"/>
              </w:rPr>
            </w:pPr>
          </w:p>
        </w:tc>
        <w:tc>
          <w:tcPr>
            <w:tcW w:w="301" w:type="pct"/>
            <w:tcBorders>
              <w:top w:val="nil"/>
              <w:left w:val="nil"/>
              <w:bottom w:val="nil"/>
              <w:right w:val="nil"/>
            </w:tcBorders>
            <w:vAlign w:val="center"/>
          </w:tcPr>
          <w:p w14:paraId="01E79D8E" w14:textId="77777777" w:rsidR="001D6DD3" w:rsidRDefault="001D6DD3" w:rsidP="001D6DD3">
            <w:pPr>
              <w:ind w:firstLine="567"/>
              <w:jc w:val="center"/>
              <w:rPr>
                <w:sz w:val="18"/>
                <w:lang w:eastAsia="lt-LT"/>
              </w:rPr>
            </w:pP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2D9411DA" w14:textId="77777777" w:rsidR="001D6DD3" w:rsidRDefault="001D6DD3" w:rsidP="001D6DD3">
            <w:pPr>
              <w:ind w:firstLine="567"/>
              <w:jc w:val="right"/>
              <w:rPr>
                <w:sz w:val="18"/>
                <w:lang w:eastAsia="lt-LT"/>
              </w:rPr>
            </w:pPr>
            <w:r>
              <w:rPr>
                <w:sz w:val="18"/>
                <w:lang w:eastAsia="lt-LT"/>
              </w:rPr>
              <w:t>Iš viso įrenginiui:</w:t>
            </w:r>
          </w:p>
        </w:tc>
        <w:tc>
          <w:tcPr>
            <w:tcW w:w="364" w:type="pct"/>
            <w:tcBorders>
              <w:top w:val="single" w:sz="4" w:space="0" w:color="auto"/>
              <w:left w:val="single" w:sz="4" w:space="0" w:color="auto"/>
              <w:bottom w:val="single" w:sz="4" w:space="0" w:color="auto"/>
              <w:right w:val="single" w:sz="4" w:space="0" w:color="auto"/>
            </w:tcBorders>
            <w:vAlign w:val="center"/>
          </w:tcPr>
          <w:p w14:paraId="247D93B1" w14:textId="7BFDFF4C" w:rsidR="001D6DD3" w:rsidRPr="00BA77B0" w:rsidRDefault="001D6DD3" w:rsidP="001D6DD3">
            <w:pPr>
              <w:jc w:val="center"/>
              <w:rPr>
                <w:b/>
                <w:bCs/>
                <w:sz w:val="18"/>
                <w:lang w:eastAsia="lt-LT"/>
              </w:rPr>
            </w:pPr>
            <w:r w:rsidRPr="00BA77B0">
              <w:rPr>
                <w:b/>
                <w:bCs/>
                <w:sz w:val="18"/>
                <w:lang w:eastAsia="lt-LT"/>
              </w:rPr>
              <w:t>27</w:t>
            </w:r>
            <w:r>
              <w:rPr>
                <w:b/>
                <w:bCs/>
                <w:sz w:val="18"/>
                <w:lang w:eastAsia="lt-LT"/>
              </w:rPr>
              <w:t>1,7776</w:t>
            </w:r>
          </w:p>
        </w:tc>
      </w:tr>
    </w:tbl>
    <w:p w14:paraId="58B9ED84" w14:textId="77777777" w:rsidR="00847F76" w:rsidRPr="002C15BA" w:rsidRDefault="00847F76" w:rsidP="00847F76">
      <w:pPr>
        <w:ind w:firstLine="567"/>
        <w:jc w:val="both"/>
        <w:rPr>
          <w:sz w:val="22"/>
          <w:szCs w:val="24"/>
          <w:lang w:eastAsia="lt-LT"/>
        </w:rPr>
      </w:pPr>
      <w:r w:rsidRPr="002C15BA">
        <w:rPr>
          <w:sz w:val="22"/>
          <w:szCs w:val="24"/>
          <w:lang w:eastAsia="lt-LT"/>
        </w:rPr>
        <w:t>Pastab</w:t>
      </w:r>
      <w:r w:rsidR="00FE145F">
        <w:rPr>
          <w:sz w:val="22"/>
          <w:szCs w:val="24"/>
          <w:lang w:eastAsia="lt-LT"/>
        </w:rPr>
        <w:t>os</w:t>
      </w:r>
      <w:r w:rsidRPr="002C15BA">
        <w:rPr>
          <w:sz w:val="22"/>
          <w:szCs w:val="24"/>
          <w:lang w:eastAsia="lt-LT"/>
        </w:rPr>
        <w:t>:</w:t>
      </w:r>
    </w:p>
    <w:p w14:paraId="6FD9D816" w14:textId="45B5AEB4" w:rsidR="00E06512" w:rsidRPr="002C15BA" w:rsidRDefault="00E06512" w:rsidP="00E06512">
      <w:pPr>
        <w:ind w:firstLine="567"/>
        <w:jc w:val="both"/>
        <w:rPr>
          <w:sz w:val="22"/>
          <w:szCs w:val="24"/>
          <w:lang w:eastAsia="lt-LT"/>
        </w:rPr>
      </w:pPr>
      <w:r w:rsidRPr="002C15BA">
        <w:rPr>
          <w:sz w:val="22"/>
          <w:szCs w:val="24"/>
          <w:lang w:eastAsia="lt-LT"/>
        </w:rPr>
        <w:t>1)</w:t>
      </w:r>
      <w:r w:rsidR="008E315E" w:rsidRPr="000B50F2">
        <w:rPr>
          <w:sz w:val="22"/>
          <w:szCs w:val="24"/>
          <w:lang w:eastAsia="lt-LT"/>
        </w:rPr>
        <w:t xml:space="preserve"> </w:t>
      </w:r>
      <w:r w:rsidR="008E315E">
        <w:rPr>
          <w:sz w:val="22"/>
          <w:szCs w:val="24"/>
          <w:lang w:eastAsia="lt-LT"/>
        </w:rPr>
        <w:t>S</w:t>
      </w:r>
      <w:r w:rsidR="008E315E" w:rsidRPr="00102ECF">
        <w:rPr>
          <w:sz w:val="22"/>
          <w:szCs w:val="24"/>
          <w:lang w:eastAsia="lt-LT"/>
        </w:rPr>
        <w:t>tacionariems organizuotiems taršos šaltiniams vienkartiniai dydžiai nurodyti atskirai tik tiems lakiesiems organiniams junginiams, kuriems tyrimų metu buvo ištirtos koncentracijos (mg/Nm</w:t>
      </w:r>
      <w:r w:rsidR="008E315E" w:rsidRPr="002B2175">
        <w:rPr>
          <w:sz w:val="22"/>
          <w:szCs w:val="24"/>
          <w:vertAlign w:val="superscript"/>
          <w:lang w:eastAsia="lt-LT"/>
        </w:rPr>
        <w:t>3</w:t>
      </w:r>
      <w:r w:rsidR="008E315E" w:rsidRPr="00102ECF">
        <w:rPr>
          <w:sz w:val="22"/>
          <w:szCs w:val="24"/>
          <w:lang w:eastAsia="lt-LT"/>
        </w:rPr>
        <w:t xml:space="preserve">) ir, vadovaujantis Ūkio subjektų aplinkos monitoringo nuostatų 1 priede esančių Ūkio subjektų aplinkos monitoringo vykdymo reikalavimų 2 punktu, kuriems inventorizacijos ataskaitoje apskaičiuotas teršalo pavojingumo rodiklis yra lygus arba didesnis kaip 10 (TPR ≥ 10) ir yra privalomas ūkio subjektų taršos šaltinio išmetamo į aplinkos orą teršalo monitoringas. Visiems kitiems lakiesiems organiniams junginiams, kurių koncentracija buvo mažesnė už nustatymo ribą, kurie nebuvo ištirti tyrimų metu, ir kuriems inventorizacijos ataskaitoje apskaičiuotas TPR&lt;10 ir pagal Ūkio subjektų aplinkos monitoringo nuostatų 1 priedo 4 punktą monitoringas nevykdomas, įvertintas apskaičiuotas lakiųjų organinių junginių bendras vienkartinis dydis, kuris nustatomas proporcingai pagal tirpiklių turinčių medžiagų naudojimo metu susidarančią atitinkamo teršalo metinę taršą (t/m). Detalus tyrimais nenustatytų lakiųjų organinių junginių koncentracijų apskaičiavimas pridedamas šios paraiškos 18.2 priede. </w:t>
      </w:r>
      <w:r w:rsidR="008E315E" w:rsidRPr="008845CA">
        <w:rPr>
          <w:sz w:val="22"/>
          <w:szCs w:val="24"/>
          <w:lang w:eastAsia="lt-LT"/>
        </w:rPr>
        <w:t xml:space="preserve"> Monitoringo ir kontrolinių matavimų metu, vertinant nustatytų išmetimų atitiktį ribinėms vertėms, būtina atsižvelgti į paraiškoje nurodytus </w:t>
      </w:r>
      <w:r w:rsidR="008E315E">
        <w:rPr>
          <w:sz w:val="22"/>
          <w:szCs w:val="24"/>
          <w:lang w:eastAsia="lt-LT"/>
        </w:rPr>
        <w:t>visų</w:t>
      </w:r>
      <w:r w:rsidR="008E315E" w:rsidRPr="008845CA">
        <w:rPr>
          <w:sz w:val="22"/>
          <w:szCs w:val="24"/>
          <w:lang w:eastAsia="lt-LT"/>
        </w:rPr>
        <w:t xml:space="preserve"> lakiųjų organinių junginių sumin</w:t>
      </w:r>
      <w:r w:rsidR="008E315E">
        <w:rPr>
          <w:sz w:val="22"/>
          <w:szCs w:val="24"/>
          <w:lang w:eastAsia="lt-LT"/>
        </w:rPr>
        <w:t>ė</w:t>
      </w:r>
      <w:r w:rsidR="008E315E" w:rsidRPr="008845CA">
        <w:rPr>
          <w:sz w:val="22"/>
          <w:szCs w:val="24"/>
          <w:lang w:eastAsia="lt-LT"/>
        </w:rPr>
        <w:t>s</w:t>
      </w:r>
      <w:r w:rsidR="008E315E">
        <w:rPr>
          <w:sz w:val="22"/>
          <w:szCs w:val="24"/>
          <w:lang w:eastAsia="lt-LT"/>
        </w:rPr>
        <w:t xml:space="preserve"> koncentracijos </w:t>
      </w:r>
      <w:r w:rsidR="008E315E" w:rsidRPr="008845CA">
        <w:rPr>
          <w:sz w:val="22"/>
          <w:szCs w:val="24"/>
          <w:lang w:eastAsia="lt-LT"/>
        </w:rPr>
        <w:t>vienkartinius dydžius, atitinkamų išmatuotų lakiųjų organinių junginių vienkartinius dydžius ir apskaičiuotų lakiųjų organinių junginių bendrus vienkartinius dydžius.</w:t>
      </w:r>
    </w:p>
    <w:p w14:paraId="1343C852" w14:textId="1190547F" w:rsidR="00847F76" w:rsidRDefault="001C2503" w:rsidP="00847F76">
      <w:pPr>
        <w:ind w:firstLine="567"/>
        <w:jc w:val="both"/>
        <w:rPr>
          <w:sz w:val="22"/>
          <w:szCs w:val="24"/>
          <w:lang w:eastAsia="lt-LT"/>
        </w:rPr>
      </w:pPr>
      <w:r w:rsidRPr="002C15BA">
        <w:rPr>
          <w:sz w:val="22"/>
          <w:szCs w:val="24"/>
          <w:lang w:eastAsia="lt-LT"/>
        </w:rPr>
        <w:t>2</w:t>
      </w:r>
      <w:r w:rsidR="00847F76" w:rsidRPr="002C15BA">
        <w:rPr>
          <w:sz w:val="22"/>
          <w:szCs w:val="24"/>
          <w:lang w:eastAsia="lt-LT"/>
        </w:rPr>
        <w:t>) Neorganizuotuose oro taršos šaltiniuose Nr. 60</w:t>
      </w:r>
      <w:r w:rsidR="00CE3EDA" w:rsidRPr="002C15BA">
        <w:rPr>
          <w:sz w:val="22"/>
          <w:szCs w:val="24"/>
          <w:lang w:eastAsia="lt-LT"/>
        </w:rPr>
        <w:t>4</w:t>
      </w:r>
      <w:r w:rsidR="00847F76" w:rsidRPr="002C15BA">
        <w:rPr>
          <w:sz w:val="22"/>
          <w:szCs w:val="24"/>
          <w:lang w:eastAsia="lt-LT"/>
        </w:rPr>
        <w:t>/2, 60</w:t>
      </w:r>
      <w:r w:rsidR="00CE3EDA" w:rsidRPr="002C15BA">
        <w:rPr>
          <w:sz w:val="22"/>
          <w:szCs w:val="24"/>
          <w:lang w:eastAsia="lt-LT"/>
        </w:rPr>
        <w:t>8</w:t>
      </w:r>
      <w:r w:rsidR="00847F76" w:rsidRPr="002C15BA">
        <w:rPr>
          <w:sz w:val="22"/>
          <w:szCs w:val="24"/>
          <w:lang w:eastAsia="lt-LT"/>
        </w:rPr>
        <w:t>/</w:t>
      </w:r>
      <w:r w:rsidR="00CE3EDA" w:rsidRPr="002C15BA">
        <w:rPr>
          <w:sz w:val="22"/>
          <w:szCs w:val="24"/>
          <w:lang w:eastAsia="lt-LT"/>
        </w:rPr>
        <w:t>5 ir</w:t>
      </w:r>
      <w:r w:rsidR="00847F76" w:rsidRPr="002C15BA">
        <w:rPr>
          <w:sz w:val="22"/>
          <w:szCs w:val="24"/>
          <w:lang w:eastAsia="lt-LT"/>
        </w:rPr>
        <w:t xml:space="preserve"> 61</w:t>
      </w:r>
      <w:r w:rsidR="00CE3EDA" w:rsidRPr="002C15BA">
        <w:rPr>
          <w:sz w:val="22"/>
          <w:szCs w:val="24"/>
          <w:lang w:eastAsia="lt-LT"/>
        </w:rPr>
        <w:t>4</w:t>
      </w:r>
      <w:r w:rsidR="00847F76" w:rsidRPr="002C15BA">
        <w:rPr>
          <w:sz w:val="22"/>
          <w:szCs w:val="24"/>
          <w:lang w:eastAsia="lt-LT"/>
        </w:rPr>
        <w:t>/2 nenurodyti vienkartiniai maksimalūs taršos dydžiai, nes Inventorizacijos ataskaitoje</w:t>
      </w:r>
      <w:r w:rsidR="00847F76" w:rsidRPr="00BA77B0">
        <w:rPr>
          <w:sz w:val="22"/>
          <w:szCs w:val="24"/>
          <w:lang w:eastAsia="lt-LT"/>
        </w:rPr>
        <w:t xml:space="preserve"> šių taršos šaltinių išmetami LOJ momentiniai kiekiai (g/s) nebuvo išmatuoti, o buvo tik apskaičiuoti pagal galiojančias metodikas šių teršalų sklaidos aplinkos ore modeliavimo skaičiavimui.</w:t>
      </w:r>
    </w:p>
    <w:p w14:paraId="30F3EE00" w14:textId="77777777" w:rsidR="008C059E" w:rsidRDefault="008C059E" w:rsidP="008C059E">
      <w:pPr>
        <w:ind w:firstLine="567"/>
        <w:jc w:val="both"/>
        <w:rPr>
          <w:sz w:val="22"/>
          <w:szCs w:val="24"/>
          <w:lang w:eastAsia="lt-LT"/>
        </w:rPr>
      </w:pPr>
      <w:r w:rsidRPr="000C4389">
        <w:rPr>
          <w:sz w:val="22"/>
          <w:szCs w:val="24"/>
          <w:lang w:eastAsia="lt-LT"/>
        </w:rPr>
        <w:t xml:space="preserve">3) UAB "Baltic Premator Klaipėda" perdavė naudoti pirmos ir antros dažymo kamerų dujinius šildytuvus </w:t>
      </w:r>
      <w:proofErr w:type="spellStart"/>
      <w:r w:rsidRPr="000C4389">
        <w:rPr>
          <w:sz w:val="22"/>
          <w:szCs w:val="24"/>
          <w:lang w:eastAsia="lt-LT"/>
        </w:rPr>
        <w:t>Bentone</w:t>
      </w:r>
      <w:proofErr w:type="spellEnd"/>
      <w:r w:rsidRPr="000C4389">
        <w:rPr>
          <w:sz w:val="22"/>
          <w:szCs w:val="24"/>
          <w:lang w:eastAsia="lt-LT"/>
        </w:rPr>
        <w:t xml:space="preserve"> BG-600 (taršos šaltiniai Nr. 330, 334, 335, 336) kitai bendrovei - UAB "Vakarų Baltijos laivų statykla". Dėl šių priežasčių dažymo kameroms šildyti naudojamų gamtinių dujų sąnaudos ir teršalų emisijos į aplinkos orą perkeliamos iš UAB "Baltic Premator Klaipėda" TIPK leidimo į UAB "Vakarų Baltijos laivų statykla" taršos leidimą.</w:t>
      </w:r>
    </w:p>
    <w:p w14:paraId="6906478D" w14:textId="77777777" w:rsidR="008C059E" w:rsidRDefault="008C059E" w:rsidP="00847F76">
      <w:pPr>
        <w:ind w:firstLine="567"/>
        <w:jc w:val="both"/>
        <w:rPr>
          <w:sz w:val="22"/>
          <w:szCs w:val="24"/>
          <w:lang w:eastAsia="lt-LT"/>
        </w:rPr>
      </w:pPr>
    </w:p>
    <w:p w14:paraId="2A689CE0" w14:textId="77777777" w:rsidR="002C15BA" w:rsidRDefault="002C15BA">
      <w:pPr>
        <w:rPr>
          <w:sz w:val="22"/>
          <w:szCs w:val="24"/>
          <w:lang w:eastAsia="lt-LT"/>
        </w:rPr>
      </w:pPr>
      <w:r>
        <w:rPr>
          <w:sz w:val="22"/>
          <w:szCs w:val="24"/>
          <w:lang w:eastAsia="lt-LT"/>
        </w:rPr>
        <w:br w:type="page"/>
      </w:r>
    </w:p>
    <w:p w14:paraId="0A5701DD" w14:textId="77777777" w:rsidR="0053578F" w:rsidRDefault="00C54A69">
      <w:pPr>
        <w:ind w:firstLine="567"/>
        <w:jc w:val="both"/>
        <w:rPr>
          <w:sz w:val="22"/>
          <w:szCs w:val="24"/>
          <w:lang w:eastAsia="lt-LT"/>
        </w:rPr>
      </w:pPr>
      <w:r>
        <w:rPr>
          <w:sz w:val="22"/>
          <w:szCs w:val="24"/>
          <w:lang w:eastAsia="lt-LT"/>
        </w:rPr>
        <w:lastRenderedPageBreak/>
        <w:t>12</w:t>
      </w:r>
      <w:r w:rsidR="005B7C65">
        <w:rPr>
          <w:sz w:val="22"/>
          <w:szCs w:val="24"/>
          <w:lang w:eastAsia="lt-LT"/>
        </w:rPr>
        <w:t>.1</w:t>
      </w:r>
      <w:r>
        <w:rPr>
          <w:sz w:val="22"/>
          <w:szCs w:val="24"/>
          <w:lang w:eastAsia="lt-LT"/>
        </w:rPr>
        <w:t xml:space="preserve"> lentelė. Aplinkos oro teršalų valymo įrenginiai ir taršos prevencijos priemonės</w:t>
      </w:r>
    </w:p>
    <w:p w14:paraId="46EF2F83" w14:textId="77777777" w:rsidR="005B7C65" w:rsidRDefault="005B7C65" w:rsidP="005B7C65">
      <w:pPr>
        <w:tabs>
          <w:tab w:val="left" w:leader="underscore" w:pos="8901"/>
        </w:tabs>
        <w:rPr>
          <w:szCs w:val="24"/>
          <w:lang w:eastAsia="lt-LT"/>
        </w:rPr>
      </w:pPr>
      <w:r>
        <w:rPr>
          <w:szCs w:val="24"/>
          <w:lang w:eastAsia="lt-LT"/>
        </w:rPr>
        <w:t xml:space="preserve">Įrenginio pavadinimas </w:t>
      </w:r>
      <w:r w:rsidRPr="005B7C65">
        <w:rPr>
          <w:b/>
          <w:bCs/>
          <w:sz w:val="22"/>
          <w:szCs w:val="24"/>
          <w:u w:val="single"/>
          <w:lang w:eastAsia="lt-LT"/>
        </w:rPr>
        <w:t>UAB „Baltic Premator Klaipėda“ Minijos g. 180 teritorijoje</w:t>
      </w:r>
    </w:p>
    <w:p w14:paraId="60FE7F37" w14:textId="77777777" w:rsidR="0053578F" w:rsidRDefault="0053578F">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53578F" w14:paraId="4EAA1099"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1E635DE3" w14:textId="77777777" w:rsidR="0053578F" w:rsidRDefault="00C54A69">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65159F6F" w14:textId="77777777" w:rsidR="0053578F" w:rsidRDefault="00C54A69">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9925A97" w14:textId="77777777" w:rsidR="0053578F" w:rsidRDefault="00C54A69">
            <w:pPr>
              <w:jc w:val="center"/>
              <w:rPr>
                <w:sz w:val="18"/>
                <w:lang w:eastAsia="lt-LT"/>
              </w:rPr>
            </w:pPr>
            <w:r>
              <w:rPr>
                <w:sz w:val="18"/>
                <w:lang w:eastAsia="lt-LT"/>
              </w:rPr>
              <w:t>Valymo įrenginyje valomi (nukenksminami) teršalai</w:t>
            </w:r>
          </w:p>
        </w:tc>
      </w:tr>
      <w:tr w:rsidR="0053578F" w14:paraId="6A6F2C1C"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6D4B8AD5" w14:textId="77777777" w:rsidR="0053578F" w:rsidRDefault="0053578F">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0619F1A3" w14:textId="77777777" w:rsidR="0053578F" w:rsidRDefault="00C54A69">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2C57AF31" w14:textId="77777777" w:rsidR="0053578F" w:rsidRDefault="00C54A69">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3AE8AE63" w14:textId="77777777" w:rsidR="0053578F" w:rsidRDefault="00C54A69">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0B76DFAA" w14:textId="77777777" w:rsidR="0053578F" w:rsidRDefault="00C54A69">
            <w:pPr>
              <w:jc w:val="center"/>
              <w:rPr>
                <w:sz w:val="18"/>
                <w:lang w:eastAsia="lt-LT"/>
              </w:rPr>
            </w:pPr>
            <w:r>
              <w:rPr>
                <w:sz w:val="18"/>
                <w:lang w:eastAsia="lt-LT"/>
              </w:rPr>
              <w:t>kodas</w:t>
            </w:r>
          </w:p>
        </w:tc>
      </w:tr>
      <w:tr w:rsidR="0053578F" w14:paraId="43DC9F80" w14:textId="77777777">
        <w:tc>
          <w:tcPr>
            <w:tcW w:w="2524" w:type="dxa"/>
            <w:tcBorders>
              <w:top w:val="single" w:sz="4" w:space="0" w:color="auto"/>
              <w:left w:val="single" w:sz="4" w:space="0" w:color="auto"/>
              <w:bottom w:val="single" w:sz="4" w:space="0" w:color="auto"/>
              <w:right w:val="single" w:sz="4" w:space="0" w:color="auto"/>
            </w:tcBorders>
            <w:vAlign w:val="center"/>
          </w:tcPr>
          <w:p w14:paraId="45FC2695" w14:textId="77777777" w:rsidR="0053578F" w:rsidRDefault="00C54A69">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7560F7FE" w14:textId="77777777" w:rsidR="0053578F" w:rsidRDefault="00C54A69">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2416D19F" w14:textId="77777777" w:rsidR="0053578F" w:rsidRDefault="00C54A69">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A748E77" w14:textId="77777777" w:rsidR="0053578F" w:rsidRDefault="00C54A69">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048A2C92" w14:textId="77777777" w:rsidR="0053578F" w:rsidRDefault="00C54A69">
            <w:pPr>
              <w:jc w:val="center"/>
              <w:rPr>
                <w:sz w:val="18"/>
                <w:lang w:eastAsia="lt-LT"/>
              </w:rPr>
            </w:pPr>
            <w:r>
              <w:rPr>
                <w:sz w:val="18"/>
                <w:lang w:eastAsia="lt-LT"/>
              </w:rPr>
              <w:t>5</w:t>
            </w:r>
          </w:p>
        </w:tc>
      </w:tr>
      <w:tr w:rsidR="000A422A" w14:paraId="261E8FDF" w14:textId="77777777">
        <w:tc>
          <w:tcPr>
            <w:tcW w:w="2524" w:type="dxa"/>
            <w:tcBorders>
              <w:top w:val="single" w:sz="4" w:space="0" w:color="auto"/>
              <w:left w:val="single" w:sz="4" w:space="0" w:color="auto"/>
              <w:bottom w:val="single" w:sz="4" w:space="0" w:color="auto"/>
              <w:right w:val="single" w:sz="4" w:space="0" w:color="auto"/>
            </w:tcBorders>
            <w:vAlign w:val="center"/>
          </w:tcPr>
          <w:p w14:paraId="01DFCFC4" w14:textId="77777777" w:rsidR="000A422A" w:rsidRDefault="000A422A" w:rsidP="000A422A">
            <w:pPr>
              <w:jc w:val="center"/>
              <w:rPr>
                <w:sz w:val="20"/>
              </w:rPr>
            </w:pPr>
            <w:r>
              <w:rPr>
                <w:sz w:val="20"/>
              </w:rPr>
              <w:t>004</w:t>
            </w:r>
          </w:p>
        </w:tc>
        <w:tc>
          <w:tcPr>
            <w:tcW w:w="4784" w:type="dxa"/>
            <w:tcBorders>
              <w:top w:val="single" w:sz="4" w:space="0" w:color="auto"/>
              <w:left w:val="single" w:sz="4" w:space="0" w:color="auto"/>
              <w:bottom w:val="single" w:sz="4" w:space="0" w:color="auto"/>
              <w:right w:val="single" w:sz="4" w:space="0" w:color="auto"/>
            </w:tcBorders>
            <w:vAlign w:val="center"/>
          </w:tcPr>
          <w:p w14:paraId="023232A7" w14:textId="77777777" w:rsidR="000A422A" w:rsidRDefault="000A422A" w:rsidP="000A422A">
            <w:pPr>
              <w:rPr>
                <w:sz w:val="20"/>
              </w:rPr>
            </w:pPr>
            <w:r>
              <w:rPr>
                <w:sz w:val="20"/>
              </w:rPr>
              <w:t>Pluoštiniai kietųjų dalelių sulaikymo filtrai</w:t>
            </w:r>
          </w:p>
        </w:tc>
        <w:tc>
          <w:tcPr>
            <w:tcW w:w="1136" w:type="dxa"/>
            <w:tcBorders>
              <w:top w:val="single" w:sz="4" w:space="0" w:color="auto"/>
              <w:left w:val="single" w:sz="4" w:space="0" w:color="auto"/>
              <w:bottom w:val="single" w:sz="4" w:space="0" w:color="auto"/>
              <w:right w:val="single" w:sz="4" w:space="0" w:color="auto"/>
            </w:tcBorders>
            <w:vAlign w:val="center"/>
          </w:tcPr>
          <w:p w14:paraId="5ACDD6BC"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center"/>
          </w:tcPr>
          <w:p w14:paraId="25B3BF43"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7BBD3EC9" w14:textId="77777777" w:rsidR="000A422A" w:rsidRDefault="000A422A" w:rsidP="000A422A">
            <w:pPr>
              <w:jc w:val="center"/>
              <w:rPr>
                <w:sz w:val="20"/>
              </w:rPr>
            </w:pPr>
            <w:r>
              <w:rPr>
                <w:sz w:val="20"/>
              </w:rPr>
              <w:t>4281</w:t>
            </w:r>
          </w:p>
        </w:tc>
      </w:tr>
      <w:tr w:rsidR="000A422A" w14:paraId="226A2D4F" w14:textId="77777777">
        <w:tc>
          <w:tcPr>
            <w:tcW w:w="2524" w:type="dxa"/>
            <w:tcBorders>
              <w:top w:val="single" w:sz="4" w:space="0" w:color="auto"/>
              <w:left w:val="single" w:sz="4" w:space="0" w:color="auto"/>
              <w:bottom w:val="single" w:sz="4" w:space="0" w:color="auto"/>
              <w:right w:val="single" w:sz="4" w:space="0" w:color="auto"/>
            </w:tcBorders>
            <w:vAlign w:val="center"/>
          </w:tcPr>
          <w:p w14:paraId="7D821262" w14:textId="77777777" w:rsidR="000A422A" w:rsidRDefault="000A422A" w:rsidP="000A422A">
            <w:pPr>
              <w:rPr>
                <w:sz w:val="20"/>
              </w:rPr>
            </w:pPr>
          </w:p>
        </w:tc>
        <w:tc>
          <w:tcPr>
            <w:tcW w:w="4784" w:type="dxa"/>
            <w:tcBorders>
              <w:top w:val="single" w:sz="4" w:space="0" w:color="auto"/>
              <w:left w:val="single" w:sz="4" w:space="0" w:color="auto"/>
              <w:bottom w:val="single" w:sz="4" w:space="0" w:color="auto"/>
              <w:right w:val="single" w:sz="4" w:space="0" w:color="auto"/>
            </w:tcBorders>
            <w:vAlign w:val="center"/>
          </w:tcPr>
          <w:p w14:paraId="02083889" w14:textId="77777777" w:rsidR="000A422A" w:rsidRDefault="000A422A" w:rsidP="000A422A">
            <w:pP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106D87DC" w14:textId="77777777" w:rsidR="000A422A" w:rsidRDefault="000A422A" w:rsidP="000A422A">
            <w:pPr>
              <w:rPr>
                <w:sz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5501BD38" w14:textId="77777777" w:rsidR="000A422A" w:rsidRDefault="000A422A" w:rsidP="000A422A">
            <w:pPr>
              <w:rPr>
                <w:sz w:val="20"/>
              </w:rPr>
            </w:pPr>
            <w:r>
              <w:rPr>
                <w:sz w:val="20"/>
              </w:rPr>
              <w:t>Cinkas ir jo junginiai</w:t>
            </w:r>
          </w:p>
        </w:tc>
        <w:tc>
          <w:tcPr>
            <w:tcW w:w="1136" w:type="dxa"/>
            <w:tcBorders>
              <w:top w:val="single" w:sz="4" w:space="0" w:color="auto"/>
              <w:left w:val="single" w:sz="4" w:space="0" w:color="auto"/>
              <w:bottom w:val="single" w:sz="4" w:space="0" w:color="auto"/>
              <w:right w:val="single" w:sz="4" w:space="0" w:color="auto"/>
            </w:tcBorders>
            <w:vAlign w:val="center"/>
          </w:tcPr>
          <w:p w14:paraId="3EC4E3F6" w14:textId="77777777" w:rsidR="000A422A" w:rsidRDefault="000A422A" w:rsidP="000A422A">
            <w:pPr>
              <w:jc w:val="center"/>
              <w:rPr>
                <w:sz w:val="20"/>
              </w:rPr>
            </w:pPr>
            <w:r>
              <w:rPr>
                <w:sz w:val="20"/>
              </w:rPr>
              <w:t>2791</w:t>
            </w:r>
          </w:p>
        </w:tc>
      </w:tr>
      <w:tr w:rsidR="000A422A" w14:paraId="464C99B8" w14:textId="77777777">
        <w:tc>
          <w:tcPr>
            <w:tcW w:w="2524" w:type="dxa"/>
            <w:tcBorders>
              <w:top w:val="single" w:sz="4" w:space="0" w:color="auto"/>
              <w:left w:val="single" w:sz="4" w:space="0" w:color="auto"/>
              <w:bottom w:val="single" w:sz="4" w:space="0" w:color="auto"/>
              <w:right w:val="single" w:sz="4" w:space="0" w:color="auto"/>
            </w:tcBorders>
            <w:vAlign w:val="center"/>
          </w:tcPr>
          <w:p w14:paraId="5E58FA7A" w14:textId="77777777" w:rsidR="000A422A" w:rsidRDefault="000A422A" w:rsidP="000A422A">
            <w:pPr>
              <w:rPr>
                <w:sz w:val="20"/>
              </w:rPr>
            </w:pPr>
          </w:p>
        </w:tc>
        <w:tc>
          <w:tcPr>
            <w:tcW w:w="4784" w:type="dxa"/>
            <w:tcBorders>
              <w:top w:val="single" w:sz="4" w:space="0" w:color="auto"/>
              <w:left w:val="single" w:sz="4" w:space="0" w:color="auto"/>
              <w:bottom w:val="single" w:sz="4" w:space="0" w:color="auto"/>
              <w:right w:val="single" w:sz="4" w:space="0" w:color="auto"/>
            </w:tcBorders>
            <w:vAlign w:val="center"/>
          </w:tcPr>
          <w:p w14:paraId="168DFECD" w14:textId="77777777" w:rsidR="000A422A" w:rsidRDefault="000A422A" w:rsidP="000A422A">
            <w:pP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6074C833" w14:textId="77777777" w:rsidR="000A422A" w:rsidRDefault="000A422A" w:rsidP="000A422A">
            <w:pPr>
              <w:rPr>
                <w:sz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7B314289" w14:textId="77777777" w:rsidR="000A422A" w:rsidRDefault="000A422A" w:rsidP="000A422A">
            <w:pPr>
              <w:rPr>
                <w:sz w:val="20"/>
              </w:rPr>
            </w:pPr>
            <w:r>
              <w:rPr>
                <w:sz w:val="20"/>
              </w:rPr>
              <w:t>Varis ir jo junginiai</w:t>
            </w:r>
          </w:p>
        </w:tc>
        <w:tc>
          <w:tcPr>
            <w:tcW w:w="1136" w:type="dxa"/>
            <w:tcBorders>
              <w:top w:val="single" w:sz="4" w:space="0" w:color="auto"/>
              <w:left w:val="single" w:sz="4" w:space="0" w:color="auto"/>
              <w:bottom w:val="single" w:sz="4" w:space="0" w:color="auto"/>
              <w:right w:val="single" w:sz="4" w:space="0" w:color="auto"/>
            </w:tcBorders>
            <w:vAlign w:val="center"/>
          </w:tcPr>
          <w:p w14:paraId="2BD28532" w14:textId="77777777" w:rsidR="000A422A" w:rsidRDefault="000A422A" w:rsidP="000A422A">
            <w:pPr>
              <w:jc w:val="center"/>
              <w:rPr>
                <w:sz w:val="20"/>
              </w:rPr>
            </w:pPr>
            <w:r>
              <w:rPr>
                <w:sz w:val="20"/>
              </w:rPr>
              <w:t>4424</w:t>
            </w:r>
          </w:p>
        </w:tc>
      </w:tr>
      <w:tr w:rsidR="000A422A" w14:paraId="579C39D5" w14:textId="77777777">
        <w:tc>
          <w:tcPr>
            <w:tcW w:w="2524" w:type="dxa"/>
            <w:tcBorders>
              <w:top w:val="single" w:sz="4" w:space="0" w:color="auto"/>
              <w:left w:val="single" w:sz="4" w:space="0" w:color="auto"/>
              <w:bottom w:val="single" w:sz="4" w:space="0" w:color="auto"/>
              <w:right w:val="single" w:sz="4" w:space="0" w:color="auto"/>
            </w:tcBorders>
            <w:vAlign w:val="center"/>
          </w:tcPr>
          <w:p w14:paraId="03B1F76C" w14:textId="77777777" w:rsidR="000A422A" w:rsidRDefault="000A422A" w:rsidP="000A422A">
            <w:pPr>
              <w:jc w:val="center"/>
              <w:rPr>
                <w:sz w:val="20"/>
              </w:rPr>
            </w:pPr>
            <w:r>
              <w:rPr>
                <w:sz w:val="20"/>
              </w:rPr>
              <w:t>140</w:t>
            </w:r>
          </w:p>
        </w:tc>
        <w:tc>
          <w:tcPr>
            <w:tcW w:w="4784" w:type="dxa"/>
            <w:tcBorders>
              <w:top w:val="single" w:sz="4" w:space="0" w:color="auto"/>
              <w:left w:val="single" w:sz="4" w:space="0" w:color="auto"/>
              <w:bottom w:val="single" w:sz="4" w:space="0" w:color="auto"/>
              <w:right w:val="single" w:sz="4" w:space="0" w:color="auto"/>
            </w:tcBorders>
            <w:vAlign w:val="center"/>
          </w:tcPr>
          <w:p w14:paraId="5D6D99F6" w14:textId="77777777" w:rsidR="000A422A" w:rsidRDefault="000A422A" w:rsidP="000A422A">
            <w:pPr>
              <w:rPr>
                <w:sz w:val="20"/>
              </w:rPr>
            </w:pPr>
            <w:r>
              <w:rPr>
                <w:sz w:val="20"/>
              </w:rPr>
              <w:t>Pluoštiniai kietųjų dalelių sulaikymo filtrai</w:t>
            </w:r>
          </w:p>
        </w:tc>
        <w:tc>
          <w:tcPr>
            <w:tcW w:w="1136" w:type="dxa"/>
            <w:tcBorders>
              <w:top w:val="single" w:sz="4" w:space="0" w:color="auto"/>
              <w:left w:val="single" w:sz="4" w:space="0" w:color="auto"/>
              <w:bottom w:val="single" w:sz="4" w:space="0" w:color="auto"/>
              <w:right w:val="single" w:sz="4" w:space="0" w:color="auto"/>
            </w:tcBorders>
            <w:vAlign w:val="center"/>
          </w:tcPr>
          <w:p w14:paraId="50B86741"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center"/>
          </w:tcPr>
          <w:p w14:paraId="4D5E103D"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2CA1D605" w14:textId="77777777" w:rsidR="000A422A" w:rsidRDefault="000A422A" w:rsidP="000A422A">
            <w:pPr>
              <w:jc w:val="center"/>
              <w:rPr>
                <w:sz w:val="20"/>
              </w:rPr>
            </w:pPr>
            <w:r>
              <w:rPr>
                <w:sz w:val="20"/>
              </w:rPr>
              <w:t>4281</w:t>
            </w:r>
          </w:p>
        </w:tc>
      </w:tr>
      <w:tr w:rsidR="000A422A" w14:paraId="51555A2D" w14:textId="77777777">
        <w:tc>
          <w:tcPr>
            <w:tcW w:w="2524" w:type="dxa"/>
            <w:tcBorders>
              <w:top w:val="single" w:sz="4" w:space="0" w:color="auto"/>
              <w:left w:val="single" w:sz="4" w:space="0" w:color="auto"/>
              <w:bottom w:val="single" w:sz="4" w:space="0" w:color="auto"/>
              <w:right w:val="single" w:sz="4" w:space="0" w:color="auto"/>
            </w:tcBorders>
            <w:vAlign w:val="center"/>
          </w:tcPr>
          <w:p w14:paraId="1F638D2D" w14:textId="77777777" w:rsidR="000A422A" w:rsidRDefault="000A422A" w:rsidP="000A422A">
            <w:pPr>
              <w:rPr>
                <w:sz w:val="20"/>
              </w:rPr>
            </w:pPr>
          </w:p>
        </w:tc>
        <w:tc>
          <w:tcPr>
            <w:tcW w:w="4784" w:type="dxa"/>
            <w:tcBorders>
              <w:top w:val="single" w:sz="4" w:space="0" w:color="auto"/>
              <w:left w:val="single" w:sz="4" w:space="0" w:color="auto"/>
              <w:bottom w:val="single" w:sz="4" w:space="0" w:color="auto"/>
              <w:right w:val="single" w:sz="4" w:space="0" w:color="auto"/>
            </w:tcBorders>
            <w:vAlign w:val="center"/>
          </w:tcPr>
          <w:p w14:paraId="492BC74C" w14:textId="77777777" w:rsidR="000A422A" w:rsidRDefault="000A422A" w:rsidP="000A422A">
            <w:pP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2F89812F" w14:textId="77777777" w:rsidR="000A422A" w:rsidRDefault="000A422A" w:rsidP="000A422A">
            <w:pPr>
              <w:rPr>
                <w:sz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492DA1FE" w14:textId="77777777" w:rsidR="000A422A" w:rsidRDefault="000A422A" w:rsidP="000A422A">
            <w:pPr>
              <w:rPr>
                <w:sz w:val="20"/>
              </w:rPr>
            </w:pPr>
            <w:r>
              <w:rPr>
                <w:sz w:val="20"/>
              </w:rPr>
              <w:t>Cinkas ir jo junginiai</w:t>
            </w:r>
          </w:p>
        </w:tc>
        <w:tc>
          <w:tcPr>
            <w:tcW w:w="1136" w:type="dxa"/>
            <w:tcBorders>
              <w:top w:val="single" w:sz="4" w:space="0" w:color="auto"/>
              <w:left w:val="single" w:sz="4" w:space="0" w:color="auto"/>
              <w:bottom w:val="single" w:sz="4" w:space="0" w:color="auto"/>
              <w:right w:val="single" w:sz="4" w:space="0" w:color="auto"/>
            </w:tcBorders>
            <w:vAlign w:val="center"/>
          </w:tcPr>
          <w:p w14:paraId="76AC76C5" w14:textId="77777777" w:rsidR="000A422A" w:rsidRDefault="000A422A" w:rsidP="000A422A">
            <w:pPr>
              <w:jc w:val="center"/>
              <w:rPr>
                <w:sz w:val="20"/>
              </w:rPr>
            </w:pPr>
            <w:r>
              <w:rPr>
                <w:sz w:val="20"/>
              </w:rPr>
              <w:t>2791</w:t>
            </w:r>
          </w:p>
        </w:tc>
      </w:tr>
      <w:tr w:rsidR="000A422A" w14:paraId="0D9905A0" w14:textId="77777777">
        <w:tc>
          <w:tcPr>
            <w:tcW w:w="2524" w:type="dxa"/>
            <w:tcBorders>
              <w:top w:val="single" w:sz="4" w:space="0" w:color="auto"/>
              <w:left w:val="single" w:sz="4" w:space="0" w:color="auto"/>
              <w:bottom w:val="single" w:sz="4" w:space="0" w:color="auto"/>
              <w:right w:val="single" w:sz="4" w:space="0" w:color="auto"/>
            </w:tcBorders>
            <w:vAlign w:val="center"/>
          </w:tcPr>
          <w:p w14:paraId="52715EDE" w14:textId="77777777" w:rsidR="000A422A" w:rsidRDefault="000A422A" w:rsidP="000A422A">
            <w:pPr>
              <w:rPr>
                <w:sz w:val="20"/>
              </w:rPr>
            </w:pPr>
          </w:p>
        </w:tc>
        <w:tc>
          <w:tcPr>
            <w:tcW w:w="4784" w:type="dxa"/>
            <w:tcBorders>
              <w:top w:val="single" w:sz="4" w:space="0" w:color="auto"/>
              <w:left w:val="single" w:sz="4" w:space="0" w:color="auto"/>
              <w:bottom w:val="single" w:sz="4" w:space="0" w:color="auto"/>
              <w:right w:val="single" w:sz="4" w:space="0" w:color="auto"/>
            </w:tcBorders>
            <w:vAlign w:val="center"/>
          </w:tcPr>
          <w:p w14:paraId="6251416A" w14:textId="77777777" w:rsidR="000A422A" w:rsidRDefault="000A422A" w:rsidP="000A422A">
            <w:pP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62476662" w14:textId="77777777" w:rsidR="000A422A" w:rsidRDefault="000A422A" w:rsidP="000A422A">
            <w:pPr>
              <w:rPr>
                <w:sz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682FA680" w14:textId="77777777" w:rsidR="000A422A" w:rsidRDefault="000A422A" w:rsidP="000A422A">
            <w:pPr>
              <w:rPr>
                <w:sz w:val="20"/>
              </w:rPr>
            </w:pPr>
            <w:r>
              <w:rPr>
                <w:sz w:val="20"/>
              </w:rPr>
              <w:t>Varis ir jo junginiai</w:t>
            </w:r>
          </w:p>
        </w:tc>
        <w:tc>
          <w:tcPr>
            <w:tcW w:w="1136" w:type="dxa"/>
            <w:tcBorders>
              <w:top w:val="single" w:sz="4" w:space="0" w:color="auto"/>
              <w:left w:val="single" w:sz="4" w:space="0" w:color="auto"/>
              <w:bottom w:val="single" w:sz="4" w:space="0" w:color="auto"/>
              <w:right w:val="single" w:sz="4" w:space="0" w:color="auto"/>
            </w:tcBorders>
            <w:vAlign w:val="center"/>
          </w:tcPr>
          <w:p w14:paraId="071361BB" w14:textId="77777777" w:rsidR="000A422A" w:rsidRDefault="000A422A" w:rsidP="000A422A">
            <w:pPr>
              <w:jc w:val="center"/>
              <w:rPr>
                <w:sz w:val="20"/>
              </w:rPr>
            </w:pPr>
            <w:r>
              <w:rPr>
                <w:sz w:val="20"/>
              </w:rPr>
              <w:t>4424</w:t>
            </w:r>
          </w:p>
        </w:tc>
      </w:tr>
      <w:tr w:rsidR="000A422A" w14:paraId="11F9C7DB" w14:textId="77777777">
        <w:tc>
          <w:tcPr>
            <w:tcW w:w="2524" w:type="dxa"/>
            <w:tcBorders>
              <w:top w:val="single" w:sz="4" w:space="0" w:color="auto"/>
              <w:left w:val="single" w:sz="4" w:space="0" w:color="auto"/>
              <w:bottom w:val="single" w:sz="4" w:space="0" w:color="auto"/>
              <w:right w:val="single" w:sz="4" w:space="0" w:color="auto"/>
            </w:tcBorders>
            <w:vAlign w:val="center"/>
          </w:tcPr>
          <w:p w14:paraId="42797190" w14:textId="77777777" w:rsidR="000A422A" w:rsidRDefault="000A422A" w:rsidP="000A422A">
            <w:pPr>
              <w:jc w:val="center"/>
              <w:rPr>
                <w:sz w:val="20"/>
              </w:rPr>
            </w:pPr>
            <w:r>
              <w:rPr>
                <w:sz w:val="20"/>
              </w:rPr>
              <w:t>141</w:t>
            </w:r>
          </w:p>
        </w:tc>
        <w:tc>
          <w:tcPr>
            <w:tcW w:w="4784" w:type="dxa"/>
            <w:tcBorders>
              <w:top w:val="single" w:sz="4" w:space="0" w:color="auto"/>
              <w:left w:val="single" w:sz="4" w:space="0" w:color="auto"/>
              <w:bottom w:val="single" w:sz="4" w:space="0" w:color="auto"/>
              <w:right w:val="single" w:sz="4" w:space="0" w:color="auto"/>
            </w:tcBorders>
            <w:vAlign w:val="center"/>
          </w:tcPr>
          <w:p w14:paraId="4806821F" w14:textId="77777777" w:rsidR="000A422A" w:rsidRDefault="000A422A" w:rsidP="000A422A">
            <w:pPr>
              <w:rPr>
                <w:sz w:val="20"/>
              </w:rPr>
            </w:pPr>
            <w:r>
              <w:rPr>
                <w:sz w:val="20"/>
              </w:rPr>
              <w:t>Pluoštiniai kietųjų dalelių sulaikymo filtrai</w:t>
            </w:r>
          </w:p>
        </w:tc>
        <w:tc>
          <w:tcPr>
            <w:tcW w:w="1136" w:type="dxa"/>
            <w:tcBorders>
              <w:top w:val="single" w:sz="4" w:space="0" w:color="auto"/>
              <w:left w:val="single" w:sz="4" w:space="0" w:color="auto"/>
              <w:bottom w:val="single" w:sz="4" w:space="0" w:color="auto"/>
              <w:right w:val="single" w:sz="4" w:space="0" w:color="auto"/>
            </w:tcBorders>
            <w:vAlign w:val="center"/>
          </w:tcPr>
          <w:p w14:paraId="3CBAACD0"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center"/>
          </w:tcPr>
          <w:p w14:paraId="60848153"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6623E38" w14:textId="77777777" w:rsidR="000A422A" w:rsidRDefault="000A422A" w:rsidP="000A422A">
            <w:pPr>
              <w:jc w:val="center"/>
              <w:rPr>
                <w:sz w:val="20"/>
              </w:rPr>
            </w:pPr>
            <w:r>
              <w:rPr>
                <w:sz w:val="20"/>
              </w:rPr>
              <w:t>4281</w:t>
            </w:r>
          </w:p>
        </w:tc>
      </w:tr>
      <w:tr w:rsidR="000A422A" w14:paraId="4C012867" w14:textId="77777777">
        <w:tc>
          <w:tcPr>
            <w:tcW w:w="2524" w:type="dxa"/>
            <w:tcBorders>
              <w:top w:val="single" w:sz="4" w:space="0" w:color="auto"/>
              <w:left w:val="single" w:sz="4" w:space="0" w:color="auto"/>
              <w:bottom w:val="single" w:sz="4" w:space="0" w:color="auto"/>
              <w:right w:val="single" w:sz="4" w:space="0" w:color="auto"/>
            </w:tcBorders>
            <w:vAlign w:val="center"/>
          </w:tcPr>
          <w:p w14:paraId="3674EA69" w14:textId="77777777" w:rsidR="000A422A" w:rsidRDefault="000A422A" w:rsidP="000A422A">
            <w:pPr>
              <w:rPr>
                <w:sz w:val="20"/>
              </w:rPr>
            </w:pPr>
          </w:p>
        </w:tc>
        <w:tc>
          <w:tcPr>
            <w:tcW w:w="4784" w:type="dxa"/>
            <w:tcBorders>
              <w:top w:val="single" w:sz="4" w:space="0" w:color="auto"/>
              <w:left w:val="single" w:sz="4" w:space="0" w:color="auto"/>
              <w:bottom w:val="single" w:sz="4" w:space="0" w:color="auto"/>
              <w:right w:val="single" w:sz="4" w:space="0" w:color="auto"/>
            </w:tcBorders>
            <w:vAlign w:val="center"/>
          </w:tcPr>
          <w:p w14:paraId="3E518D6B" w14:textId="77777777" w:rsidR="000A422A" w:rsidRDefault="000A422A" w:rsidP="000A422A">
            <w:pP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59AB2274" w14:textId="77777777" w:rsidR="000A422A" w:rsidRDefault="000A422A" w:rsidP="000A422A">
            <w:pPr>
              <w:rPr>
                <w:sz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15559B27" w14:textId="77777777" w:rsidR="000A422A" w:rsidRDefault="000A422A" w:rsidP="000A422A">
            <w:pPr>
              <w:rPr>
                <w:sz w:val="20"/>
              </w:rPr>
            </w:pPr>
            <w:r>
              <w:rPr>
                <w:sz w:val="20"/>
              </w:rPr>
              <w:t>Cinkas ir jo junginiai</w:t>
            </w:r>
          </w:p>
        </w:tc>
        <w:tc>
          <w:tcPr>
            <w:tcW w:w="1136" w:type="dxa"/>
            <w:tcBorders>
              <w:top w:val="single" w:sz="4" w:space="0" w:color="auto"/>
              <w:left w:val="single" w:sz="4" w:space="0" w:color="auto"/>
              <w:bottom w:val="single" w:sz="4" w:space="0" w:color="auto"/>
              <w:right w:val="single" w:sz="4" w:space="0" w:color="auto"/>
            </w:tcBorders>
            <w:vAlign w:val="center"/>
          </w:tcPr>
          <w:p w14:paraId="102DE6EF" w14:textId="77777777" w:rsidR="000A422A" w:rsidRDefault="000A422A" w:rsidP="000A422A">
            <w:pPr>
              <w:jc w:val="center"/>
              <w:rPr>
                <w:sz w:val="20"/>
              </w:rPr>
            </w:pPr>
            <w:r>
              <w:rPr>
                <w:sz w:val="20"/>
              </w:rPr>
              <w:t>2791</w:t>
            </w:r>
          </w:p>
        </w:tc>
      </w:tr>
      <w:tr w:rsidR="000A422A" w14:paraId="29B6CF55" w14:textId="77777777">
        <w:tc>
          <w:tcPr>
            <w:tcW w:w="2524" w:type="dxa"/>
            <w:tcBorders>
              <w:top w:val="single" w:sz="4" w:space="0" w:color="auto"/>
              <w:left w:val="single" w:sz="4" w:space="0" w:color="auto"/>
              <w:bottom w:val="single" w:sz="4" w:space="0" w:color="auto"/>
              <w:right w:val="single" w:sz="4" w:space="0" w:color="auto"/>
            </w:tcBorders>
            <w:vAlign w:val="center"/>
          </w:tcPr>
          <w:p w14:paraId="6377DF7E" w14:textId="77777777" w:rsidR="000A422A" w:rsidRDefault="000A422A" w:rsidP="000A422A">
            <w:pPr>
              <w:rPr>
                <w:sz w:val="20"/>
              </w:rPr>
            </w:pPr>
          </w:p>
        </w:tc>
        <w:tc>
          <w:tcPr>
            <w:tcW w:w="4784" w:type="dxa"/>
            <w:tcBorders>
              <w:top w:val="single" w:sz="4" w:space="0" w:color="auto"/>
              <w:left w:val="single" w:sz="4" w:space="0" w:color="auto"/>
              <w:bottom w:val="single" w:sz="4" w:space="0" w:color="auto"/>
              <w:right w:val="single" w:sz="4" w:space="0" w:color="auto"/>
            </w:tcBorders>
            <w:vAlign w:val="center"/>
          </w:tcPr>
          <w:p w14:paraId="08C5CA15" w14:textId="77777777" w:rsidR="000A422A" w:rsidRDefault="000A422A" w:rsidP="000A422A">
            <w:pP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26E62AEC" w14:textId="77777777" w:rsidR="000A422A" w:rsidRDefault="000A422A" w:rsidP="000A422A">
            <w:pPr>
              <w:rPr>
                <w:sz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6709686A" w14:textId="77777777" w:rsidR="000A422A" w:rsidRDefault="000A422A" w:rsidP="000A422A">
            <w:pPr>
              <w:rPr>
                <w:sz w:val="20"/>
              </w:rPr>
            </w:pPr>
            <w:r>
              <w:rPr>
                <w:sz w:val="20"/>
              </w:rPr>
              <w:t>Varis ir jo junginiai</w:t>
            </w:r>
          </w:p>
        </w:tc>
        <w:tc>
          <w:tcPr>
            <w:tcW w:w="1136" w:type="dxa"/>
            <w:tcBorders>
              <w:top w:val="single" w:sz="4" w:space="0" w:color="auto"/>
              <w:left w:val="single" w:sz="4" w:space="0" w:color="auto"/>
              <w:bottom w:val="single" w:sz="4" w:space="0" w:color="auto"/>
              <w:right w:val="single" w:sz="4" w:space="0" w:color="auto"/>
            </w:tcBorders>
            <w:vAlign w:val="center"/>
          </w:tcPr>
          <w:p w14:paraId="6EF78BB0" w14:textId="77777777" w:rsidR="000A422A" w:rsidRDefault="000A422A" w:rsidP="000A422A">
            <w:pPr>
              <w:jc w:val="center"/>
              <w:rPr>
                <w:sz w:val="20"/>
              </w:rPr>
            </w:pPr>
            <w:r>
              <w:rPr>
                <w:sz w:val="20"/>
              </w:rPr>
              <w:t>4424</w:t>
            </w:r>
          </w:p>
        </w:tc>
      </w:tr>
      <w:tr w:rsidR="000A422A" w14:paraId="7F95B22B" w14:textId="77777777">
        <w:tc>
          <w:tcPr>
            <w:tcW w:w="2524" w:type="dxa"/>
            <w:tcBorders>
              <w:top w:val="single" w:sz="4" w:space="0" w:color="auto"/>
              <w:left w:val="single" w:sz="4" w:space="0" w:color="auto"/>
              <w:bottom w:val="single" w:sz="4" w:space="0" w:color="auto"/>
              <w:right w:val="single" w:sz="4" w:space="0" w:color="auto"/>
            </w:tcBorders>
            <w:vAlign w:val="center"/>
          </w:tcPr>
          <w:p w14:paraId="653CB509" w14:textId="77777777" w:rsidR="000A422A" w:rsidRDefault="000A422A" w:rsidP="000A422A">
            <w:pPr>
              <w:jc w:val="center"/>
              <w:rPr>
                <w:sz w:val="20"/>
              </w:rPr>
            </w:pPr>
            <w:r>
              <w:rPr>
                <w:sz w:val="20"/>
              </w:rPr>
              <w:t>601/1</w:t>
            </w:r>
          </w:p>
        </w:tc>
        <w:tc>
          <w:tcPr>
            <w:tcW w:w="4784" w:type="dxa"/>
            <w:tcBorders>
              <w:top w:val="single" w:sz="4" w:space="0" w:color="auto"/>
              <w:left w:val="single" w:sz="4" w:space="0" w:color="auto"/>
              <w:bottom w:val="single" w:sz="4" w:space="0" w:color="auto"/>
              <w:right w:val="single" w:sz="4" w:space="0" w:color="auto"/>
            </w:tcBorders>
            <w:vAlign w:val="center"/>
          </w:tcPr>
          <w:p w14:paraId="64FA0D35" w14:textId="77777777" w:rsidR="000A422A" w:rsidRDefault="000A422A" w:rsidP="000A422A">
            <w:pPr>
              <w:rPr>
                <w:sz w:val="20"/>
              </w:rPr>
            </w:pPr>
            <w:r>
              <w:rPr>
                <w:sz w:val="20"/>
              </w:rPr>
              <w:t>Vėjo užtvara</w:t>
            </w:r>
          </w:p>
        </w:tc>
        <w:tc>
          <w:tcPr>
            <w:tcW w:w="1136" w:type="dxa"/>
            <w:tcBorders>
              <w:top w:val="single" w:sz="4" w:space="0" w:color="auto"/>
              <w:left w:val="single" w:sz="4" w:space="0" w:color="auto"/>
              <w:bottom w:val="single" w:sz="4" w:space="0" w:color="auto"/>
              <w:right w:val="single" w:sz="4" w:space="0" w:color="auto"/>
            </w:tcBorders>
            <w:vAlign w:val="center"/>
          </w:tcPr>
          <w:p w14:paraId="67D99C84" w14:textId="77777777" w:rsidR="000A422A" w:rsidRDefault="000A422A" w:rsidP="000A422A">
            <w:pPr>
              <w:jc w:val="center"/>
              <w:rPr>
                <w:sz w:val="20"/>
              </w:rPr>
            </w:pPr>
            <w:r>
              <w:rPr>
                <w:sz w:val="20"/>
              </w:rPr>
              <w:t>90</w:t>
            </w:r>
          </w:p>
        </w:tc>
        <w:tc>
          <w:tcPr>
            <w:tcW w:w="3977" w:type="dxa"/>
            <w:tcBorders>
              <w:top w:val="single" w:sz="4" w:space="0" w:color="auto"/>
              <w:left w:val="single" w:sz="4" w:space="0" w:color="auto"/>
              <w:bottom w:val="single" w:sz="4" w:space="0" w:color="auto"/>
              <w:right w:val="single" w:sz="4" w:space="0" w:color="auto"/>
            </w:tcBorders>
            <w:vAlign w:val="center"/>
          </w:tcPr>
          <w:p w14:paraId="2256743C"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69B5D412" w14:textId="77777777" w:rsidR="000A422A" w:rsidRDefault="000A422A" w:rsidP="000A422A">
            <w:pPr>
              <w:jc w:val="center"/>
              <w:rPr>
                <w:sz w:val="20"/>
              </w:rPr>
            </w:pPr>
            <w:r>
              <w:rPr>
                <w:sz w:val="20"/>
              </w:rPr>
              <w:t>4281</w:t>
            </w:r>
          </w:p>
        </w:tc>
      </w:tr>
      <w:tr w:rsidR="0053578F" w14:paraId="5513535F" w14:textId="77777777">
        <w:tc>
          <w:tcPr>
            <w:tcW w:w="13557" w:type="dxa"/>
            <w:gridSpan w:val="5"/>
            <w:tcBorders>
              <w:top w:val="single" w:sz="4" w:space="0" w:color="auto"/>
              <w:left w:val="single" w:sz="4" w:space="0" w:color="auto"/>
              <w:bottom w:val="single" w:sz="4" w:space="0" w:color="auto"/>
              <w:right w:val="single" w:sz="4" w:space="0" w:color="auto"/>
            </w:tcBorders>
          </w:tcPr>
          <w:p w14:paraId="3746DB97" w14:textId="77777777" w:rsidR="0053578F" w:rsidRDefault="00C54A69">
            <w:pPr>
              <w:ind w:firstLine="567"/>
              <w:rPr>
                <w:sz w:val="18"/>
                <w:lang w:eastAsia="lt-LT"/>
              </w:rPr>
            </w:pPr>
            <w:r>
              <w:rPr>
                <w:sz w:val="18"/>
                <w:lang w:eastAsia="lt-LT"/>
              </w:rPr>
              <w:t>Taršos prevencijos priemonės:</w:t>
            </w:r>
          </w:p>
          <w:p w14:paraId="34630068" w14:textId="77777777" w:rsidR="0053578F" w:rsidRDefault="0053578F">
            <w:pPr>
              <w:ind w:firstLine="567"/>
              <w:jc w:val="both"/>
              <w:rPr>
                <w:sz w:val="18"/>
                <w:lang w:eastAsia="lt-LT"/>
              </w:rPr>
            </w:pPr>
          </w:p>
        </w:tc>
      </w:tr>
    </w:tbl>
    <w:p w14:paraId="61724930" w14:textId="180A0CB0" w:rsidR="0053578F" w:rsidRDefault="0053578F">
      <w:pPr>
        <w:ind w:firstLine="567"/>
        <w:jc w:val="both"/>
        <w:rPr>
          <w:sz w:val="22"/>
          <w:szCs w:val="24"/>
          <w:lang w:eastAsia="lt-LT"/>
        </w:rPr>
      </w:pPr>
    </w:p>
    <w:p w14:paraId="5495807F" w14:textId="77777777" w:rsidR="004B6EEF" w:rsidRDefault="004B6EEF">
      <w:pPr>
        <w:ind w:firstLine="567"/>
        <w:jc w:val="both"/>
        <w:rPr>
          <w:sz w:val="22"/>
          <w:szCs w:val="24"/>
          <w:lang w:eastAsia="lt-LT"/>
        </w:rPr>
      </w:pPr>
    </w:p>
    <w:p w14:paraId="786EA2EE" w14:textId="77777777" w:rsidR="005B7C65" w:rsidRDefault="005B7C65" w:rsidP="005B7C65">
      <w:pPr>
        <w:ind w:firstLine="567"/>
        <w:jc w:val="both"/>
        <w:rPr>
          <w:sz w:val="22"/>
          <w:szCs w:val="24"/>
          <w:lang w:eastAsia="lt-LT"/>
        </w:rPr>
      </w:pPr>
      <w:r>
        <w:rPr>
          <w:sz w:val="22"/>
          <w:szCs w:val="24"/>
          <w:lang w:eastAsia="lt-LT"/>
        </w:rPr>
        <w:t>12.1 lentelė. Aplinkos oro teršalų valymo įrenginiai ir taršos prevencijos priemonės</w:t>
      </w:r>
    </w:p>
    <w:p w14:paraId="476D8543" w14:textId="77777777" w:rsidR="005B7C65" w:rsidRDefault="005B7C65" w:rsidP="005B7C65">
      <w:pPr>
        <w:tabs>
          <w:tab w:val="left" w:leader="underscore" w:pos="8901"/>
        </w:tabs>
        <w:rPr>
          <w:szCs w:val="24"/>
          <w:lang w:eastAsia="lt-LT"/>
        </w:rPr>
      </w:pPr>
      <w:r>
        <w:rPr>
          <w:szCs w:val="24"/>
          <w:lang w:eastAsia="lt-LT"/>
        </w:rPr>
        <w:t xml:space="preserve">Įrenginio pavadinimas </w:t>
      </w:r>
      <w:r w:rsidRPr="005B7C65">
        <w:rPr>
          <w:b/>
          <w:bCs/>
          <w:sz w:val="22"/>
          <w:szCs w:val="24"/>
          <w:u w:val="single"/>
          <w:lang w:eastAsia="lt-LT"/>
        </w:rPr>
        <w:t>UAB „Baltic Premator Klaipėda“ Pilies g. 8 teritorijoje</w:t>
      </w:r>
    </w:p>
    <w:p w14:paraId="4F9E3E78" w14:textId="77777777" w:rsidR="005B7C65" w:rsidRDefault="005B7C65" w:rsidP="005B7C65">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5B7C65" w14:paraId="0A8B8D03" w14:textId="77777777" w:rsidTr="0045066E">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04CF675A" w14:textId="77777777" w:rsidR="005B7C65" w:rsidRDefault="005B7C65" w:rsidP="0045066E">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23BC8E6F" w14:textId="77777777" w:rsidR="005B7C65" w:rsidRDefault="005B7C65" w:rsidP="0045066E">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13B10EA5" w14:textId="77777777" w:rsidR="005B7C65" w:rsidRDefault="005B7C65" w:rsidP="0045066E">
            <w:pPr>
              <w:jc w:val="center"/>
              <w:rPr>
                <w:sz w:val="18"/>
                <w:lang w:eastAsia="lt-LT"/>
              </w:rPr>
            </w:pPr>
            <w:r>
              <w:rPr>
                <w:sz w:val="18"/>
                <w:lang w:eastAsia="lt-LT"/>
              </w:rPr>
              <w:t>Valymo įrenginyje valomi (nukenksminami) teršalai</w:t>
            </w:r>
          </w:p>
        </w:tc>
      </w:tr>
      <w:tr w:rsidR="005B7C65" w14:paraId="2330E178" w14:textId="77777777" w:rsidTr="0045066E">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26AD60FE" w14:textId="77777777" w:rsidR="005B7C65" w:rsidRDefault="005B7C65" w:rsidP="0045066E">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646EACE3" w14:textId="77777777" w:rsidR="005B7C65" w:rsidRDefault="005B7C65" w:rsidP="0045066E">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04EB7EA6" w14:textId="77777777" w:rsidR="005B7C65" w:rsidRDefault="005B7C65" w:rsidP="0045066E">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9665549" w14:textId="77777777" w:rsidR="005B7C65" w:rsidRDefault="005B7C65" w:rsidP="0045066E">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45E2A716" w14:textId="77777777" w:rsidR="005B7C65" w:rsidRDefault="005B7C65" w:rsidP="0045066E">
            <w:pPr>
              <w:jc w:val="center"/>
              <w:rPr>
                <w:sz w:val="18"/>
                <w:lang w:eastAsia="lt-LT"/>
              </w:rPr>
            </w:pPr>
            <w:r>
              <w:rPr>
                <w:sz w:val="18"/>
                <w:lang w:eastAsia="lt-LT"/>
              </w:rPr>
              <w:t>kodas</w:t>
            </w:r>
          </w:p>
        </w:tc>
      </w:tr>
      <w:tr w:rsidR="005B7C65" w14:paraId="3BEC1F56" w14:textId="77777777" w:rsidTr="0045066E">
        <w:tc>
          <w:tcPr>
            <w:tcW w:w="2524" w:type="dxa"/>
            <w:tcBorders>
              <w:top w:val="single" w:sz="4" w:space="0" w:color="auto"/>
              <w:left w:val="single" w:sz="4" w:space="0" w:color="auto"/>
              <w:bottom w:val="single" w:sz="4" w:space="0" w:color="auto"/>
              <w:right w:val="single" w:sz="4" w:space="0" w:color="auto"/>
            </w:tcBorders>
            <w:vAlign w:val="center"/>
          </w:tcPr>
          <w:p w14:paraId="25467058" w14:textId="77777777" w:rsidR="005B7C65" w:rsidRDefault="005B7C65" w:rsidP="0045066E">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1A5098D8" w14:textId="77777777" w:rsidR="005B7C65" w:rsidRDefault="005B7C65" w:rsidP="0045066E">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210444C7" w14:textId="77777777" w:rsidR="005B7C65" w:rsidRDefault="005B7C65" w:rsidP="0045066E">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3BCF4383" w14:textId="77777777" w:rsidR="005B7C65" w:rsidRDefault="005B7C65" w:rsidP="0045066E">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195DBB6E" w14:textId="77777777" w:rsidR="005B7C65" w:rsidRDefault="005B7C65" w:rsidP="0045066E">
            <w:pPr>
              <w:jc w:val="center"/>
              <w:rPr>
                <w:sz w:val="18"/>
                <w:lang w:eastAsia="lt-LT"/>
              </w:rPr>
            </w:pPr>
            <w:r>
              <w:rPr>
                <w:sz w:val="18"/>
                <w:lang w:eastAsia="lt-LT"/>
              </w:rPr>
              <w:t>5</w:t>
            </w:r>
          </w:p>
        </w:tc>
      </w:tr>
      <w:tr w:rsidR="000A422A" w14:paraId="3712533D" w14:textId="77777777" w:rsidTr="002F01F3">
        <w:tc>
          <w:tcPr>
            <w:tcW w:w="2524" w:type="dxa"/>
            <w:tcBorders>
              <w:top w:val="single" w:sz="4" w:space="0" w:color="auto"/>
              <w:left w:val="single" w:sz="4" w:space="0" w:color="auto"/>
              <w:bottom w:val="single" w:sz="4" w:space="0" w:color="auto"/>
              <w:right w:val="single" w:sz="4" w:space="0" w:color="auto"/>
            </w:tcBorders>
            <w:vAlign w:val="bottom"/>
          </w:tcPr>
          <w:p w14:paraId="6C7AFECE" w14:textId="77777777" w:rsidR="000A422A" w:rsidRDefault="000A422A" w:rsidP="000A422A">
            <w:pPr>
              <w:jc w:val="center"/>
              <w:rPr>
                <w:sz w:val="20"/>
              </w:rPr>
            </w:pPr>
            <w:r>
              <w:rPr>
                <w:sz w:val="20"/>
              </w:rPr>
              <w:t>561/1</w:t>
            </w:r>
          </w:p>
        </w:tc>
        <w:tc>
          <w:tcPr>
            <w:tcW w:w="4784" w:type="dxa"/>
            <w:tcBorders>
              <w:top w:val="single" w:sz="4" w:space="0" w:color="auto"/>
              <w:left w:val="single" w:sz="4" w:space="0" w:color="auto"/>
              <w:bottom w:val="single" w:sz="4" w:space="0" w:color="auto"/>
              <w:right w:val="single" w:sz="4" w:space="0" w:color="auto"/>
            </w:tcBorders>
            <w:vAlign w:val="bottom"/>
          </w:tcPr>
          <w:p w14:paraId="458E1980" w14:textId="77777777" w:rsidR="000A422A" w:rsidRDefault="000A422A" w:rsidP="000A422A">
            <w:pPr>
              <w:rPr>
                <w:sz w:val="20"/>
              </w:rPr>
            </w:pPr>
            <w:r>
              <w:rPr>
                <w:sz w:val="20"/>
              </w:rPr>
              <w:t>Filtras SX-18 (srautiniam valymui)</w:t>
            </w:r>
          </w:p>
        </w:tc>
        <w:tc>
          <w:tcPr>
            <w:tcW w:w="1136" w:type="dxa"/>
            <w:tcBorders>
              <w:top w:val="single" w:sz="4" w:space="0" w:color="auto"/>
              <w:left w:val="single" w:sz="4" w:space="0" w:color="auto"/>
              <w:bottom w:val="single" w:sz="4" w:space="0" w:color="auto"/>
              <w:right w:val="single" w:sz="4" w:space="0" w:color="auto"/>
            </w:tcBorders>
            <w:vAlign w:val="bottom"/>
          </w:tcPr>
          <w:p w14:paraId="7775164B"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bottom"/>
          </w:tcPr>
          <w:p w14:paraId="61E5306F"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bottom"/>
          </w:tcPr>
          <w:p w14:paraId="307FEF76" w14:textId="77777777" w:rsidR="000A422A" w:rsidRDefault="000A422A" w:rsidP="000A422A">
            <w:pPr>
              <w:jc w:val="center"/>
              <w:rPr>
                <w:sz w:val="20"/>
              </w:rPr>
            </w:pPr>
            <w:r>
              <w:rPr>
                <w:sz w:val="20"/>
              </w:rPr>
              <w:t>4281</w:t>
            </w:r>
          </w:p>
        </w:tc>
      </w:tr>
      <w:tr w:rsidR="000A422A" w14:paraId="04013B79" w14:textId="77777777" w:rsidTr="002F01F3">
        <w:tc>
          <w:tcPr>
            <w:tcW w:w="2524" w:type="dxa"/>
            <w:tcBorders>
              <w:top w:val="single" w:sz="4" w:space="0" w:color="auto"/>
              <w:left w:val="single" w:sz="4" w:space="0" w:color="auto"/>
              <w:bottom w:val="single" w:sz="4" w:space="0" w:color="auto"/>
              <w:right w:val="single" w:sz="4" w:space="0" w:color="auto"/>
            </w:tcBorders>
            <w:vAlign w:val="bottom"/>
          </w:tcPr>
          <w:p w14:paraId="55102F0A" w14:textId="77777777" w:rsidR="000A422A" w:rsidRDefault="000A422A" w:rsidP="000A422A">
            <w:pPr>
              <w:jc w:val="center"/>
              <w:rPr>
                <w:sz w:val="20"/>
              </w:rPr>
            </w:pPr>
            <w:r>
              <w:rPr>
                <w:sz w:val="20"/>
              </w:rPr>
              <w:t>561/2</w:t>
            </w:r>
          </w:p>
        </w:tc>
        <w:tc>
          <w:tcPr>
            <w:tcW w:w="4784" w:type="dxa"/>
            <w:tcBorders>
              <w:top w:val="single" w:sz="4" w:space="0" w:color="auto"/>
              <w:left w:val="single" w:sz="4" w:space="0" w:color="auto"/>
              <w:bottom w:val="single" w:sz="4" w:space="0" w:color="auto"/>
              <w:right w:val="single" w:sz="4" w:space="0" w:color="auto"/>
            </w:tcBorders>
            <w:vAlign w:val="bottom"/>
          </w:tcPr>
          <w:p w14:paraId="68E97157" w14:textId="77777777" w:rsidR="000A422A" w:rsidRDefault="000A422A" w:rsidP="000A422A">
            <w:pPr>
              <w:rPr>
                <w:sz w:val="20"/>
              </w:rPr>
            </w:pPr>
            <w:r>
              <w:rPr>
                <w:sz w:val="20"/>
              </w:rPr>
              <w:t>Filtras STD "</w:t>
            </w:r>
            <w:proofErr w:type="spellStart"/>
            <w:r>
              <w:rPr>
                <w:sz w:val="20"/>
              </w:rPr>
              <w:t>Andrea</w:t>
            </w:r>
            <w:proofErr w:type="spellEnd"/>
            <w:r>
              <w:rPr>
                <w:sz w:val="20"/>
              </w:rPr>
              <w:t>" (dažymui)</w:t>
            </w:r>
          </w:p>
        </w:tc>
        <w:tc>
          <w:tcPr>
            <w:tcW w:w="1136" w:type="dxa"/>
            <w:tcBorders>
              <w:top w:val="single" w:sz="4" w:space="0" w:color="auto"/>
              <w:left w:val="single" w:sz="4" w:space="0" w:color="auto"/>
              <w:bottom w:val="single" w:sz="4" w:space="0" w:color="auto"/>
              <w:right w:val="single" w:sz="4" w:space="0" w:color="auto"/>
            </w:tcBorders>
            <w:vAlign w:val="bottom"/>
          </w:tcPr>
          <w:p w14:paraId="5EAE0739"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bottom"/>
          </w:tcPr>
          <w:p w14:paraId="5557EFC5"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bottom"/>
          </w:tcPr>
          <w:p w14:paraId="29963F25" w14:textId="77777777" w:rsidR="000A422A" w:rsidRDefault="000A422A" w:rsidP="000A422A">
            <w:pPr>
              <w:jc w:val="center"/>
              <w:rPr>
                <w:sz w:val="20"/>
              </w:rPr>
            </w:pPr>
            <w:r>
              <w:rPr>
                <w:sz w:val="20"/>
              </w:rPr>
              <w:t>4281</w:t>
            </w:r>
          </w:p>
        </w:tc>
      </w:tr>
      <w:tr w:rsidR="000A422A" w14:paraId="51393CDD" w14:textId="77777777" w:rsidTr="002F01F3">
        <w:tc>
          <w:tcPr>
            <w:tcW w:w="2524" w:type="dxa"/>
            <w:tcBorders>
              <w:top w:val="single" w:sz="4" w:space="0" w:color="auto"/>
              <w:left w:val="single" w:sz="4" w:space="0" w:color="auto"/>
              <w:bottom w:val="single" w:sz="4" w:space="0" w:color="auto"/>
              <w:right w:val="single" w:sz="4" w:space="0" w:color="auto"/>
            </w:tcBorders>
            <w:vAlign w:val="bottom"/>
          </w:tcPr>
          <w:p w14:paraId="3E5339F1" w14:textId="77777777" w:rsidR="000A422A" w:rsidRDefault="000A422A" w:rsidP="000A422A">
            <w:pPr>
              <w:jc w:val="center"/>
              <w:rPr>
                <w:sz w:val="20"/>
              </w:rPr>
            </w:pPr>
            <w:r>
              <w:rPr>
                <w:sz w:val="20"/>
              </w:rPr>
              <w:t>562/1</w:t>
            </w:r>
          </w:p>
        </w:tc>
        <w:tc>
          <w:tcPr>
            <w:tcW w:w="4784" w:type="dxa"/>
            <w:tcBorders>
              <w:top w:val="single" w:sz="4" w:space="0" w:color="auto"/>
              <w:left w:val="single" w:sz="4" w:space="0" w:color="auto"/>
              <w:bottom w:val="single" w:sz="4" w:space="0" w:color="auto"/>
              <w:right w:val="single" w:sz="4" w:space="0" w:color="auto"/>
            </w:tcBorders>
            <w:vAlign w:val="bottom"/>
          </w:tcPr>
          <w:p w14:paraId="19E2BA1B" w14:textId="77777777" w:rsidR="000A422A" w:rsidRDefault="000A422A" w:rsidP="000A422A">
            <w:pPr>
              <w:rPr>
                <w:sz w:val="20"/>
              </w:rPr>
            </w:pPr>
            <w:r>
              <w:rPr>
                <w:sz w:val="20"/>
              </w:rPr>
              <w:t>Filtras SX-18 (srautiniam valymui)</w:t>
            </w:r>
          </w:p>
        </w:tc>
        <w:tc>
          <w:tcPr>
            <w:tcW w:w="1136" w:type="dxa"/>
            <w:tcBorders>
              <w:top w:val="single" w:sz="4" w:space="0" w:color="auto"/>
              <w:left w:val="single" w:sz="4" w:space="0" w:color="auto"/>
              <w:bottom w:val="single" w:sz="4" w:space="0" w:color="auto"/>
              <w:right w:val="single" w:sz="4" w:space="0" w:color="auto"/>
            </w:tcBorders>
            <w:vAlign w:val="bottom"/>
          </w:tcPr>
          <w:p w14:paraId="2A0A5256"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bottom"/>
          </w:tcPr>
          <w:p w14:paraId="69056D61"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bottom"/>
          </w:tcPr>
          <w:p w14:paraId="10420EAA" w14:textId="77777777" w:rsidR="000A422A" w:rsidRDefault="000A422A" w:rsidP="000A422A">
            <w:pPr>
              <w:jc w:val="center"/>
              <w:rPr>
                <w:sz w:val="20"/>
              </w:rPr>
            </w:pPr>
            <w:r>
              <w:rPr>
                <w:sz w:val="20"/>
              </w:rPr>
              <w:t>4281</w:t>
            </w:r>
          </w:p>
        </w:tc>
      </w:tr>
      <w:tr w:rsidR="000A422A" w14:paraId="01538C0E" w14:textId="77777777" w:rsidTr="002F01F3">
        <w:tc>
          <w:tcPr>
            <w:tcW w:w="2524" w:type="dxa"/>
            <w:tcBorders>
              <w:top w:val="single" w:sz="4" w:space="0" w:color="auto"/>
              <w:left w:val="single" w:sz="4" w:space="0" w:color="auto"/>
              <w:bottom w:val="single" w:sz="4" w:space="0" w:color="auto"/>
              <w:right w:val="single" w:sz="4" w:space="0" w:color="auto"/>
            </w:tcBorders>
            <w:vAlign w:val="bottom"/>
          </w:tcPr>
          <w:p w14:paraId="1BE0D177" w14:textId="77777777" w:rsidR="000A422A" w:rsidRDefault="000A422A" w:rsidP="000A422A">
            <w:pPr>
              <w:jc w:val="center"/>
              <w:rPr>
                <w:sz w:val="20"/>
              </w:rPr>
            </w:pPr>
            <w:r>
              <w:rPr>
                <w:sz w:val="20"/>
              </w:rPr>
              <w:t>562/2</w:t>
            </w:r>
          </w:p>
        </w:tc>
        <w:tc>
          <w:tcPr>
            <w:tcW w:w="4784" w:type="dxa"/>
            <w:tcBorders>
              <w:top w:val="single" w:sz="4" w:space="0" w:color="auto"/>
              <w:left w:val="single" w:sz="4" w:space="0" w:color="auto"/>
              <w:bottom w:val="single" w:sz="4" w:space="0" w:color="auto"/>
              <w:right w:val="single" w:sz="4" w:space="0" w:color="auto"/>
            </w:tcBorders>
            <w:vAlign w:val="bottom"/>
          </w:tcPr>
          <w:p w14:paraId="1AD07A48" w14:textId="77777777" w:rsidR="000A422A" w:rsidRDefault="000A422A" w:rsidP="000A422A">
            <w:pPr>
              <w:rPr>
                <w:sz w:val="20"/>
              </w:rPr>
            </w:pPr>
            <w:r>
              <w:rPr>
                <w:sz w:val="20"/>
              </w:rPr>
              <w:t>Filtras STD "</w:t>
            </w:r>
            <w:proofErr w:type="spellStart"/>
            <w:r>
              <w:rPr>
                <w:sz w:val="20"/>
              </w:rPr>
              <w:t>Andrea</w:t>
            </w:r>
            <w:proofErr w:type="spellEnd"/>
            <w:r>
              <w:rPr>
                <w:sz w:val="20"/>
              </w:rPr>
              <w:t>" (dažymui)</w:t>
            </w:r>
          </w:p>
        </w:tc>
        <w:tc>
          <w:tcPr>
            <w:tcW w:w="1136" w:type="dxa"/>
            <w:tcBorders>
              <w:top w:val="single" w:sz="4" w:space="0" w:color="auto"/>
              <w:left w:val="single" w:sz="4" w:space="0" w:color="auto"/>
              <w:bottom w:val="single" w:sz="4" w:space="0" w:color="auto"/>
              <w:right w:val="single" w:sz="4" w:space="0" w:color="auto"/>
            </w:tcBorders>
            <w:vAlign w:val="bottom"/>
          </w:tcPr>
          <w:p w14:paraId="4AEFCA89"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bottom"/>
          </w:tcPr>
          <w:p w14:paraId="6C39D451"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bottom"/>
          </w:tcPr>
          <w:p w14:paraId="01930C82" w14:textId="77777777" w:rsidR="000A422A" w:rsidRDefault="000A422A" w:rsidP="000A422A">
            <w:pPr>
              <w:jc w:val="center"/>
              <w:rPr>
                <w:sz w:val="20"/>
              </w:rPr>
            </w:pPr>
            <w:r>
              <w:rPr>
                <w:sz w:val="20"/>
              </w:rPr>
              <w:t>4281</w:t>
            </w:r>
          </w:p>
        </w:tc>
      </w:tr>
      <w:tr w:rsidR="000A422A" w14:paraId="1B3A73AD" w14:textId="77777777" w:rsidTr="002F01F3">
        <w:tc>
          <w:tcPr>
            <w:tcW w:w="2524" w:type="dxa"/>
            <w:tcBorders>
              <w:top w:val="single" w:sz="4" w:space="0" w:color="auto"/>
              <w:left w:val="single" w:sz="4" w:space="0" w:color="auto"/>
              <w:bottom w:val="single" w:sz="4" w:space="0" w:color="auto"/>
              <w:right w:val="single" w:sz="4" w:space="0" w:color="auto"/>
            </w:tcBorders>
            <w:vAlign w:val="bottom"/>
          </w:tcPr>
          <w:p w14:paraId="7D30AABB" w14:textId="77777777" w:rsidR="000A422A" w:rsidRDefault="000A422A" w:rsidP="000A422A">
            <w:pPr>
              <w:jc w:val="center"/>
              <w:rPr>
                <w:sz w:val="20"/>
              </w:rPr>
            </w:pPr>
            <w:r>
              <w:rPr>
                <w:sz w:val="20"/>
              </w:rPr>
              <w:t>564/1</w:t>
            </w:r>
          </w:p>
        </w:tc>
        <w:tc>
          <w:tcPr>
            <w:tcW w:w="4784" w:type="dxa"/>
            <w:tcBorders>
              <w:top w:val="single" w:sz="4" w:space="0" w:color="auto"/>
              <w:left w:val="single" w:sz="4" w:space="0" w:color="auto"/>
              <w:bottom w:val="single" w:sz="4" w:space="0" w:color="auto"/>
              <w:right w:val="single" w:sz="4" w:space="0" w:color="auto"/>
            </w:tcBorders>
            <w:vAlign w:val="bottom"/>
          </w:tcPr>
          <w:p w14:paraId="4F12D5BC" w14:textId="77777777" w:rsidR="000A422A" w:rsidRDefault="000A422A" w:rsidP="000A422A">
            <w:pPr>
              <w:rPr>
                <w:sz w:val="20"/>
              </w:rPr>
            </w:pPr>
            <w:r>
              <w:rPr>
                <w:sz w:val="20"/>
              </w:rPr>
              <w:t>Filtras SX-18 (srautiniam valymui)</w:t>
            </w:r>
          </w:p>
        </w:tc>
        <w:tc>
          <w:tcPr>
            <w:tcW w:w="1136" w:type="dxa"/>
            <w:tcBorders>
              <w:top w:val="single" w:sz="4" w:space="0" w:color="auto"/>
              <w:left w:val="single" w:sz="4" w:space="0" w:color="auto"/>
              <w:bottom w:val="single" w:sz="4" w:space="0" w:color="auto"/>
              <w:right w:val="single" w:sz="4" w:space="0" w:color="auto"/>
            </w:tcBorders>
            <w:vAlign w:val="bottom"/>
          </w:tcPr>
          <w:p w14:paraId="209E59F3"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bottom"/>
          </w:tcPr>
          <w:p w14:paraId="75ED9225"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bottom"/>
          </w:tcPr>
          <w:p w14:paraId="360C9199" w14:textId="77777777" w:rsidR="000A422A" w:rsidRDefault="000A422A" w:rsidP="000A422A">
            <w:pPr>
              <w:jc w:val="center"/>
              <w:rPr>
                <w:sz w:val="20"/>
              </w:rPr>
            </w:pPr>
            <w:r>
              <w:rPr>
                <w:sz w:val="20"/>
              </w:rPr>
              <w:t>4281</w:t>
            </w:r>
          </w:p>
        </w:tc>
      </w:tr>
      <w:tr w:rsidR="000A422A" w14:paraId="106F851F" w14:textId="77777777" w:rsidTr="002F01F3">
        <w:tc>
          <w:tcPr>
            <w:tcW w:w="2524" w:type="dxa"/>
            <w:tcBorders>
              <w:top w:val="single" w:sz="4" w:space="0" w:color="auto"/>
              <w:left w:val="single" w:sz="4" w:space="0" w:color="auto"/>
              <w:bottom w:val="single" w:sz="4" w:space="0" w:color="auto"/>
              <w:right w:val="single" w:sz="4" w:space="0" w:color="auto"/>
            </w:tcBorders>
            <w:vAlign w:val="bottom"/>
          </w:tcPr>
          <w:p w14:paraId="2C746633" w14:textId="77777777" w:rsidR="000A422A" w:rsidRDefault="000A422A" w:rsidP="000A422A">
            <w:pPr>
              <w:jc w:val="center"/>
              <w:rPr>
                <w:sz w:val="20"/>
              </w:rPr>
            </w:pPr>
            <w:r>
              <w:rPr>
                <w:sz w:val="20"/>
              </w:rPr>
              <w:t>564/2</w:t>
            </w:r>
          </w:p>
        </w:tc>
        <w:tc>
          <w:tcPr>
            <w:tcW w:w="4784" w:type="dxa"/>
            <w:tcBorders>
              <w:top w:val="single" w:sz="4" w:space="0" w:color="auto"/>
              <w:left w:val="single" w:sz="4" w:space="0" w:color="auto"/>
              <w:bottom w:val="single" w:sz="4" w:space="0" w:color="auto"/>
              <w:right w:val="single" w:sz="4" w:space="0" w:color="auto"/>
            </w:tcBorders>
            <w:vAlign w:val="bottom"/>
          </w:tcPr>
          <w:p w14:paraId="08818EC5" w14:textId="77777777" w:rsidR="000A422A" w:rsidRDefault="000A422A" w:rsidP="000A422A">
            <w:pPr>
              <w:rPr>
                <w:sz w:val="20"/>
              </w:rPr>
            </w:pPr>
            <w:r>
              <w:rPr>
                <w:sz w:val="20"/>
              </w:rPr>
              <w:t>Filtras STD "</w:t>
            </w:r>
            <w:proofErr w:type="spellStart"/>
            <w:r>
              <w:rPr>
                <w:sz w:val="20"/>
              </w:rPr>
              <w:t>Andrea</w:t>
            </w:r>
            <w:proofErr w:type="spellEnd"/>
            <w:r>
              <w:rPr>
                <w:sz w:val="20"/>
              </w:rPr>
              <w:t>" (dažymui)</w:t>
            </w:r>
          </w:p>
        </w:tc>
        <w:tc>
          <w:tcPr>
            <w:tcW w:w="1136" w:type="dxa"/>
            <w:tcBorders>
              <w:top w:val="single" w:sz="4" w:space="0" w:color="auto"/>
              <w:left w:val="single" w:sz="4" w:space="0" w:color="auto"/>
              <w:bottom w:val="single" w:sz="4" w:space="0" w:color="auto"/>
              <w:right w:val="single" w:sz="4" w:space="0" w:color="auto"/>
            </w:tcBorders>
            <w:vAlign w:val="bottom"/>
          </w:tcPr>
          <w:p w14:paraId="6D4EBFAE" w14:textId="77777777" w:rsidR="000A422A" w:rsidRDefault="000A422A" w:rsidP="000A422A">
            <w:pPr>
              <w:jc w:val="center"/>
              <w:rPr>
                <w:sz w:val="20"/>
              </w:rPr>
            </w:pPr>
            <w:r>
              <w:rPr>
                <w:sz w:val="20"/>
              </w:rPr>
              <w:t>56</w:t>
            </w:r>
          </w:p>
        </w:tc>
        <w:tc>
          <w:tcPr>
            <w:tcW w:w="3977" w:type="dxa"/>
            <w:tcBorders>
              <w:top w:val="single" w:sz="4" w:space="0" w:color="auto"/>
              <w:left w:val="single" w:sz="4" w:space="0" w:color="auto"/>
              <w:bottom w:val="single" w:sz="4" w:space="0" w:color="auto"/>
              <w:right w:val="single" w:sz="4" w:space="0" w:color="auto"/>
            </w:tcBorders>
            <w:vAlign w:val="bottom"/>
          </w:tcPr>
          <w:p w14:paraId="011C652F" w14:textId="77777777" w:rsidR="000A422A" w:rsidRDefault="000A422A" w:rsidP="000A422A">
            <w:pPr>
              <w:rPr>
                <w:sz w:val="20"/>
              </w:rPr>
            </w:pPr>
            <w:r>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bottom"/>
          </w:tcPr>
          <w:p w14:paraId="39627000" w14:textId="77777777" w:rsidR="000A422A" w:rsidRDefault="000A422A" w:rsidP="000A422A">
            <w:pPr>
              <w:jc w:val="center"/>
              <w:rPr>
                <w:sz w:val="20"/>
              </w:rPr>
            </w:pPr>
            <w:r>
              <w:rPr>
                <w:sz w:val="20"/>
              </w:rPr>
              <w:t>4281</w:t>
            </w:r>
          </w:p>
        </w:tc>
      </w:tr>
      <w:tr w:rsidR="005B7C65" w14:paraId="287A8E8F" w14:textId="77777777" w:rsidTr="0045066E">
        <w:tc>
          <w:tcPr>
            <w:tcW w:w="13557" w:type="dxa"/>
            <w:gridSpan w:val="5"/>
            <w:tcBorders>
              <w:top w:val="single" w:sz="4" w:space="0" w:color="auto"/>
              <w:left w:val="single" w:sz="4" w:space="0" w:color="auto"/>
              <w:bottom w:val="single" w:sz="4" w:space="0" w:color="auto"/>
              <w:right w:val="single" w:sz="4" w:space="0" w:color="auto"/>
            </w:tcBorders>
          </w:tcPr>
          <w:p w14:paraId="2E9F1878" w14:textId="77777777" w:rsidR="005B7C65" w:rsidRDefault="005B7C65" w:rsidP="007F293F">
            <w:pPr>
              <w:ind w:firstLine="567"/>
              <w:rPr>
                <w:sz w:val="18"/>
                <w:lang w:eastAsia="lt-LT"/>
              </w:rPr>
            </w:pPr>
            <w:r>
              <w:rPr>
                <w:sz w:val="18"/>
                <w:lang w:eastAsia="lt-LT"/>
              </w:rPr>
              <w:t>Taršos prevencijos priemonės:</w:t>
            </w:r>
          </w:p>
        </w:tc>
      </w:tr>
    </w:tbl>
    <w:p w14:paraId="00BBCB0F" w14:textId="066F69B2" w:rsidR="005B7C65" w:rsidRDefault="005B7C65">
      <w:pPr>
        <w:ind w:firstLine="567"/>
        <w:jc w:val="both"/>
        <w:rPr>
          <w:sz w:val="22"/>
          <w:szCs w:val="24"/>
          <w:lang w:eastAsia="lt-LT"/>
        </w:rPr>
      </w:pPr>
    </w:p>
    <w:p w14:paraId="7B36982B" w14:textId="7878A6E6" w:rsidR="004B6EEF" w:rsidRDefault="004B6EEF">
      <w:pPr>
        <w:rPr>
          <w:sz w:val="22"/>
          <w:szCs w:val="24"/>
          <w:lang w:eastAsia="lt-LT"/>
        </w:rPr>
      </w:pPr>
      <w:r>
        <w:rPr>
          <w:sz w:val="22"/>
          <w:szCs w:val="24"/>
          <w:lang w:eastAsia="lt-LT"/>
        </w:rPr>
        <w:br w:type="page"/>
      </w:r>
    </w:p>
    <w:p w14:paraId="3F69C063" w14:textId="77777777" w:rsidR="0053578F" w:rsidRDefault="00C54A69">
      <w:pPr>
        <w:ind w:firstLine="567"/>
        <w:jc w:val="both"/>
        <w:rPr>
          <w:sz w:val="22"/>
          <w:szCs w:val="24"/>
          <w:lang w:eastAsia="lt-LT"/>
        </w:rPr>
      </w:pPr>
      <w:r>
        <w:rPr>
          <w:sz w:val="22"/>
          <w:szCs w:val="24"/>
          <w:lang w:eastAsia="lt-LT"/>
        </w:rPr>
        <w:lastRenderedPageBreak/>
        <w:t>13 lentelė. Tarša į aplinkos orą esant neįprastoms (neatitiktinėms) veiklos sąlygoms</w:t>
      </w:r>
    </w:p>
    <w:p w14:paraId="570669CF" w14:textId="77777777" w:rsidR="0053578F" w:rsidRDefault="005C5AA1">
      <w:pPr>
        <w:ind w:firstLine="567"/>
        <w:jc w:val="both"/>
        <w:rPr>
          <w:sz w:val="22"/>
          <w:szCs w:val="24"/>
          <w:lang w:eastAsia="lt-LT"/>
        </w:rPr>
      </w:pPr>
      <w:r w:rsidRPr="005C5AA1">
        <w:rPr>
          <w:sz w:val="22"/>
          <w:szCs w:val="24"/>
          <w:lang w:eastAsia="lt-LT"/>
        </w:rPr>
        <w:t xml:space="preserve">Lentelė nepildoma, nes bendrovė nenumato </w:t>
      </w:r>
      <w:r>
        <w:rPr>
          <w:sz w:val="22"/>
          <w:szCs w:val="24"/>
          <w:lang w:eastAsia="lt-LT"/>
        </w:rPr>
        <w:t>t</w:t>
      </w:r>
      <w:r w:rsidRPr="005C5AA1">
        <w:rPr>
          <w:sz w:val="22"/>
          <w:szCs w:val="24"/>
          <w:lang w:eastAsia="lt-LT"/>
        </w:rPr>
        <w:t>arš</w:t>
      </w:r>
      <w:r>
        <w:rPr>
          <w:sz w:val="22"/>
          <w:szCs w:val="24"/>
          <w:lang w:eastAsia="lt-LT"/>
        </w:rPr>
        <w:t>os</w:t>
      </w:r>
      <w:r w:rsidRPr="005C5AA1">
        <w:rPr>
          <w:sz w:val="22"/>
          <w:szCs w:val="24"/>
          <w:lang w:eastAsia="lt-LT"/>
        </w:rPr>
        <w:t xml:space="preserve"> į aplinkos orą esant neįprastoms (neatitiktinėms) veiklos sąlygoms.</w:t>
      </w:r>
    </w:p>
    <w:p w14:paraId="2C161952" w14:textId="77777777" w:rsidR="0053578F" w:rsidRDefault="00C54A69">
      <w:pPr>
        <w:tabs>
          <w:tab w:val="left" w:leader="underscore" w:pos="8901"/>
        </w:tabs>
        <w:rPr>
          <w:szCs w:val="24"/>
          <w:lang w:eastAsia="lt-LT"/>
        </w:rPr>
      </w:pPr>
      <w:r>
        <w:rPr>
          <w:szCs w:val="24"/>
          <w:lang w:eastAsia="lt-LT"/>
        </w:rPr>
        <w:t xml:space="preserve">Įrenginio pavadinimas </w:t>
      </w:r>
      <w:r>
        <w:rPr>
          <w:szCs w:val="24"/>
          <w:lang w:eastAsia="lt-LT"/>
        </w:rPr>
        <w:tab/>
      </w:r>
    </w:p>
    <w:p w14:paraId="66D62093" w14:textId="77777777" w:rsidR="0053578F" w:rsidRDefault="0053578F">
      <w:pPr>
        <w:jc w:val="both"/>
        <w:rPr>
          <w:sz w:val="22"/>
          <w:szCs w:val="24"/>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53578F" w14:paraId="27616E77" w14:textId="77777777">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3FAC93AD" w14:textId="77777777" w:rsidR="0053578F" w:rsidRDefault="00C54A69">
            <w:pPr>
              <w:jc w:val="center"/>
              <w:rPr>
                <w:sz w:val="18"/>
                <w:lang w:eastAsia="lt-LT"/>
              </w:rPr>
            </w:pPr>
            <w:r>
              <w:rPr>
                <w:sz w:val="18"/>
                <w:lang w:eastAsia="lt-LT"/>
              </w:rPr>
              <w:t>Taršos</w:t>
            </w:r>
          </w:p>
          <w:p w14:paraId="5AAA1961" w14:textId="77777777" w:rsidR="0053578F" w:rsidRDefault="00C54A69">
            <w:pPr>
              <w:jc w:val="center"/>
              <w:rPr>
                <w:sz w:val="18"/>
                <w:lang w:eastAsia="lt-LT"/>
              </w:rPr>
            </w:pPr>
            <w:r>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4A9C8DA8" w14:textId="77777777" w:rsidR="0053578F" w:rsidRDefault="00C54A69">
            <w:pPr>
              <w:jc w:val="center"/>
              <w:rPr>
                <w:sz w:val="18"/>
                <w:lang w:eastAsia="lt-LT"/>
              </w:rPr>
            </w:pPr>
            <w:r>
              <w:rPr>
                <w:sz w:val="18"/>
                <w:lang w:eastAsia="lt-LT"/>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72F343B0" w14:textId="77777777" w:rsidR="0053578F" w:rsidRDefault="00C54A69">
            <w:pPr>
              <w:jc w:val="center"/>
              <w:rPr>
                <w:sz w:val="18"/>
                <w:lang w:eastAsia="lt-LT"/>
              </w:rPr>
            </w:pPr>
            <w:r>
              <w:rPr>
                <w:sz w:val="18"/>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7978B916" w14:textId="77777777" w:rsidR="0053578F" w:rsidRDefault="00C54A69">
            <w:pPr>
              <w:jc w:val="center"/>
              <w:rPr>
                <w:sz w:val="18"/>
                <w:lang w:eastAsia="lt-LT"/>
              </w:rPr>
            </w:pPr>
            <w:r>
              <w:rPr>
                <w:sz w:val="18"/>
                <w:lang w:eastAsia="lt-LT"/>
              </w:rPr>
              <w:t>Pastabos, detaliau apibūdinančios neįprastų (neatitiktinių) teršalų išmetimų pasikartojimą, trukmę ir kt. sąlygas</w:t>
            </w:r>
          </w:p>
        </w:tc>
      </w:tr>
      <w:tr w:rsidR="0053578F" w14:paraId="44CC346C" w14:textId="77777777">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5FD78D3E" w14:textId="77777777" w:rsidR="0053578F" w:rsidRDefault="0053578F">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6B525E56" w14:textId="77777777" w:rsidR="0053578F" w:rsidRDefault="0053578F">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51F9E8C6" w14:textId="77777777" w:rsidR="0053578F" w:rsidRDefault="00C54A69">
            <w:pPr>
              <w:jc w:val="center"/>
              <w:rPr>
                <w:sz w:val="18"/>
                <w:lang w:eastAsia="lt-LT"/>
              </w:rPr>
            </w:pPr>
            <w:r>
              <w:rPr>
                <w:sz w:val="18"/>
                <w:lang w:eastAsia="lt-LT"/>
              </w:rPr>
              <w:t>išmetimų trukmė,</w:t>
            </w:r>
          </w:p>
          <w:p w14:paraId="7B63E48B" w14:textId="77777777" w:rsidR="0053578F" w:rsidRDefault="00C54A69">
            <w:pPr>
              <w:jc w:val="center"/>
              <w:rPr>
                <w:sz w:val="18"/>
                <w:lang w:eastAsia="lt-LT"/>
              </w:rPr>
            </w:pPr>
            <w:r>
              <w:rPr>
                <w:sz w:val="18"/>
                <w:lang w:eastAsia="lt-LT"/>
              </w:rPr>
              <w:t>val., min.</w:t>
            </w:r>
          </w:p>
          <w:p w14:paraId="4243A8EC" w14:textId="77777777" w:rsidR="0053578F" w:rsidRDefault="00C54A69">
            <w:pPr>
              <w:jc w:val="center"/>
              <w:rPr>
                <w:sz w:val="18"/>
                <w:lang w:eastAsia="lt-LT"/>
              </w:rPr>
            </w:pPr>
            <w:r>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38B44C76" w14:textId="77777777" w:rsidR="0053578F" w:rsidRDefault="00C54A69">
            <w:pPr>
              <w:jc w:val="center"/>
              <w:rPr>
                <w:sz w:val="18"/>
                <w:lang w:eastAsia="lt-LT"/>
              </w:rPr>
            </w:pPr>
            <w:r>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77E625D4" w14:textId="77777777" w:rsidR="0053578F" w:rsidRDefault="00C54A69">
            <w:pPr>
              <w:jc w:val="center"/>
              <w:rPr>
                <w:sz w:val="18"/>
                <w:lang w:eastAsia="lt-LT"/>
              </w:rPr>
            </w:pPr>
            <w:r>
              <w:rPr>
                <w:sz w:val="18"/>
                <w:lang w:eastAsia="lt-LT"/>
              </w:rPr>
              <w:t>teršalų koncentracija išmetamosiose dujose, mg/Nm</w:t>
            </w:r>
            <w:r>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5346237C" w14:textId="77777777" w:rsidR="0053578F" w:rsidRDefault="0053578F">
            <w:pPr>
              <w:jc w:val="center"/>
              <w:rPr>
                <w:sz w:val="18"/>
                <w:lang w:eastAsia="lt-LT"/>
              </w:rPr>
            </w:pPr>
          </w:p>
        </w:tc>
      </w:tr>
      <w:tr w:rsidR="0053578F" w14:paraId="11B744F8" w14:textId="77777777">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6903EE0C" w14:textId="77777777" w:rsidR="0053578F" w:rsidRDefault="0053578F">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56D021E4" w14:textId="77777777" w:rsidR="0053578F" w:rsidRDefault="0053578F">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09B11860" w14:textId="77777777" w:rsidR="0053578F" w:rsidRDefault="0053578F">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A00C79B" w14:textId="77777777" w:rsidR="0053578F" w:rsidRDefault="00C54A69">
            <w:pPr>
              <w:jc w:val="center"/>
              <w:rPr>
                <w:sz w:val="18"/>
                <w:lang w:eastAsia="lt-LT"/>
              </w:rPr>
            </w:pPr>
            <w:r>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3AF67002" w14:textId="77777777" w:rsidR="0053578F" w:rsidRDefault="00C54A69">
            <w:pPr>
              <w:jc w:val="center"/>
              <w:rPr>
                <w:sz w:val="18"/>
                <w:lang w:eastAsia="lt-LT"/>
              </w:rPr>
            </w:pPr>
            <w:r>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1B33C961" w14:textId="77777777" w:rsidR="0053578F" w:rsidRDefault="0053578F">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2CC1611C" w14:textId="77777777" w:rsidR="0053578F" w:rsidRDefault="0053578F">
            <w:pPr>
              <w:jc w:val="center"/>
              <w:rPr>
                <w:sz w:val="18"/>
                <w:lang w:eastAsia="lt-LT"/>
              </w:rPr>
            </w:pPr>
          </w:p>
        </w:tc>
      </w:tr>
      <w:tr w:rsidR="0053578F" w14:paraId="56A90E6E" w14:textId="77777777">
        <w:tc>
          <w:tcPr>
            <w:tcW w:w="1529" w:type="dxa"/>
            <w:tcBorders>
              <w:top w:val="single" w:sz="4" w:space="0" w:color="auto"/>
              <w:left w:val="single" w:sz="4" w:space="0" w:color="auto"/>
              <w:bottom w:val="single" w:sz="4" w:space="0" w:color="auto"/>
              <w:right w:val="single" w:sz="4" w:space="0" w:color="auto"/>
            </w:tcBorders>
            <w:vAlign w:val="center"/>
          </w:tcPr>
          <w:p w14:paraId="3EDD90BF" w14:textId="77777777" w:rsidR="0053578F" w:rsidRDefault="00C54A69">
            <w:pPr>
              <w:jc w:val="center"/>
              <w:rPr>
                <w:sz w:val="18"/>
                <w:lang w:eastAsia="lt-LT"/>
              </w:rPr>
            </w:pPr>
            <w:r>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5506C122" w14:textId="77777777" w:rsidR="0053578F" w:rsidRDefault="00C54A69">
            <w:pPr>
              <w:jc w:val="center"/>
              <w:rPr>
                <w:sz w:val="18"/>
                <w:lang w:eastAsia="lt-LT"/>
              </w:rPr>
            </w:pPr>
            <w:r>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7F2C15B5" w14:textId="77777777" w:rsidR="0053578F" w:rsidRDefault="00C54A69">
            <w:pPr>
              <w:jc w:val="center"/>
              <w:rPr>
                <w:sz w:val="18"/>
                <w:lang w:eastAsia="lt-LT"/>
              </w:rPr>
            </w:pPr>
            <w:r>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5949B138" w14:textId="77777777" w:rsidR="0053578F" w:rsidRDefault="00C54A69">
            <w:pPr>
              <w:jc w:val="center"/>
              <w:rPr>
                <w:sz w:val="18"/>
                <w:lang w:eastAsia="lt-LT"/>
              </w:rPr>
            </w:pPr>
            <w:r>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7B20A3E8" w14:textId="77777777" w:rsidR="0053578F" w:rsidRDefault="00C54A69">
            <w:pPr>
              <w:jc w:val="center"/>
              <w:rPr>
                <w:sz w:val="18"/>
                <w:lang w:eastAsia="lt-LT"/>
              </w:rPr>
            </w:pPr>
            <w:r>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2E3CF112" w14:textId="77777777" w:rsidR="0053578F" w:rsidRDefault="00C54A69">
            <w:pPr>
              <w:jc w:val="center"/>
              <w:rPr>
                <w:sz w:val="18"/>
                <w:lang w:eastAsia="lt-LT"/>
              </w:rPr>
            </w:pPr>
            <w:r>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72F907B1" w14:textId="77777777" w:rsidR="0053578F" w:rsidRDefault="00C54A69">
            <w:pPr>
              <w:jc w:val="center"/>
              <w:rPr>
                <w:sz w:val="18"/>
                <w:lang w:eastAsia="lt-LT"/>
              </w:rPr>
            </w:pPr>
            <w:r>
              <w:rPr>
                <w:sz w:val="18"/>
                <w:lang w:eastAsia="lt-LT"/>
              </w:rPr>
              <w:t>7</w:t>
            </w:r>
          </w:p>
        </w:tc>
      </w:tr>
      <w:tr w:rsidR="0053578F" w14:paraId="793B2AAF" w14:textId="77777777">
        <w:tc>
          <w:tcPr>
            <w:tcW w:w="1529" w:type="dxa"/>
            <w:tcBorders>
              <w:top w:val="single" w:sz="4" w:space="0" w:color="auto"/>
              <w:left w:val="single" w:sz="4" w:space="0" w:color="auto"/>
              <w:bottom w:val="single" w:sz="4" w:space="0" w:color="auto"/>
              <w:right w:val="single" w:sz="4" w:space="0" w:color="auto"/>
            </w:tcBorders>
            <w:vAlign w:val="center"/>
          </w:tcPr>
          <w:p w14:paraId="2E9B78FD" w14:textId="77777777" w:rsidR="0053578F" w:rsidRDefault="0053578F">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1D7D5263" w14:textId="77777777" w:rsidR="0053578F" w:rsidRDefault="0053578F">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6BCE5696" w14:textId="77777777" w:rsidR="0053578F" w:rsidRDefault="0053578F">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5DCA24A" w14:textId="77777777" w:rsidR="0053578F" w:rsidRDefault="0053578F">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5C4ADD01" w14:textId="77777777" w:rsidR="0053578F" w:rsidRDefault="0053578F">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3F0D4D53" w14:textId="77777777" w:rsidR="0053578F" w:rsidRDefault="0053578F">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7C5C3A72" w14:textId="77777777" w:rsidR="0053578F" w:rsidRDefault="0053578F">
            <w:pPr>
              <w:jc w:val="center"/>
              <w:rPr>
                <w:sz w:val="18"/>
                <w:lang w:eastAsia="lt-LT"/>
              </w:rPr>
            </w:pPr>
          </w:p>
        </w:tc>
      </w:tr>
      <w:tr w:rsidR="0053578F" w14:paraId="5B4E0D41" w14:textId="77777777">
        <w:tc>
          <w:tcPr>
            <w:tcW w:w="1529" w:type="dxa"/>
            <w:tcBorders>
              <w:top w:val="single" w:sz="4" w:space="0" w:color="auto"/>
              <w:left w:val="single" w:sz="4" w:space="0" w:color="auto"/>
              <w:bottom w:val="single" w:sz="4" w:space="0" w:color="auto"/>
              <w:right w:val="single" w:sz="4" w:space="0" w:color="auto"/>
            </w:tcBorders>
            <w:vAlign w:val="center"/>
          </w:tcPr>
          <w:p w14:paraId="6DE184C4" w14:textId="77777777" w:rsidR="0053578F" w:rsidRDefault="0053578F">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7FAF4384" w14:textId="77777777" w:rsidR="0053578F" w:rsidRDefault="0053578F">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01BE29F3" w14:textId="77777777" w:rsidR="0053578F" w:rsidRDefault="0053578F">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775C00A7" w14:textId="77777777" w:rsidR="0053578F" w:rsidRDefault="0053578F">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1F91FB69" w14:textId="77777777" w:rsidR="0053578F" w:rsidRDefault="0053578F">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3E66B58C" w14:textId="77777777" w:rsidR="0053578F" w:rsidRDefault="0053578F">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054FA3DD" w14:textId="77777777" w:rsidR="0053578F" w:rsidRDefault="0053578F">
            <w:pPr>
              <w:jc w:val="center"/>
              <w:rPr>
                <w:sz w:val="18"/>
                <w:lang w:eastAsia="lt-LT"/>
              </w:rPr>
            </w:pPr>
          </w:p>
        </w:tc>
      </w:tr>
    </w:tbl>
    <w:p w14:paraId="5C5F6AC0" w14:textId="77777777" w:rsidR="0053578F" w:rsidRDefault="0053578F">
      <w:pPr>
        <w:jc w:val="center"/>
        <w:rPr>
          <w:sz w:val="22"/>
          <w:szCs w:val="24"/>
          <w:lang w:eastAsia="lt-LT"/>
        </w:rPr>
      </w:pPr>
    </w:p>
    <w:p w14:paraId="538F366B" w14:textId="77777777" w:rsidR="007F293F" w:rsidRDefault="007F293F">
      <w:pPr>
        <w:jc w:val="center"/>
        <w:rPr>
          <w:sz w:val="22"/>
          <w:szCs w:val="24"/>
          <w:lang w:eastAsia="lt-LT"/>
        </w:rPr>
      </w:pPr>
    </w:p>
    <w:p w14:paraId="38278B93" w14:textId="77777777" w:rsidR="0053578F" w:rsidRDefault="00C54A69">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60226509" w14:textId="77777777" w:rsidR="0053578F" w:rsidRDefault="0053578F">
      <w:pPr>
        <w:jc w:val="center"/>
        <w:rPr>
          <w:sz w:val="22"/>
          <w:szCs w:val="24"/>
          <w:lang w:eastAsia="lt-LT"/>
        </w:rPr>
      </w:pPr>
    </w:p>
    <w:p w14:paraId="228AF3EC" w14:textId="77777777" w:rsidR="0053578F" w:rsidRDefault="00C54A69">
      <w:pPr>
        <w:ind w:firstLine="567"/>
        <w:jc w:val="both"/>
        <w:rPr>
          <w:sz w:val="22"/>
          <w:szCs w:val="24"/>
          <w:lang w:eastAsia="lt-LT"/>
        </w:rPr>
      </w:pPr>
      <w:r>
        <w:rPr>
          <w:sz w:val="22"/>
          <w:szCs w:val="24"/>
          <w:lang w:eastAsia="lt-LT"/>
        </w:rPr>
        <w:t>18. Šiltnamio efektą sukeliančios dujos.</w:t>
      </w:r>
    </w:p>
    <w:p w14:paraId="47BC5C8E" w14:textId="77777777" w:rsidR="00DE3CB8" w:rsidRPr="00490F67" w:rsidRDefault="00DE3CB8" w:rsidP="00DE3CB8">
      <w:pPr>
        <w:suppressAutoHyphens/>
        <w:ind w:firstLine="567"/>
        <w:jc w:val="both"/>
        <w:textAlignment w:val="baseline"/>
        <w:rPr>
          <w:sz w:val="22"/>
          <w:szCs w:val="24"/>
          <w:lang w:eastAsia="lt-LT"/>
        </w:rPr>
      </w:pPr>
      <w:r>
        <w:rPr>
          <w:sz w:val="22"/>
          <w:szCs w:val="24"/>
          <w:lang w:eastAsia="lt-LT"/>
        </w:rPr>
        <w:t>D</w:t>
      </w:r>
      <w:r w:rsidRPr="00490F67">
        <w:rPr>
          <w:sz w:val="22"/>
          <w:szCs w:val="24"/>
          <w:lang w:eastAsia="lt-LT"/>
        </w:rPr>
        <w:t>uomenys neteikiami, nes</w:t>
      </w:r>
      <w:r w:rsidRPr="00490F67">
        <w:t xml:space="preserve"> </w:t>
      </w:r>
      <w:r w:rsidRPr="00490F67">
        <w:rPr>
          <w:sz w:val="22"/>
          <w:szCs w:val="24"/>
          <w:lang w:eastAsia="lt-LT"/>
        </w:rPr>
        <w:t>bendrovės veiklos rūšys, iš kurių į atmosferą išmetamos šiltnamio efektą sukeliančios dujos, nepatenka į Lietuvos Respublikos klimato kaitos valdymo finansinių instrumentų įstatymo 1 priede nurodytą veiklos rūšių sąrašą.</w:t>
      </w:r>
    </w:p>
    <w:p w14:paraId="203799CA" w14:textId="77777777" w:rsidR="0053578F" w:rsidRDefault="0053578F" w:rsidP="00DE3CB8">
      <w:pPr>
        <w:ind w:firstLine="567"/>
        <w:rPr>
          <w:sz w:val="22"/>
          <w:szCs w:val="24"/>
          <w:lang w:eastAsia="lt-LT"/>
        </w:rPr>
      </w:pPr>
    </w:p>
    <w:p w14:paraId="1013AAEF"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14:paraId="5D91506A" w14:textId="77777777" w:rsidR="0053578F" w:rsidRDefault="005357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5578"/>
        <w:gridCol w:w="6959"/>
      </w:tblGrid>
      <w:tr w:rsidR="0053578F" w14:paraId="2FBDDECF" w14:textId="77777777">
        <w:tc>
          <w:tcPr>
            <w:tcW w:w="563" w:type="pct"/>
            <w:tcBorders>
              <w:top w:val="single" w:sz="4" w:space="0" w:color="auto"/>
              <w:left w:val="single" w:sz="4" w:space="0" w:color="auto"/>
              <w:bottom w:val="single" w:sz="4" w:space="0" w:color="auto"/>
              <w:right w:val="single" w:sz="4" w:space="0" w:color="auto"/>
            </w:tcBorders>
          </w:tcPr>
          <w:p w14:paraId="2AC6D830"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Nr.</w:t>
            </w:r>
          </w:p>
        </w:tc>
        <w:tc>
          <w:tcPr>
            <w:tcW w:w="1974" w:type="pct"/>
            <w:tcBorders>
              <w:top w:val="single" w:sz="4" w:space="0" w:color="auto"/>
              <w:left w:val="single" w:sz="4" w:space="0" w:color="auto"/>
              <w:bottom w:val="single" w:sz="4" w:space="0" w:color="auto"/>
              <w:right w:val="single" w:sz="4" w:space="0" w:color="auto"/>
            </w:tcBorders>
          </w:tcPr>
          <w:p w14:paraId="29606F92"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73A50E7A"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w:t>
            </w:r>
            <w:proofErr w:type="spellStart"/>
            <w:r>
              <w:rPr>
                <w:sz w:val="22"/>
                <w:szCs w:val="24"/>
                <w:lang w:val="en-US" w:eastAsia="lt-LT"/>
              </w:rPr>
              <w:t>pavadinimas</w:t>
            </w:r>
            <w:proofErr w:type="spellEnd"/>
          </w:p>
          <w:p w14:paraId="1E294161"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azoto suboksidas (N</w:t>
            </w:r>
            <w:r>
              <w:rPr>
                <w:sz w:val="22"/>
                <w:szCs w:val="24"/>
                <w:vertAlign w:val="subscript"/>
                <w:lang w:eastAsia="lt-LT"/>
              </w:rPr>
              <w:t>2</w:t>
            </w:r>
            <w:r>
              <w:rPr>
                <w:sz w:val="22"/>
                <w:szCs w:val="24"/>
                <w:lang w:eastAsia="lt-LT"/>
              </w:rPr>
              <w:t>O), perfluorangliavandeniliai (PFC))</w:t>
            </w:r>
          </w:p>
        </w:tc>
      </w:tr>
      <w:tr w:rsidR="0053578F" w14:paraId="7A04E330" w14:textId="77777777">
        <w:tc>
          <w:tcPr>
            <w:tcW w:w="563" w:type="pct"/>
            <w:tcBorders>
              <w:top w:val="single" w:sz="4" w:space="0" w:color="auto"/>
              <w:left w:val="single" w:sz="4" w:space="0" w:color="auto"/>
              <w:bottom w:val="single" w:sz="4" w:space="0" w:color="auto"/>
              <w:right w:val="single" w:sz="4" w:space="0" w:color="auto"/>
            </w:tcBorders>
          </w:tcPr>
          <w:p w14:paraId="22198A5C"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48DDB91F"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7D13C1F6"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53578F" w14:paraId="6801DCDC" w14:textId="77777777">
        <w:tc>
          <w:tcPr>
            <w:tcW w:w="563" w:type="pct"/>
            <w:tcBorders>
              <w:top w:val="single" w:sz="4" w:space="0" w:color="auto"/>
              <w:left w:val="single" w:sz="4" w:space="0" w:color="auto"/>
              <w:bottom w:val="single" w:sz="4" w:space="0" w:color="auto"/>
              <w:right w:val="single" w:sz="4" w:space="0" w:color="auto"/>
            </w:tcBorders>
          </w:tcPr>
          <w:p w14:paraId="288CAD23" w14:textId="77777777" w:rsidR="0053578F" w:rsidRDefault="005357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37DAE591" w14:textId="77777777" w:rsidR="0053578F" w:rsidRDefault="005357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63A5BAF3" w14:textId="77777777" w:rsidR="0053578F" w:rsidRDefault="005357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r>
    </w:tbl>
    <w:p w14:paraId="2A82C2EF" w14:textId="77777777" w:rsidR="0053578F" w:rsidRDefault="0053578F">
      <w:pPr>
        <w:rPr>
          <w:bCs/>
          <w:color w:val="000000"/>
          <w:szCs w:val="24"/>
          <w:lang w:eastAsia="lt-LT"/>
        </w:rPr>
      </w:pPr>
    </w:p>
    <w:p w14:paraId="757D0A96" w14:textId="77777777" w:rsidR="007F293F" w:rsidRDefault="007F293F">
      <w:r>
        <w:br w:type="page"/>
      </w:r>
    </w:p>
    <w:p w14:paraId="590C0C6F" w14:textId="77777777" w:rsidR="0053578F" w:rsidRDefault="00C54A69">
      <w:pPr>
        <w:jc w:val="center"/>
        <w:rPr>
          <w:b/>
          <w:sz w:val="22"/>
          <w:szCs w:val="24"/>
          <w:lang w:eastAsia="lt-LT"/>
        </w:rPr>
      </w:pPr>
      <w:r>
        <w:rPr>
          <w:b/>
          <w:sz w:val="22"/>
          <w:szCs w:val="24"/>
          <w:lang w:eastAsia="lt-LT"/>
        </w:rPr>
        <w:lastRenderedPageBreak/>
        <w:t xml:space="preserve">VIII. TERŠALŲ IŠLEIDIMAS SU NUOTEKOMIS Į APLINKĄ </w:t>
      </w:r>
    </w:p>
    <w:p w14:paraId="3E45E68D" w14:textId="77777777" w:rsidR="0053578F" w:rsidRDefault="0053578F">
      <w:pPr>
        <w:ind w:firstLine="567"/>
        <w:jc w:val="both"/>
        <w:rPr>
          <w:sz w:val="18"/>
          <w:szCs w:val="24"/>
          <w:lang w:eastAsia="lt-LT"/>
        </w:rPr>
      </w:pPr>
    </w:p>
    <w:p w14:paraId="1AAA7C1A" w14:textId="77777777" w:rsidR="0053578F" w:rsidRDefault="00C54A69">
      <w:pPr>
        <w:ind w:firstLine="567"/>
        <w:jc w:val="both"/>
        <w:rPr>
          <w:sz w:val="22"/>
          <w:szCs w:val="24"/>
          <w:lang w:eastAsia="lt-LT"/>
        </w:rPr>
      </w:pPr>
      <w:r>
        <w:rPr>
          <w:sz w:val="22"/>
          <w:szCs w:val="24"/>
          <w:lang w:eastAsia="lt-LT"/>
        </w:rPr>
        <w:t xml:space="preserve">19. Teršalų išleidimas su nuotekomis į aplinką. </w:t>
      </w:r>
    </w:p>
    <w:p w14:paraId="1967B2DC" w14:textId="77777777" w:rsidR="00451281" w:rsidRDefault="00451281">
      <w:pPr>
        <w:ind w:firstLine="567"/>
        <w:jc w:val="both"/>
        <w:rPr>
          <w:sz w:val="22"/>
          <w:szCs w:val="24"/>
          <w:lang w:eastAsia="lt-LT"/>
        </w:rPr>
      </w:pPr>
    </w:p>
    <w:p w14:paraId="3A456B5A"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261"/>
        <w:gridCol w:w="1575"/>
        <w:gridCol w:w="1560"/>
        <w:gridCol w:w="2125"/>
        <w:gridCol w:w="1133"/>
        <w:gridCol w:w="947"/>
        <w:gridCol w:w="1322"/>
        <w:gridCol w:w="1127"/>
        <w:gridCol w:w="1382"/>
      </w:tblGrid>
      <w:tr w:rsidR="0053578F" w:rsidRPr="00451281" w14:paraId="78EB933D" w14:textId="77777777" w:rsidTr="00813592">
        <w:trPr>
          <w:cantSplit/>
          <w:trHeight w:val="20"/>
        </w:trPr>
        <w:tc>
          <w:tcPr>
            <w:tcW w:w="246" w:type="pct"/>
            <w:vMerge w:val="restart"/>
            <w:vAlign w:val="center"/>
          </w:tcPr>
          <w:p w14:paraId="143435D6" w14:textId="77777777" w:rsidR="0053578F" w:rsidRPr="00451281" w:rsidRDefault="00C54A69">
            <w:pPr>
              <w:jc w:val="center"/>
              <w:rPr>
                <w:sz w:val="20"/>
                <w:vertAlign w:val="superscript"/>
                <w:lang w:eastAsia="lt-LT"/>
              </w:rPr>
            </w:pPr>
            <w:r w:rsidRPr="00451281">
              <w:rPr>
                <w:sz w:val="20"/>
                <w:lang w:eastAsia="lt-LT"/>
              </w:rPr>
              <w:t>Eil. Nr.</w:t>
            </w:r>
          </w:p>
        </w:tc>
        <w:tc>
          <w:tcPr>
            <w:tcW w:w="800" w:type="pct"/>
            <w:vMerge w:val="restart"/>
            <w:vAlign w:val="center"/>
          </w:tcPr>
          <w:p w14:paraId="320219ED" w14:textId="77777777" w:rsidR="0053578F" w:rsidRPr="00451281" w:rsidRDefault="00C54A69">
            <w:pPr>
              <w:jc w:val="center"/>
              <w:rPr>
                <w:sz w:val="20"/>
                <w:vertAlign w:val="superscript"/>
                <w:lang w:eastAsia="lt-LT"/>
              </w:rPr>
            </w:pPr>
            <w:r w:rsidRPr="00451281">
              <w:rPr>
                <w:sz w:val="20"/>
                <w:lang w:eastAsia="lt-LT"/>
              </w:rPr>
              <w:t>Vandens telkinio pavadinimas, kategorija</w:t>
            </w:r>
            <w:r w:rsidRPr="00451281">
              <w:rPr>
                <w:sz w:val="20"/>
                <w:vertAlign w:val="superscript"/>
                <w:lang w:eastAsia="lt-LT"/>
              </w:rPr>
              <w:t xml:space="preserve"> </w:t>
            </w:r>
            <w:r w:rsidRPr="00451281">
              <w:rPr>
                <w:sz w:val="20"/>
                <w:lang w:eastAsia="lt-LT"/>
              </w:rPr>
              <w:t>ir kodas</w:t>
            </w:r>
          </w:p>
        </w:tc>
        <w:tc>
          <w:tcPr>
            <w:tcW w:w="557" w:type="pct"/>
            <w:vMerge w:val="restart"/>
            <w:vAlign w:val="center"/>
          </w:tcPr>
          <w:p w14:paraId="15A96201" w14:textId="77777777" w:rsidR="0053578F" w:rsidRPr="00451281" w:rsidRDefault="00C54A69">
            <w:pPr>
              <w:jc w:val="center"/>
              <w:rPr>
                <w:sz w:val="20"/>
                <w:vertAlign w:val="superscript"/>
                <w:lang w:eastAsia="lt-LT"/>
              </w:rPr>
            </w:pPr>
            <w:r w:rsidRPr="00451281">
              <w:rPr>
                <w:sz w:val="20"/>
                <w:lang w:eastAsia="lt-LT"/>
              </w:rPr>
              <w:t>80% tikimybės sausiausio mėnesio vidutinis debitas, m</w:t>
            </w:r>
            <w:r w:rsidRPr="00451281">
              <w:rPr>
                <w:sz w:val="20"/>
                <w:vertAlign w:val="superscript"/>
                <w:lang w:eastAsia="lt-LT"/>
              </w:rPr>
              <w:t>3</w:t>
            </w:r>
            <w:r w:rsidRPr="00451281">
              <w:rPr>
                <w:sz w:val="20"/>
                <w:lang w:eastAsia="lt-LT"/>
              </w:rPr>
              <w:t>/s (upėms)</w:t>
            </w:r>
          </w:p>
        </w:tc>
        <w:tc>
          <w:tcPr>
            <w:tcW w:w="552" w:type="pct"/>
            <w:vMerge w:val="restart"/>
            <w:vAlign w:val="center"/>
          </w:tcPr>
          <w:p w14:paraId="1E219017" w14:textId="77777777" w:rsidR="0053578F" w:rsidRPr="00451281" w:rsidRDefault="00C54A69">
            <w:pPr>
              <w:jc w:val="center"/>
              <w:rPr>
                <w:sz w:val="20"/>
                <w:lang w:eastAsia="lt-LT"/>
              </w:rPr>
            </w:pPr>
            <w:r w:rsidRPr="00451281">
              <w:rPr>
                <w:sz w:val="20"/>
                <w:lang w:eastAsia="lt-LT"/>
              </w:rPr>
              <w:t>Vandens telkinio plotas, ha</w:t>
            </w:r>
          </w:p>
          <w:p w14:paraId="08A18006" w14:textId="77777777" w:rsidR="0053578F" w:rsidRPr="00451281" w:rsidRDefault="00C54A69" w:rsidP="00BA2150">
            <w:pPr>
              <w:jc w:val="center"/>
              <w:rPr>
                <w:sz w:val="20"/>
                <w:lang w:eastAsia="lt-LT"/>
              </w:rPr>
            </w:pPr>
            <w:r w:rsidRPr="00451281">
              <w:rPr>
                <w:sz w:val="20"/>
                <w:lang w:eastAsia="lt-LT"/>
              </w:rPr>
              <w:t>(stovinčio vandens telkiniams)</w:t>
            </w:r>
          </w:p>
        </w:tc>
        <w:tc>
          <w:tcPr>
            <w:tcW w:w="2844" w:type="pct"/>
            <w:gridSpan w:val="6"/>
            <w:vAlign w:val="center"/>
          </w:tcPr>
          <w:p w14:paraId="36B92C77" w14:textId="77777777" w:rsidR="0053578F" w:rsidRPr="00451281" w:rsidRDefault="00C54A69">
            <w:pPr>
              <w:jc w:val="center"/>
              <w:rPr>
                <w:sz w:val="20"/>
                <w:lang w:eastAsia="lt-LT"/>
              </w:rPr>
            </w:pPr>
            <w:r w:rsidRPr="00451281">
              <w:rPr>
                <w:sz w:val="20"/>
                <w:lang w:eastAsia="lt-LT"/>
              </w:rPr>
              <w:t>Vandens telkinio būklė</w:t>
            </w:r>
          </w:p>
        </w:tc>
      </w:tr>
      <w:tr w:rsidR="00BA2150" w:rsidRPr="00451281" w14:paraId="2C95CE7E" w14:textId="77777777" w:rsidTr="00813592">
        <w:trPr>
          <w:cantSplit/>
          <w:trHeight w:val="20"/>
        </w:trPr>
        <w:tc>
          <w:tcPr>
            <w:tcW w:w="246" w:type="pct"/>
            <w:vMerge/>
            <w:vAlign w:val="center"/>
          </w:tcPr>
          <w:p w14:paraId="007C8C57" w14:textId="77777777" w:rsidR="0053578F" w:rsidRPr="00451281" w:rsidRDefault="0053578F">
            <w:pPr>
              <w:jc w:val="center"/>
              <w:rPr>
                <w:sz w:val="20"/>
                <w:lang w:eastAsia="lt-LT"/>
              </w:rPr>
            </w:pPr>
          </w:p>
        </w:tc>
        <w:tc>
          <w:tcPr>
            <w:tcW w:w="800" w:type="pct"/>
            <w:vMerge/>
            <w:vAlign w:val="center"/>
          </w:tcPr>
          <w:p w14:paraId="45209EC7" w14:textId="77777777" w:rsidR="0053578F" w:rsidRPr="00451281" w:rsidRDefault="0053578F">
            <w:pPr>
              <w:jc w:val="center"/>
              <w:rPr>
                <w:sz w:val="20"/>
                <w:lang w:eastAsia="lt-LT"/>
              </w:rPr>
            </w:pPr>
          </w:p>
        </w:tc>
        <w:tc>
          <w:tcPr>
            <w:tcW w:w="557" w:type="pct"/>
            <w:vMerge/>
            <w:vAlign w:val="center"/>
          </w:tcPr>
          <w:p w14:paraId="0F78027A" w14:textId="77777777" w:rsidR="0053578F" w:rsidRPr="00451281" w:rsidRDefault="0053578F">
            <w:pPr>
              <w:jc w:val="center"/>
              <w:rPr>
                <w:sz w:val="20"/>
                <w:lang w:eastAsia="lt-LT"/>
              </w:rPr>
            </w:pPr>
          </w:p>
        </w:tc>
        <w:tc>
          <w:tcPr>
            <w:tcW w:w="552" w:type="pct"/>
            <w:vMerge/>
            <w:vAlign w:val="center"/>
          </w:tcPr>
          <w:p w14:paraId="0A03BA85" w14:textId="77777777" w:rsidR="0053578F" w:rsidRPr="00451281" w:rsidRDefault="0053578F">
            <w:pPr>
              <w:jc w:val="center"/>
              <w:rPr>
                <w:sz w:val="20"/>
                <w:lang w:eastAsia="lt-LT"/>
              </w:rPr>
            </w:pPr>
          </w:p>
        </w:tc>
        <w:tc>
          <w:tcPr>
            <w:tcW w:w="752" w:type="pct"/>
            <w:vMerge w:val="restart"/>
            <w:vAlign w:val="center"/>
          </w:tcPr>
          <w:p w14:paraId="4C173CA2" w14:textId="77777777" w:rsidR="0053578F" w:rsidRPr="00451281" w:rsidRDefault="00C54A69">
            <w:pPr>
              <w:widowControl w:val="0"/>
              <w:suppressAutoHyphens/>
              <w:jc w:val="center"/>
              <w:rPr>
                <w:rFonts w:eastAsia="Lucida Sans Unicode"/>
                <w:sz w:val="20"/>
                <w:vertAlign w:val="superscript"/>
                <w:lang w:eastAsia="lt-LT"/>
              </w:rPr>
            </w:pPr>
            <w:r w:rsidRPr="00451281">
              <w:rPr>
                <w:rFonts w:eastAsia="Lucida Sans Unicode"/>
                <w:sz w:val="20"/>
                <w:lang w:eastAsia="lt-LT"/>
              </w:rPr>
              <w:t>Rodiklis</w:t>
            </w:r>
          </w:p>
        </w:tc>
        <w:tc>
          <w:tcPr>
            <w:tcW w:w="736" w:type="pct"/>
            <w:gridSpan w:val="2"/>
            <w:vAlign w:val="center"/>
          </w:tcPr>
          <w:p w14:paraId="327DF529" w14:textId="77777777" w:rsidR="0053578F" w:rsidRPr="00451281" w:rsidRDefault="00C54A69">
            <w:pPr>
              <w:widowControl w:val="0"/>
              <w:suppressAutoHyphens/>
              <w:jc w:val="center"/>
              <w:rPr>
                <w:sz w:val="20"/>
                <w:vertAlign w:val="superscript"/>
                <w:lang w:eastAsia="lt-LT"/>
              </w:rPr>
            </w:pPr>
            <w:r w:rsidRPr="00451281">
              <w:rPr>
                <w:sz w:val="20"/>
                <w:lang w:eastAsia="lt-LT"/>
              </w:rPr>
              <w:t>Esama (foninė) būklė</w:t>
            </w:r>
          </w:p>
        </w:tc>
        <w:tc>
          <w:tcPr>
            <w:tcW w:w="1356" w:type="pct"/>
            <w:gridSpan w:val="3"/>
            <w:vAlign w:val="center"/>
          </w:tcPr>
          <w:p w14:paraId="2532E55C" w14:textId="77777777" w:rsidR="0053578F" w:rsidRPr="00451281" w:rsidRDefault="00C54A69">
            <w:pPr>
              <w:widowControl w:val="0"/>
              <w:suppressAutoHyphens/>
              <w:jc w:val="center"/>
              <w:rPr>
                <w:sz w:val="20"/>
                <w:vertAlign w:val="superscript"/>
                <w:lang w:eastAsia="lt-LT"/>
              </w:rPr>
            </w:pPr>
            <w:r w:rsidRPr="00451281">
              <w:rPr>
                <w:sz w:val="20"/>
                <w:lang w:eastAsia="lt-LT"/>
              </w:rPr>
              <w:t>Leistina vandens telkinio apkrova</w:t>
            </w:r>
          </w:p>
        </w:tc>
      </w:tr>
      <w:tr w:rsidR="00BA2150" w:rsidRPr="00451281" w14:paraId="7BFDEE25" w14:textId="77777777" w:rsidTr="00813592">
        <w:trPr>
          <w:cantSplit/>
          <w:trHeight w:val="540"/>
        </w:trPr>
        <w:tc>
          <w:tcPr>
            <w:tcW w:w="246" w:type="pct"/>
            <w:vMerge/>
            <w:vAlign w:val="center"/>
          </w:tcPr>
          <w:p w14:paraId="0A1F89F9" w14:textId="77777777" w:rsidR="0053578F" w:rsidRPr="00451281" w:rsidRDefault="0053578F">
            <w:pPr>
              <w:jc w:val="center"/>
              <w:rPr>
                <w:sz w:val="20"/>
                <w:lang w:eastAsia="lt-LT"/>
              </w:rPr>
            </w:pPr>
          </w:p>
        </w:tc>
        <w:tc>
          <w:tcPr>
            <w:tcW w:w="800" w:type="pct"/>
            <w:vMerge/>
            <w:vAlign w:val="center"/>
          </w:tcPr>
          <w:p w14:paraId="76FCD2E5" w14:textId="77777777" w:rsidR="0053578F" w:rsidRPr="00451281" w:rsidRDefault="0053578F">
            <w:pPr>
              <w:jc w:val="center"/>
              <w:rPr>
                <w:sz w:val="20"/>
                <w:lang w:eastAsia="lt-LT"/>
              </w:rPr>
            </w:pPr>
          </w:p>
        </w:tc>
        <w:tc>
          <w:tcPr>
            <w:tcW w:w="557" w:type="pct"/>
            <w:vMerge/>
            <w:vAlign w:val="center"/>
          </w:tcPr>
          <w:p w14:paraId="5C33994B" w14:textId="77777777" w:rsidR="0053578F" w:rsidRPr="00451281" w:rsidRDefault="0053578F">
            <w:pPr>
              <w:jc w:val="center"/>
              <w:rPr>
                <w:sz w:val="20"/>
                <w:lang w:eastAsia="lt-LT"/>
              </w:rPr>
            </w:pPr>
          </w:p>
        </w:tc>
        <w:tc>
          <w:tcPr>
            <w:tcW w:w="552" w:type="pct"/>
            <w:vMerge/>
            <w:vAlign w:val="center"/>
          </w:tcPr>
          <w:p w14:paraId="428CC70F" w14:textId="77777777" w:rsidR="0053578F" w:rsidRPr="00451281" w:rsidRDefault="0053578F">
            <w:pPr>
              <w:jc w:val="center"/>
              <w:rPr>
                <w:sz w:val="20"/>
                <w:lang w:eastAsia="lt-LT"/>
              </w:rPr>
            </w:pPr>
          </w:p>
        </w:tc>
        <w:tc>
          <w:tcPr>
            <w:tcW w:w="752" w:type="pct"/>
            <w:vMerge/>
            <w:vAlign w:val="center"/>
          </w:tcPr>
          <w:p w14:paraId="2DBD6B1C" w14:textId="77777777" w:rsidR="0053578F" w:rsidRPr="00451281" w:rsidRDefault="0053578F">
            <w:pPr>
              <w:jc w:val="center"/>
              <w:rPr>
                <w:sz w:val="20"/>
                <w:lang w:eastAsia="lt-LT"/>
              </w:rPr>
            </w:pPr>
          </w:p>
        </w:tc>
        <w:tc>
          <w:tcPr>
            <w:tcW w:w="401" w:type="pct"/>
            <w:vMerge w:val="restart"/>
            <w:vAlign w:val="center"/>
          </w:tcPr>
          <w:p w14:paraId="56C2D0C9" w14:textId="77777777" w:rsidR="0053578F" w:rsidRPr="00451281" w:rsidRDefault="00C54A69">
            <w:pPr>
              <w:widowControl w:val="0"/>
              <w:suppressAutoHyphens/>
              <w:jc w:val="center"/>
              <w:rPr>
                <w:sz w:val="20"/>
                <w:lang w:eastAsia="lt-LT"/>
              </w:rPr>
            </w:pPr>
            <w:r w:rsidRPr="00451281">
              <w:rPr>
                <w:sz w:val="20"/>
                <w:lang w:eastAsia="lt-LT"/>
              </w:rPr>
              <w:t>mato vnt.</w:t>
            </w:r>
          </w:p>
        </w:tc>
        <w:tc>
          <w:tcPr>
            <w:tcW w:w="335" w:type="pct"/>
            <w:vMerge w:val="restart"/>
            <w:vAlign w:val="center"/>
          </w:tcPr>
          <w:p w14:paraId="0AD09108" w14:textId="77777777" w:rsidR="0053578F" w:rsidRPr="00451281" w:rsidRDefault="00C54A69">
            <w:pPr>
              <w:widowControl w:val="0"/>
              <w:suppressAutoHyphens/>
              <w:jc w:val="center"/>
              <w:rPr>
                <w:sz w:val="20"/>
                <w:lang w:eastAsia="lt-LT"/>
              </w:rPr>
            </w:pPr>
            <w:r w:rsidRPr="00451281">
              <w:rPr>
                <w:sz w:val="20"/>
                <w:lang w:eastAsia="lt-LT"/>
              </w:rPr>
              <w:t>reikšmė</w:t>
            </w:r>
          </w:p>
        </w:tc>
        <w:tc>
          <w:tcPr>
            <w:tcW w:w="468" w:type="pct"/>
            <w:vMerge w:val="restart"/>
            <w:vAlign w:val="center"/>
          </w:tcPr>
          <w:p w14:paraId="7E58837E" w14:textId="77777777" w:rsidR="0053578F" w:rsidRPr="00451281" w:rsidRDefault="00C54A69">
            <w:pPr>
              <w:widowControl w:val="0"/>
              <w:suppressAutoHyphens/>
              <w:jc w:val="center"/>
              <w:rPr>
                <w:sz w:val="20"/>
                <w:lang w:eastAsia="lt-LT"/>
              </w:rPr>
            </w:pPr>
            <w:r w:rsidRPr="00451281">
              <w:rPr>
                <w:sz w:val="20"/>
                <w:lang w:eastAsia="lt-LT"/>
              </w:rPr>
              <w:t>Hidraulinė, m</w:t>
            </w:r>
            <w:r w:rsidRPr="00451281">
              <w:rPr>
                <w:sz w:val="20"/>
                <w:vertAlign w:val="superscript"/>
                <w:lang w:eastAsia="lt-LT"/>
              </w:rPr>
              <w:t>3</w:t>
            </w:r>
            <w:r w:rsidRPr="00451281">
              <w:rPr>
                <w:sz w:val="20"/>
                <w:lang w:eastAsia="lt-LT"/>
              </w:rPr>
              <w:t>/d.</w:t>
            </w:r>
          </w:p>
        </w:tc>
        <w:tc>
          <w:tcPr>
            <w:tcW w:w="888" w:type="pct"/>
            <w:gridSpan w:val="2"/>
            <w:vAlign w:val="center"/>
          </w:tcPr>
          <w:p w14:paraId="24B983B1" w14:textId="77777777" w:rsidR="0053578F" w:rsidRPr="00451281" w:rsidRDefault="00C54A69">
            <w:pPr>
              <w:widowControl w:val="0"/>
              <w:suppressAutoHyphens/>
              <w:jc w:val="center"/>
              <w:rPr>
                <w:sz w:val="20"/>
                <w:lang w:eastAsia="lt-LT"/>
              </w:rPr>
            </w:pPr>
            <w:r w:rsidRPr="00451281">
              <w:rPr>
                <w:sz w:val="20"/>
                <w:lang w:eastAsia="lt-LT"/>
              </w:rPr>
              <w:t>teršalais</w:t>
            </w:r>
          </w:p>
        </w:tc>
      </w:tr>
      <w:tr w:rsidR="00BA2150" w:rsidRPr="00451281" w14:paraId="269AAEB6" w14:textId="77777777" w:rsidTr="00451281">
        <w:trPr>
          <w:cantSplit/>
          <w:trHeight w:val="340"/>
        </w:trPr>
        <w:tc>
          <w:tcPr>
            <w:tcW w:w="246" w:type="pct"/>
            <w:vMerge/>
            <w:vAlign w:val="center"/>
          </w:tcPr>
          <w:p w14:paraId="57A60145" w14:textId="77777777" w:rsidR="0053578F" w:rsidRPr="00451281" w:rsidRDefault="0053578F">
            <w:pPr>
              <w:jc w:val="center"/>
              <w:rPr>
                <w:sz w:val="20"/>
                <w:lang w:eastAsia="lt-LT"/>
              </w:rPr>
            </w:pPr>
          </w:p>
        </w:tc>
        <w:tc>
          <w:tcPr>
            <w:tcW w:w="800" w:type="pct"/>
            <w:vMerge/>
            <w:vAlign w:val="center"/>
          </w:tcPr>
          <w:p w14:paraId="168B896A" w14:textId="77777777" w:rsidR="0053578F" w:rsidRPr="00451281" w:rsidRDefault="0053578F">
            <w:pPr>
              <w:jc w:val="center"/>
              <w:rPr>
                <w:sz w:val="20"/>
                <w:lang w:eastAsia="lt-LT"/>
              </w:rPr>
            </w:pPr>
          </w:p>
        </w:tc>
        <w:tc>
          <w:tcPr>
            <w:tcW w:w="557" w:type="pct"/>
            <w:vMerge/>
            <w:vAlign w:val="center"/>
          </w:tcPr>
          <w:p w14:paraId="022356B7" w14:textId="77777777" w:rsidR="0053578F" w:rsidRPr="00451281" w:rsidRDefault="0053578F">
            <w:pPr>
              <w:jc w:val="center"/>
              <w:rPr>
                <w:sz w:val="20"/>
                <w:lang w:eastAsia="lt-LT"/>
              </w:rPr>
            </w:pPr>
          </w:p>
        </w:tc>
        <w:tc>
          <w:tcPr>
            <w:tcW w:w="552" w:type="pct"/>
            <w:vMerge/>
            <w:vAlign w:val="center"/>
          </w:tcPr>
          <w:p w14:paraId="20C26E98" w14:textId="77777777" w:rsidR="0053578F" w:rsidRPr="00451281" w:rsidRDefault="0053578F">
            <w:pPr>
              <w:jc w:val="center"/>
              <w:rPr>
                <w:sz w:val="20"/>
                <w:lang w:eastAsia="lt-LT"/>
              </w:rPr>
            </w:pPr>
          </w:p>
        </w:tc>
        <w:tc>
          <w:tcPr>
            <w:tcW w:w="752" w:type="pct"/>
            <w:vMerge/>
            <w:vAlign w:val="center"/>
          </w:tcPr>
          <w:p w14:paraId="5E1974F7" w14:textId="77777777" w:rsidR="0053578F" w:rsidRPr="00451281" w:rsidRDefault="0053578F">
            <w:pPr>
              <w:jc w:val="center"/>
              <w:rPr>
                <w:sz w:val="20"/>
                <w:lang w:eastAsia="lt-LT"/>
              </w:rPr>
            </w:pPr>
          </w:p>
        </w:tc>
        <w:tc>
          <w:tcPr>
            <w:tcW w:w="401" w:type="pct"/>
            <w:vMerge/>
            <w:vAlign w:val="center"/>
          </w:tcPr>
          <w:p w14:paraId="11A91DF8" w14:textId="77777777" w:rsidR="0053578F" w:rsidRPr="00451281" w:rsidRDefault="0053578F">
            <w:pPr>
              <w:widowControl w:val="0"/>
              <w:suppressAutoHyphens/>
              <w:jc w:val="center"/>
              <w:rPr>
                <w:sz w:val="20"/>
                <w:lang w:eastAsia="lt-LT"/>
              </w:rPr>
            </w:pPr>
          </w:p>
        </w:tc>
        <w:tc>
          <w:tcPr>
            <w:tcW w:w="335" w:type="pct"/>
            <w:vMerge/>
            <w:vAlign w:val="center"/>
          </w:tcPr>
          <w:p w14:paraId="1FEF7EB3" w14:textId="77777777" w:rsidR="0053578F" w:rsidRPr="00451281" w:rsidRDefault="0053578F">
            <w:pPr>
              <w:widowControl w:val="0"/>
              <w:suppressAutoHyphens/>
              <w:jc w:val="center"/>
              <w:rPr>
                <w:sz w:val="20"/>
                <w:lang w:eastAsia="lt-LT"/>
              </w:rPr>
            </w:pPr>
          </w:p>
        </w:tc>
        <w:tc>
          <w:tcPr>
            <w:tcW w:w="468" w:type="pct"/>
            <w:vMerge/>
            <w:vAlign w:val="center"/>
          </w:tcPr>
          <w:p w14:paraId="41DC5711" w14:textId="77777777" w:rsidR="0053578F" w:rsidRPr="00451281" w:rsidRDefault="0053578F">
            <w:pPr>
              <w:widowControl w:val="0"/>
              <w:suppressAutoHyphens/>
              <w:jc w:val="center"/>
              <w:rPr>
                <w:sz w:val="20"/>
                <w:lang w:eastAsia="lt-LT"/>
              </w:rPr>
            </w:pPr>
          </w:p>
        </w:tc>
        <w:tc>
          <w:tcPr>
            <w:tcW w:w="399" w:type="pct"/>
            <w:vAlign w:val="center"/>
          </w:tcPr>
          <w:p w14:paraId="3D05104D" w14:textId="77777777" w:rsidR="0053578F" w:rsidRPr="00451281" w:rsidRDefault="00C54A69">
            <w:pPr>
              <w:widowControl w:val="0"/>
              <w:suppressAutoHyphens/>
              <w:jc w:val="center"/>
              <w:rPr>
                <w:sz w:val="20"/>
                <w:lang w:eastAsia="lt-LT"/>
              </w:rPr>
            </w:pPr>
            <w:r w:rsidRPr="00451281">
              <w:rPr>
                <w:sz w:val="20"/>
                <w:lang w:eastAsia="lt-LT"/>
              </w:rPr>
              <w:t>mato vnt.</w:t>
            </w:r>
          </w:p>
        </w:tc>
        <w:tc>
          <w:tcPr>
            <w:tcW w:w="489" w:type="pct"/>
            <w:vAlign w:val="center"/>
          </w:tcPr>
          <w:p w14:paraId="064F2DBF" w14:textId="77777777" w:rsidR="0053578F" w:rsidRPr="00451281" w:rsidRDefault="00C54A69">
            <w:pPr>
              <w:widowControl w:val="0"/>
              <w:suppressAutoHyphens/>
              <w:jc w:val="center"/>
              <w:rPr>
                <w:sz w:val="20"/>
                <w:lang w:eastAsia="lt-LT"/>
              </w:rPr>
            </w:pPr>
            <w:r w:rsidRPr="00451281">
              <w:rPr>
                <w:sz w:val="20"/>
                <w:lang w:eastAsia="lt-LT"/>
              </w:rPr>
              <w:t>reikšmė</w:t>
            </w:r>
          </w:p>
        </w:tc>
      </w:tr>
      <w:tr w:rsidR="00BA2150" w:rsidRPr="00451281" w14:paraId="7DE1D668" w14:textId="77777777" w:rsidTr="00813592">
        <w:trPr>
          <w:cantSplit/>
          <w:trHeight w:val="20"/>
        </w:trPr>
        <w:tc>
          <w:tcPr>
            <w:tcW w:w="246" w:type="pct"/>
            <w:vAlign w:val="center"/>
          </w:tcPr>
          <w:p w14:paraId="172D4A0C" w14:textId="77777777" w:rsidR="0053578F" w:rsidRPr="00451281" w:rsidRDefault="00C54A69">
            <w:pPr>
              <w:jc w:val="center"/>
              <w:rPr>
                <w:sz w:val="20"/>
                <w:lang w:eastAsia="lt-LT"/>
              </w:rPr>
            </w:pPr>
            <w:r w:rsidRPr="00451281">
              <w:rPr>
                <w:sz w:val="20"/>
                <w:lang w:eastAsia="lt-LT"/>
              </w:rPr>
              <w:t>1</w:t>
            </w:r>
          </w:p>
        </w:tc>
        <w:tc>
          <w:tcPr>
            <w:tcW w:w="800" w:type="pct"/>
            <w:vAlign w:val="center"/>
          </w:tcPr>
          <w:p w14:paraId="3F7E5E3D" w14:textId="77777777" w:rsidR="0053578F" w:rsidRPr="00451281" w:rsidRDefault="00C54A69">
            <w:pPr>
              <w:jc w:val="center"/>
              <w:rPr>
                <w:sz w:val="20"/>
                <w:lang w:eastAsia="lt-LT"/>
              </w:rPr>
            </w:pPr>
            <w:r w:rsidRPr="00451281">
              <w:rPr>
                <w:sz w:val="20"/>
                <w:lang w:eastAsia="lt-LT"/>
              </w:rPr>
              <w:t>2</w:t>
            </w:r>
          </w:p>
        </w:tc>
        <w:tc>
          <w:tcPr>
            <w:tcW w:w="557" w:type="pct"/>
            <w:vAlign w:val="center"/>
          </w:tcPr>
          <w:p w14:paraId="6DF2269F" w14:textId="77777777" w:rsidR="0053578F" w:rsidRPr="00451281" w:rsidRDefault="00C54A69">
            <w:pPr>
              <w:jc w:val="center"/>
              <w:rPr>
                <w:sz w:val="20"/>
                <w:lang w:eastAsia="lt-LT"/>
              </w:rPr>
            </w:pPr>
            <w:r w:rsidRPr="00451281">
              <w:rPr>
                <w:sz w:val="20"/>
                <w:lang w:eastAsia="lt-LT"/>
              </w:rPr>
              <w:t>3</w:t>
            </w:r>
          </w:p>
        </w:tc>
        <w:tc>
          <w:tcPr>
            <w:tcW w:w="552" w:type="pct"/>
            <w:vAlign w:val="center"/>
          </w:tcPr>
          <w:p w14:paraId="7DC08124" w14:textId="77777777" w:rsidR="0053578F" w:rsidRPr="00451281" w:rsidRDefault="00C54A69">
            <w:pPr>
              <w:jc w:val="center"/>
              <w:rPr>
                <w:sz w:val="20"/>
                <w:lang w:eastAsia="lt-LT"/>
              </w:rPr>
            </w:pPr>
            <w:r w:rsidRPr="00451281">
              <w:rPr>
                <w:sz w:val="20"/>
                <w:lang w:eastAsia="lt-LT"/>
              </w:rPr>
              <w:t>4</w:t>
            </w:r>
          </w:p>
        </w:tc>
        <w:tc>
          <w:tcPr>
            <w:tcW w:w="752" w:type="pct"/>
            <w:vAlign w:val="center"/>
          </w:tcPr>
          <w:p w14:paraId="5D274B1F" w14:textId="77777777" w:rsidR="0053578F" w:rsidRPr="00451281" w:rsidRDefault="00C54A69">
            <w:pPr>
              <w:jc w:val="center"/>
              <w:rPr>
                <w:sz w:val="20"/>
                <w:lang w:eastAsia="lt-LT"/>
              </w:rPr>
            </w:pPr>
            <w:r w:rsidRPr="00451281">
              <w:rPr>
                <w:sz w:val="20"/>
                <w:lang w:eastAsia="lt-LT"/>
              </w:rPr>
              <w:t>5</w:t>
            </w:r>
          </w:p>
        </w:tc>
        <w:tc>
          <w:tcPr>
            <w:tcW w:w="401" w:type="pct"/>
            <w:vAlign w:val="center"/>
          </w:tcPr>
          <w:p w14:paraId="4779C6A4" w14:textId="77777777" w:rsidR="0053578F" w:rsidRPr="00451281" w:rsidRDefault="00C54A69">
            <w:pPr>
              <w:jc w:val="center"/>
              <w:rPr>
                <w:sz w:val="20"/>
                <w:lang w:eastAsia="lt-LT"/>
              </w:rPr>
            </w:pPr>
            <w:r w:rsidRPr="00451281">
              <w:rPr>
                <w:sz w:val="20"/>
                <w:lang w:eastAsia="lt-LT"/>
              </w:rPr>
              <w:t>6</w:t>
            </w:r>
          </w:p>
        </w:tc>
        <w:tc>
          <w:tcPr>
            <w:tcW w:w="335" w:type="pct"/>
            <w:vAlign w:val="center"/>
          </w:tcPr>
          <w:p w14:paraId="25C66E60" w14:textId="77777777" w:rsidR="0053578F" w:rsidRPr="00451281" w:rsidRDefault="00C54A69">
            <w:pPr>
              <w:jc w:val="center"/>
              <w:rPr>
                <w:sz w:val="20"/>
                <w:lang w:eastAsia="lt-LT"/>
              </w:rPr>
            </w:pPr>
            <w:r w:rsidRPr="00451281">
              <w:rPr>
                <w:sz w:val="20"/>
                <w:lang w:eastAsia="lt-LT"/>
              </w:rPr>
              <w:t>7</w:t>
            </w:r>
          </w:p>
        </w:tc>
        <w:tc>
          <w:tcPr>
            <w:tcW w:w="468" w:type="pct"/>
            <w:vAlign w:val="center"/>
          </w:tcPr>
          <w:p w14:paraId="488528D3" w14:textId="77777777" w:rsidR="0053578F" w:rsidRPr="00451281" w:rsidRDefault="00C54A69">
            <w:pPr>
              <w:jc w:val="center"/>
              <w:rPr>
                <w:sz w:val="20"/>
                <w:lang w:eastAsia="lt-LT"/>
              </w:rPr>
            </w:pPr>
            <w:r w:rsidRPr="00451281">
              <w:rPr>
                <w:sz w:val="20"/>
                <w:lang w:eastAsia="lt-LT"/>
              </w:rPr>
              <w:t>8</w:t>
            </w:r>
          </w:p>
        </w:tc>
        <w:tc>
          <w:tcPr>
            <w:tcW w:w="399" w:type="pct"/>
            <w:vAlign w:val="center"/>
          </w:tcPr>
          <w:p w14:paraId="377BF939" w14:textId="77777777" w:rsidR="0053578F" w:rsidRPr="00451281" w:rsidRDefault="00C54A69">
            <w:pPr>
              <w:jc w:val="center"/>
              <w:rPr>
                <w:sz w:val="20"/>
                <w:lang w:eastAsia="lt-LT"/>
              </w:rPr>
            </w:pPr>
            <w:r w:rsidRPr="00451281">
              <w:rPr>
                <w:sz w:val="20"/>
                <w:lang w:eastAsia="lt-LT"/>
              </w:rPr>
              <w:t>9</w:t>
            </w:r>
          </w:p>
        </w:tc>
        <w:tc>
          <w:tcPr>
            <w:tcW w:w="489" w:type="pct"/>
            <w:vAlign w:val="center"/>
          </w:tcPr>
          <w:p w14:paraId="2A14DFFE" w14:textId="77777777" w:rsidR="0053578F" w:rsidRPr="00451281" w:rsidRDefault="00C54A69">
            <w:pPr>
              <w:jc w:val="center"/>
              <w:rPr>
                <w:sz w:val="20"/>
                <w:lang w:eastAsia="lt-LT"/>
              </w:rPr>
            </w:pPr>
            <w:r w:rsidRPr="00451281">
              <w:rPr>
                <w:sz w:val="20"/>
                <w:lang w:eastAsia="lt-LT"/>
              </w:rPr>
              <w:t>10</w:t>
            </w:r>
          </w:p>
        </w:tc>
      </w:tr>
      <w:tr w:rsidR="00BA2150" w:rsidRPr="005A757A" w14:paraId="40D666C4" w14:textId="77777777" w:rsidTr="00813592">
        <w:trPr>
          <w:cantSplit/>
          <w:trHeight w:hRule="exact" w:val="275"/>
        </w:trPr>
        <w:tc>
          <w:tcPr>
            <w:tcW w:w="246" w:type="pct"/>
            <w:vMerge w:val="restart"/>
            <w:vAlign w:val="center"/>
          </w:tcPr>
          <w:p w14:paraId="5BEB4A64" w14:textId="77777777" w:rsidR="005A757A" w:rsidRPr="005A757A" w:rsidRDefault="005A757A" w:rsidP="005A757A">
            <w:pPr>
              <w:jc w:val="center"/>
              <w:rPr>
                <w:sz w:val="20"/>
              </w:rPr>
            </w:pPr>
            <w:r w:rsidRPr="005A757A">
              <w:rPr>
                <w:sz w:val="20"/>
              </w:rPr>
              <w:t>1</w:t>
            </w:r>
          </w:p>
        </w:tc>
        <w:tc>
          <w:tcPr>
            <w:tcW w:w="800" w:type="pct"/>
            <w:vMerge w:val="restart"/>
            <w:vAlign w:val="center"/>
          </w:tcPr>
          <w:p w14:paraId="6C91CCD8" w14:textId="77777777" w:rsidR="005A757A" w:rsidRPr="005A757A" w:rsidRDefault="005A757A" w:rsidP="005A757A">
            <w:pPr>
              <w:jc w:val="center"/>
              <w:rPr>
                <w:sz w:val="20"/>
              </w:rPr>
            </w:pPr>
            <w:r w:rsidRPr="005A757A">
              <w:rPr>
                <w:sz w:val="20"/>
              </w:rPr>
              <w:t>Kuršių marios,</w:t>
            </w:r>
          </w:p>
          <w:p w14:paraId="306C779A" w14:textId="77777777" w:rsidR="005A757A" w:rsidRPr="005A757A" w:rsidRDefault="005A757A" w:rsidP="00BA2150">
            <w:pPr>
              <w:jc w:val="center"/>
              <w:rPr>
                <w:sz w:val="20"/>
              </w:rPr>
            </w:pPr>
            <w:r w:rsidRPr="005A757A">
              <w:rPr>
                <w:sz w:val="20"/>
              </w:rPr>
              <w:t>Paviršinio vandens šaltinis,</w:t>
            </w:r>
            <w:r w:rsidR="00BA2150">
              <w:rPr>
                <w:sz w:val="20"/>
              </w:rPr>
              <w:t xml:space="preserve"> </w:t>
            </w:r>
            <w:r w:rsidR="000A203B" w:rsidRPr="000A203B">
              <w:rPr>
                <w:sz w:val="20"/>
              </w:rPr>
              <w:t>00700001</w:t>
            </w:r>
          </w:p>
        </w:tc>
        <w:tc>
          <w:tcPr>
            <w:tcW w:w="557" w:type="pct"/>
            <w:vMerge w:val="restart"/>
            <w:vAlign w:val="center"/>
          </w:tcPr>
          <w:p w14:paraId="4C350F9C" w14:textId="77777777" w:rsidR="005A757A" w:rsidRPr="005A757A" w:rsidRDefault="005A757A" w:rsidP="005A757A">
            <w:pPr>
              <w:jc w:val="center"/>
              <w:rPr>
                <w:sz w:val="20"/>
                <w:lang w:eastAsia="lt-LT"/>
              </w:rPr>
            </w:pPr>
          </w:p>
        </w:tc>
        <w:tc>
          <w:tcPr>
            <w:tcW w:w="552" w:type="pct"/>
            <w:vMerge w:val="restart"/>
            <w:vAlign w:val="center"/>
          </w:tcPr>
          <w:p w14:paraId="2AA4A426" w14:textId="77777777" w:rsidR="005A757A" w:rsidRPr="005A757A" w:rsidRDefault="005A757A" w:rsidP="005A757A">
            <w:pPr>
              <w:jc w:val="center"/>
              <w:rPr>
                <w:sz w:val="20"/>
                <w:lang w:eastAsia="lt-LT"/>
              </w:rPr>
            </w:pPr>
            <w:r w:rsidRPr="005A757A">
              <w:rPr>
                <w:sz w:val="20"/>
              </w:rPr>
              <w:t>41300</w:t>
            </w:r>
          </w:p>
        </w:tc>
        <w:tc>
          <w:tcPr>
            <w:tcW w:w="752" w:type="pct"/>
            <w:vAlign w:val="center"/>
          </w:tcPr>
          <w:p w14:paraId="0939FC6E" w14:textId="77777777" w:rsidR="005A757A" w:rsidRPr="005A757A" w:rsidRDefault="005A757A" w:rsidP="005A757A">
            <w:pPr>
              <w:rPr>
                <w:sz w:val="20"/>
              </w:rPr>
            </w:pPr>
            <w:r w:rsidRPr="005A757A">
              <w:rPr>
                <w:sz w:val="20"/>
              </w:rPr>
              <w:t>Bendrasis azotas</w:t>
            </w:r>
          </w:p>
        </w:tc>
        <w:tc>
          <w:tcPr>
            <w:tcW w:w="401" w:type="pct"/>
            <w:vAlign w:val="center"/>
          </w:tcPr>
          <w:p w14:paraId="1095CB66" w14:textId="77777777" w:rsidR="005A757A" w:rsidRPr="005A757A" w:rsidRDefault="005A757A" w:rsidP="005A757A">
            <w:pPr>
              <w:jc w:val="center"/>
              <w:rPr>
                <w:sz w:val="20"/>
              </w:rPr>
            </w:pPr>
            <w:r w:rsidRPr="005A757A">
              <w:rPr>
                <w:sz w:val="20"/>
              </w:rPr>
              <w:t>µg/l</w:t>
            </w:r>
          </w:p>
        </w:tc>
        <w:tc>
          <w:tcPr>
            <w:tcW w:w="335" w:type="pct"/>
            <w:vAlign w:val="center"/>
          </w:tcPr>
          <w:p w14:paraId="5DA8CDD0" w14:textId="77777777" w:rsidR="005A757A" w:rsidRPr="005A757A" w:rsidRDefault="005A757A" w:rsidP="005A757A">
            <w:pPr>
              <w:jc w:val="center"/>
              <w:rPr>
                <w:sz w:val="20"/>
              </w:rPr>
            </w:pPr>
            <w:r w:rsidRPr="005A757A">
              <w:rPr>
                <w:sz w:val="20"/>
              </w:rPr>
              <w:t>1500</w:t>
            </w:r>
          </w:p>
        </w:tc>
        <w:tc>
          <w:tcPr>
            <w:tcW w:w="468" w:type="pct"/>
            <w:vAlign w:val="center"/>
          </w:tcPr>
          <w:p w14:paraId="2FEC8286" w14:textId="77777777" w:rsidR="005A757A" w:rsidRPr="005A757A" w:rsidRDefault="005A757A" w:rsidP="005A757A">
            <w:pPr>
              <w:jc w:val="center"/>
              <w:rPr>
                <w:sz w:val="20"/>
                <w:lang w:eastAsia="lt-LT"/>
              </w:rPr>
            </w:pPr>
          </w:p>
        </w:tc>
        <w:tc>
          <w:tcPr>
            <w:tcW w:w="399" w:type="pct"/>
          </w:tcPr>
          <w:p w14:paraId="1F581FFB" w14:textId="77777777" w:rsidR="005A757A" w:rsidRPr="005A757A" w:rsidRDefault="005A757A" w:rsidP="005A757A">
            <w:pPr>
              <w:jc w:val="center"/>
              <w:rPr>
                <w:sz w:val="20"/>
                <w:lang w:eastAsia="lt-LT"/>
              </w:rPr>
            </w:pPr>
          </w:p>
        </w:tc>
        <w:tc>
          <w:tcPr>
            <w:tcW w:w="489" w:type="pct"/>
          </w:tcPr>
          <w:p w14:paraId="12CF96BC" w14:textId="77777777" w:rsidR="005A757A" w:rsidRPr="005A757A" w:rsidRDefault="005A757A" w:rsidP="005A757A">
            <w:pPr>
              <w:jc w:val="center"/>
              <w:rPr>
                <w:sz w:val="20"/>
                <w:lang w:eastAsia="lt-LT"/>
              </w:rPr>
            </w:pPr>
          </w:p>
        </w:tc>
      </w:tr>
      <w:tr w:rsidR="00BA2150" w:rsidRPr="005A757A" w14:paraId="1974B6D7" w14:textId="77777777" w:rsidTr="00813592">
        <w:trPr>
          <w:cantSplit/>
          <w:trHeight w:hRule="exact" w:val="275"/>
        </w:trPr>
        <w:tc>
          <w:tcPr>
            <w:tcW w:w="246" w:type="pct"/>
            <w:vMerge/>
            <w:vAlign w:val="center"/>
          </w:tcPr>
          <w:p w14:paraId="7C313714" w14:textId="77777777" w:rsidR="005A757A" w:rsidRPr="005A757A" w:rsidRDefault="005A757A" w:rsidP="005A757A">
            <w:pPr>
              <w:jc w:val="center"/>
              <w:rPr>
                <w:sz w:val="20"/>
                <w:lang w:eastAsia="lt-LT"/>
              </w:rPr>
            </w:pPr>
          </w:p>
        </w:tc>
        <w:tc>
          <w:tcPr>
            <w:tcW w:w="800" w:type="pct"/>
            <w:vMerge/>
            <w:vAlign w:val="center"/>
          </w:tcPr>
          <w:p w14:paraId="071AFE38" w14:textId="77777777" w:rsidR="005A757A" w:rsidRPr="005A757A" w:rsidRDefault="005A757A" w:rsidP="005A757A">
            <w:pPr>
              <w:jc w:val="center"/>
              <w:rPr>
                <w:sz w:val="20"/>
                <w:lang w:eastAsia="lt-LT"/>
              </w:rPr>
            </w:pPr>
          </w:p>
        </w:tc>
        <w:tc>
          <w:tcPr>
            <w:tcW w:w="557" w:type="pct"/>
            <w:vMerge/>
            <w:vAlign w:val="center"/>
          </w:tcPr>
          <w:p w14:paraId="319758E0" w14:textId="77777777" w:rsidR="005A757A" w:rsidRPr="005A757A" w:rsidRDefault="005A757A" w:rsidP="005A757A">
            <w:pPr>
              <w:jc w:val="center"/>
              <w:rPr>
                <w:sz w:val="20"/>
                <w:lang w:eastAsia="lt-LT"/>
              </w:rPr>
            </w:pPr>
          </w:p>
        </w:tc>
        <w:tc>
          <w:tcPr>
            <w:tcW w:w="552" w:type="pct"/>
            <w:vMerge/>
            <w:vAlign w:val="center"/>
          </w:tcPr>
          <w:p w14:paraId="16395B80" w14:textId="77777777" w:rsidR="005A757A" w:rsidRPr="005A757A" w:rsidRDefault="005A757A" w:rsidP="005A757A">
            <w:pPr>
              <w:jc w:val="center"/>
              <w:rPr>
                <w:sz w:val="20"/>
                <w:lang w:eastAsia="lt-LT"/>
              </w:rPr>
            </w:pPr>
          </w:p>
        </w:tc>
        <w:tc>
          <w:tcPr>
            <w:tcW w:w="752" w:type="pct"/>
            <w:vAlign w:val="center"/>
          </w:tcPr>
          <w:p w14:paraId="3177F3F9" w14:textId="77777777" w:rsidR="005A757A" w:rsidRPr="005A757A" w:rsidRDefault="005A757A" w:rsidP="005A757A">
            <w:pPr>
              <w:rPr>
                <w:sz w:val="20"/>
              </w:rPr>
            </w:pPr>
            <w:r w:rsidRPr="005A757A">
              <w:rPr>
                <w:sz w:val="20"/>
              </w:rPr>
              <w:t>Bendrasis fosforas</w:t>
            </w:r>
          </w:p>
        </w:tc>
        <w:tc>
          <w:tcPr>
            <w:tcW w:w="401" w:type="pct"/>
            <w:vAlign w:val="center"/>
          </w:tcPr>
          <w:p w14:paraId="61D77351" w14:textId="77777777" w:rsidR="005A757A" w:rsidRPr="005A757A" w:rsidRDefault="005A757A" w:rsidP="005A757A">
            <w:pPr>
              <w:jc w:val="center"/>
              <w:rPr>
                <w:sz w:val="20"/>
              </w:rPr>
            </w:pPr>
            <w:r w:rsidRPr="005A757A">
              <w:rPr>
                <w:sz w:val="20"/>
              </w:rPr>
              <w:t>µg/l</w:t>
            </w:r>
          </w:p>
        </w:tc>
        <w:tc>
          <w:tcPr>
            <w:tcW w:w="335" w:type="pct"/>
            <w:vAlign w:val="center"/>
          </w:tcPr>
          <w:p w14:paraId="216FDECB" w14:textId="77777777" w:rsidR="005A757A" w:rsidRPr="005A757A" w:rsidRDefault="005A757A" w:rsidP="005A757A">
            <w:pPr>
              <w:jc w:val="center"/>
              <w:rPr>
                <w:sz w:val="20"/>
              </w:rPr>
            </w:pPr>
            <w:r w:rsidRPr="005A757A">
              <w:rPr>
                <w:sz w:val="20"/>
              </w:rPr>
              <w:t>80</w:t>
            </w:r>
          </w:p>
        </w:tc>
        <w:tc>
          <w:tcPr>
            <w:tcW w:w="468" w:type="pct"/>
            <w:vAlign w:val="center"/>
          </w:tcPr>
          <w:p w14:paraId="5BC2C898" w14:textId="77777777" w:rsidR="005A757A" w:rsidRPr="005A757A" w:rsidRDefault="005A757A" w:rsidP="005A757A">
            <w:pPr>
              <w:jc w:val="center"/>
              <w:rPr>
                <w:sz w:val="20"/>
                <w:lang w:eastAsia="lt-LT"/>
              </w:rPr>
            </w:pPr>
          </w:p>
        </w:tc>
        <w:tc>
          <w:tcPr>
            <w:tcW w:w="399" w:type="pct"/>
          </w:tcPr>
          <w:p w14:paraId="5A96478F" w14:textId="77777777" w:rsidR="005A757A" w:rsidRPr="005A757A" w:rsidRDefault="005A757A" w:rsidP="005A757A">
            <w:pPr>
              <w:jc w:val="center"/>
              <w:rPr>
                <w:sz w:val="20"/>
                <w:lang w:eastAsia="lt-LT"/>
              </w:rPr>
            </w:pPr>
          </w:p>
        </w:tc>
        <w:tc>
          <w:tcPr>
            <w:tcW w:w="489" w:type="pct"/>
          </w:tcPr>
          <w:p w14:paraId="524418B5" w14:textId="77777777" w:rsidR="005A757A" w:rsidRPr="005A757A" w:rsidRDefault="005A757A" w:rsidP="005A757A">
            <w:pPr>
              <w:jc w:val="center"/>
              <w:rPr>
                <w:sz w:val="20"/>
                <w:lang w:eastAsia="lt-LT"/>
              </w:rPr>
            </w:pPr>
          </w:p>
        </w:tc>
      </w:tr>
      <w:tr w:rsidR="00BA2150" w:rsidRPr="005A757A" w14:paraId="7BB30286" w14:textId="77777777" w:rsidTr="00813592">
        <w:trPr>
          <w:cantSplit/>
        </w:trPr>
        <w:tc>
          <w:tcPr>
            <w:tcW w:w="246" w:type="pct"/>
            <w:vMerge/>
            <w:vAlign w:val="center"/>
          </w:tcPr>
          <w:p w14:paraId="2D971CD7" w14:textId="77777777" w:rsidR="005A757A" w:rsidRPr="005A757A" w:rsidRDefault="005A757A" w:rsidP="005A757A">
            <w:pPr>
              <w:jc w:val="center"/>
              <w:rPr>
                <w:sz w:val="20"/>
                <w:lang w:eastAsia="lt-LT"/>
              </w:rPr>
            </w:pPr>
          </w:p>
        </w:tc>
        <w:tc>
          <w:tcPr>
            <w:tcW w:w="800" w:type="pct"/>
            <w:vMerge/>
            <w:vAlign w:val="center"/>
          </w:tcPr>
          <w:p w14:paraId="193A2991" w14:textId="77777777" w:rsidR="005A757A" w:rsidRPr="005A757A" w:rsidRDefault="005A757A" w:rsidP="005A757A">
            <w:pPr>
              <w:jc w:val="center"/>
              <w:rPr>
                <w:sz w:val="20"/>
                <w:lang w:eastAsia="lt-LT"/>
              </w:rPr>
            </w:pPr>
          </w:p>
        </w:tc>
        <w:tc>
          <w:tcPr>
            <w:tcW w:w="557" w:type="pct"/>
            <w:vMerge/>
            <w:vAlign w:val="center"/>
          </w:tcPr>
          <w:p w14:paraId="675961C3" w14:textId="77777777" w:rsidR="005A757A" w:rsidRPr="005A757A" w:rsidRDefault="005A757A" w:rsidP="005A757A">
            <w:pPr>
              <w:jc w:val="center"/>
              <w:rPr>
                <w:sz w:val="20"/>
                <w:lang w:eastAsia="lt-LT"/>
              </w:rPr>
            </w:pPr>
          </w:p>
        </w:tc>
        <w:tc>
          <w:tcPr>
            <w:tcW w:w="552" w:type="pct"/>
            <w:vMerge/>
            <w:vAlign w:val="center"/>
          </w:tcPr>
          <w:p w14:paraId="6B08579E" w14:textId="77777777" w:rsidR="005A757A" w:rsidRPr="005A757A" w:rsidRDefault="005A757A" w:rsidP="005A757A">
            <w:pPr>
              <w:jc w:val="center"/>
              <w:rPr>
                <w:sz w:val="20"/>
                <w:lang w:eastAsia="lt-LT"/>
              </w:rPr>
            </w:pPr>
          </w:p>
        </w:tc>
        <w:tc>
          <w:tcPr>
            <w:tcW w:w="752" w:type="pct"/>
            <w:vAlign w:val="center"/>
          </w:tcPr>
          <w:p w14:paraId="3A164A2D" w14:textId="77777777" w:rsidR="005A757A" w:rsidRPr="005A757A" w:rsidRDefault="005A757A" w:rsidP="005A757A">
            <w:pPr>
              <w:rPr>
                <w:sz w:val="20"/>
              </w:rPr>
            </w:pPr>
            <w:r w:rsidRPr="005A757A">
              <w:rPr>
                <w:sz w:val="20"/>
              </w:rPr>
              <w:t>Naftos angliavandeniliai</w:t>
            </w:r>
          </w:p>
        </w:tc>
        <w:tc>
          <w:tcPr>
            <w:tcW w:w="401" w:type="pct"/>
            <w:vAlign w:val="center"/>
          </w:tcPr>
          <w:p w14:paraId="04286AE8" w14:textId="77777777" w:rsidR="005A757A" w:rsidRPr="005A757A" w:rsidRDefault="005A757A" w:rsidP="005A757A">
            <w:pPr>
              <w:jc w:val="center"/>
              <w:rPr>
                <w:sz w:val="20"/>
              </w:rPr>
            </w:pPr>
            <w:r w:rsidRPr="005A757A">
              <w:rPr>
                <w:sz w:val="20"/>
              </w:rPr>
              <w:t>mg/l</w:t>
            </w:r>
          </w:p>
        </w:tc>
        <w:tc>
          <w:tcPr>
            <w:tcW w:w="335" w:type="pct"/>
            <w:vAlign w:val="center"/>
          </w:tcPr>
          <w:p w14:paraId="1D99EF7F" w14:textId="77777777" w:rsidR="005A757A" w:rsidRPr="005A757A" w:rsidRDefault="005A757A" w:rsidP="005A757A">
            <w:pPr>
              <w:jc w:val="center"/>
              <w:rPr>
                <w:sz w:val="20"/>
              </w:rPr>
            </w:pPr>
            <w:r w:rsidRPr="005A757A">
              <w:rPr>
                <w:sz w:val="20"/>
              </w:rPr>
              <w:t>0,24</w:t>
            </w:r>
          </w:p>
        </w:tc>
        <w:tc>
          <w:tcPr>
            <w:tcW w:w="468" w:type="pct"/>
            <w:vAlign w:val="center"/>
          </w:tcPr>
          <w:p w14:paraId="35858ADE" w14:textId="77777777" w:rsidR="005A757A" w:rsidRPr="005A757A" w:rsidRDefault="005A757A" w:rsidP="005A757A">
            <w:pPr>
              <w:jc w:val="center"/>
              <w:rPr>
                <w:sz w:val="20"/>
                <w:lang w:eastAsia="lt-LT"/>
              </w:rPr>
            </w:pPr>
          </w:p>
        </w:tc>
        <w:tc>
          <w:tcPr>
            <w:tcW w:w="399" w:type="pct"/>
          </w:tcPr>
          <w:p w14:paraId="5F2D352C" w14:textId="77777777" w:rsidR="005A757A" w:rsidRPr="005A757A" w:rsidRDefault="005A757A" w:rsidP="005A757A">
            <w:pPr>
              <w:jc w:val="center"/>
              <w:rPr>
                <w:sz w:val="20"/>
                <w:lang w:eastAsia="lt-LT"/>
              </w:rPr>
            </w:pPr>
          </w:p>
        </w:tc>
        <w:tc>
          <w:tcPr>
            <w:tcW w:w="489" w:type="pct"/>
          </w:tcPr>
          <w:p w14:paraId="645DC09C" w14:textId="77777777" w:rsidR="005A757A" w:rsidRPr="005A757A" w:rsidRDefault="005A757A" w:rsidP="005A757A">
            <w:pPr>
              <w:jc w:val="center"/>
              <w:rPr>
                <w:sz w:val="20"/>
                <w:lang w:eastAsia="lt-LT"/>
              </w:rPr>
            </w:pPr>
          </w:p>
        </w:tc>
      </w:tr>
      <w:tr w:rsidR="00BA2150" w14:paraId="4ED61AC8" w14:textId="77777777" w:rsidTr="00813592">
        <w:trPr>
          <w:cantSplit/>
        </w:trPr>
        <w:tc>
          <w:tcPr>
            <w:tcW w:w="246" w:type="pct"/>
            <w:vMerge w:val="restart"/>
            <w:vAlign w:val="center"/>
          </w:tcPr>
          <w:p w14:paraId="1D74D76D" w14:textId="77777777" w:rsidR="0053578F" w:rsidRDefault="0053578F">
            <w:pPr>
              <w:jc w:val="center"/>
              <w:rPr>
                <w:sz w:val="22"/>
                <w:szCs w:val="22"/>
                <w:lang w:eastAsia="lt-LT"/>
              </w:rPr>
            </w:pPr>
          </w:p>
        </w:tc>
        <w:tc>
          <w:tcPr>
            <w:tcW w:w="800" w:type="pct"/>
            <w:vMerge w:val="restart"/>
            <w:vAlign w:val="center"/>
          </w:tcPr>
          <w:p w14:paraId="2679371B" w14:textId="77777777" w:rsidR="0053578F" w:rsidRDefault="0053578F">
            <w:pPr>
              <w:jc w:val="center"/>
              <w:rPr>
                <w:sz w:val="22"/>
                <w:szCs w:val="22"/>
                <w:lang w:eastAsia="lt-LT"/>
              </w:rPr>
            </w:pPr>
          </w:p>
        </w:tc>
        <w:tc>
          <w:tcPr>
            <w:tcW w:w="557" w:type="pct"/>
            <w:vMerge w:val="restart"/>
            <w:vAlign w:val="center"/>
          </w:tcPr>
          <w:p w14:paraId="1343DDBA" w14:textId="77777777" w:rsidR="0053578F" w:rsidRDefault="0053578F">
            <w:pPr>
              <w:jc w:val="center"/>
              <w:rPr>
                <w:sz w:val="22"/>
                <w:szCs w:val="22"/>
                <w:lang w:eastAsia="lt-LT"/>
              </w:rPr>
            </w:pPr>
          </w:p>
        </w:tc>
        <w:tc>
          <w:tcPr>
            <w:tcW w:w="552" w:type="pct"/>
            <w:vMerge w:val="restart"/>
            <w:vAlign w:val="center"/>
          </w:tcPr>
          <w:p w14:paraId="2D9DF706" w14:textId="77777777" w:rsidR="0053578F" w:rsidRDefault="0053578F">
            <w:pPr>
              <w:jc w:val="center"/>
              <w:rPr>
                <w:sz w:val="22"/>
                <w:szCs w:val="22"/>
                <w:lang w:eastAsia="lt-LT"/>
              </w:rPr>
            </w:pPr>
          </w:p>
        </w:tc>
        <w:tc>
          <w:tcPr>
            <w:tcW w:w="752" w:type="pct"/>
            <w:vAlign w:val="center"/>
          </w:tcPr>
          <w:p w14:paraId="201A5B7A" w14:textId="77777777" w:rsidR="0053578F" w:rsidRDefault="0053578F">
            <w:pPr>
              <w:jc w:val="center"/>
              <w:rPr>
                <w:sz w:val="22"/>
                <w:szCs w:val="22"/>
                <w:lang w:eastAsia="lt-LT"/>
              </w:rPr>
            </w:pPr>
          </w:p>
        </w:tc>
        <w:tc>
          <w:tcPr>
            <w:tcW w:w="401" w:type="pct"/>
            <w:vAlign w:val="center"/>
          </w:tcPr>
          <w:p w14:paraId="2E3416F0" w14:textId="77777777" w:rsidR="0053578F" w:rsidRDefault="0053578F">
            <w:pPr>
              <w:jc w:val="center"/>
              <w:rPr>
                <w:sz w:val="22"/>
                <w:szCs w:val="22"/>
                <w:lang w:eastAsia="lt-LT"/>
              </w:rPr>
            </w:pPr>
          </w:p>
        </w:tc>
        <w:tc>
          <w:tcPr>
            <w:tcW w:w="335" w:type="pct"/>
            <w:vAlign w:val="center"/>
          </w:tcPr>
          <w:p w14:paraId="1F60B0D5" w14:textId="77777777" w:rsidR="0053578F" w:rsidRDefault="0053578F">
            <w:pPr>
              <w:jc w:val="center"/>
              <w:rPr>
                <w:sz w:val="22"/>
                <w:szCs w:val="22"/>
                <w:lang w:eastAsia="lt-LT"/>
              </w:rPr>
            </w:pPr>
          </w:p>
        </w:tc>
        <w:tc>
          <w:tcPr>
            <w:tcW w:w="468" w:type="pct"/>
            <w:vAlign w:val="center"/>
          </w:tcPr>
          <w:p w14:paraId="5B6CA555" w14:textId="77777777" w:rsidR="0053578F" w:rsidRDefault="0053578F">
            <w:pPr>
              <w:jc w:val="center"/>
              <w:rPr>
                <w:sz w:val="22"/>
                <w:szCs w:val="22"/>
                <w:lang w:eastAsia="lt-LT"/>
              </w:rPr>
            </w:pPr>
          </w:p>
        </w:tc>
        <w:tc>
          <w:tcPr>
            <w:tcW w:w="399" w:type="pct"/>
          </w:tcPr>
          <w:p w14:paraId="720F926E" w14:textId="77777777" w:rsidR="0053578F" w:rsidRDefault="0053578F">
            <w:pPr>
              <w:jc w:val="center"/>
              <w:rPr>
                <w:sz w:val="22"/>
                <w:szCs w:val="22"/>
                <w:lang w:eastAsia="lt-LT"/>
              </w:rPr>
            </w:pPr>
          </w:p>
        </w:tc>
        <w:tc>
          <w:tcPr>
            <w:tcW w:w="489" w:type="pct"/>
          </w:tcPr>
          <w:p w14:paraId="5A717D05" w14:textId="77777777" w:rsidR="0053578F" w:rsidRDefault="0053578F">
            <w:pPr>
              <w:jc w:val="center"/>
              <w:rPr>
                <w:sz w:val="22"/>
                <w:szCs w:val="22"/>
                <w:lang w:eastAsia="lt-LT"/>
              </w:rPr>
            </w:pPr>
          </w:p>
        </w:tc>
      </w:tr>
      <w:tr w:rsidR="00BA2150" w14:paraId="01674DF7" w14:textId="77777777" w:rsidTr="00813592">
        <w:trPr>
          <w:cantSplit/>
        </w:trPr>
        <w:tc>
          <w:tcPr>
            <w:tcW w:w="246" w:type="pct"/>
            <w:vMerge/>
            <w:vAlign w:val="center"/>
          </w:tcPr>
          <w:p w14:paraId="06CE4F10" w14:textId="77777777" w:rsidR="0053578F" w:rsidRDefault="0053578F">
            <w:pPr>
              <w:jc w:val="center"/>
              <w:rPr>
                <w:sz w:val="22"/>
                <w:szCs w:val="22"/>
                <w:lang w:eastAsia="lt-LT"/>
              </w:rPr>
            </w:pPr>
          </w:p>
        </w:tc>
        <w:tc>
          <w:tcPr>
            <w:tcW w:w="800" w:type="pct"/>
            <w:vMerge/>
            <w:vAlign w:val="center"/>
          </w:tcPr>
          <w:p w14:paraId="33BBDB93" w14:textId="77777777" w:rsidR="0053578F" w:rsidRDefault="0053578F">
            <w:pPr>
              <w:jc w:val="center"/>
              <w:rPr>
                <w:sz w:val="22"/>
                <w:szCs w:val="22"/>
                <w:lang w:eastAsia="lt-LT"/>
              </w:rPr>
            </w:pPr>
          </w:p>
        </w:tc>
        <w:tc>
          <w:tcPr>
            <w:tcW w:w="557" w:type="pct"/>
            <w:vMerge/>
            <w:vAlign w:val="center"/>
          </w:tcPr>
          <w:p w14:paraId="48E36A2C" w14:textId="77777777" w:rsidR="0053578F" w:rsidRDefault="0053578F">
            <w:pPr>
              <w:jc w:val="center"/>
              <w:rPr>
                <w:sz w:val="22"/>
                <w:szCs w:val="22"/>
                <w:lang w:eastAsia="lt-LT"/>
              </w:rPr>
            </w:pPr>
          </w:p>
        </w:tc>
        <w:tc>
          <w:tcPr>
            <w:tcW w:w="552" w:type="pct"/>
            <w:vMerge/>
            <w:vAlign w:val="center"/>
          </w:tcPr>
          <w:p w14:paraId="576CF6AB" w14:textId="77777777" w:rsidR="0053578F" w:rsidRDefault="0053578F">
            <w:pPr>
              <w:jc w:val="center"/>
              <w:rPr>
                <w:sz w:val="22"/>
                <w:szCs w:val="22"/>
                <w:lang w:eastAsia="lt-LT"/>
              </w:rPr>
            </w:pPr>
          </w:p>
        </w:tc>
        <w:tc>
          <w:tcPr>
            <w:tcW w:w="752" w:type="pct"/>
            <w:vAlign w:val="center"/>
          </w:tcPr>
          <w:p w14:paraId="0A3FF26A" w14:textId="77777777" w:rsidR="0053578F" w:rsidRDefault="0053578F">
            <w:pPr>
              <w:jc w:val="center"/>
              <w:rPr>
                <w:sz w:val="22"/>
                <w:szCs w:val="22"/>
                <w:lang w:eastAsia="lt-LT"/>
              </w:rPr>
            </w:pPr>
          </w:p>
        </w:tc>
        <w:tc>
          <w:tcPr>
            <w:tcW w:w="401" w:type="pct"/>
            <w:vAlign w:val="center"/>
          </w:tcPr>
          <w:p w14:paraId="52437C63" w14:textId="77777777" w:rsidR="0053578F" w:rsidRDefault="0053578F">
            <w:pPr>
              <w:jc w:val="center"/>
              <w:rPr>
                <w:sz w:val="22"/>
                <w:szCs w:val="22"/>
                <w:lang w:eastAsia="lt-LT"/>
              </w:rPr>
            </w:pPr>
          </w:p>
        </w:tc>
        <w:tc>
          <w:tcPr>
            <w:tcW w:w="335" w:type="pct"/>
            <w:vAlign w:val="center"/>
          </w:tcPr>
          <w:p w14:paraId="0207BE6E" w14:textId="77777777" w:rsidR="0053578F" w:rsidRDefault="0053578F">
            <w:pPr>
              <w:jc w:val="center"/>
              <w:rPr>
                <w:sz w:val="22"/>
                <w:szCs w:val="22"/>
                <w:lang w:eastAsia="lt-LT"/>
              </w:rPr>
            </w:pPr>
          </w:p>
        </w:tc>
        <w:tc>
          <w:tcPr>
            <w:tcW w:w="468" w:type="pct"/>
            <w:vAlign w:val="center"/>
          </w:tcPr>
          <w:p w14:paraId="7E213AFA" w14:textId="77777777" w:rsidR="0053578F" w:rsidRDefault="0053578F">
            <w:pPr>
              <w:jc w:val="center"/>
              <w:rPr>
                <w:sz w:val="22"/>
                <w:szCs w:val="22"/>
                <w:lang w:eastAsia="lt-LT"/>
              </w:rPr>
            </w:pPr>
          </w:p>
        </w:tc>
        <w:tc>
          <w:tcPr>
            <w:tcW w:w="399" w:type="pct"/>
          </w:tcPr>
          <w:p w14:paraId="5BE091CA" w14:textId="77777777" w:rsidR="0053578F" w:rsidRDefault="0053578F">
            <w:pPr>
              <w:jc w:val="center"/>
              <w:rPr>
                <w:sz w:val="22"/>
                <w:szCs w:val="22"/>
                <w:lang w:eastAsia="lt-LT"/>
              </w:rPr>
            </w:pPr>
          </w:p>
        </w:tc>
        <w:tc>
          <w:tcPr>
            <w:tcW w:w="489" w:type="pct"/>
          </w:tcPr>
          <w:p w14:paraId="5145E4CC" w14:textId="77777777" w:rsidR="0053578F" w:rsidRDefault="0053578F">
            <w:pPr>
              <w:jc w:val="center"/>
              <w:rPr>
                <w:sz w:val="22"/>
                <w:szCs w:val="22"/>
                <w:lang w:eastAsia="lt-LT"/>
              </w:rPr>
            </w:pPr>
          </w:p>
        </w:tc>
      </w:tr>
      <w:tr w:rsidR="00BA2150" w14:paraId="33249DDF" w14:textId="77777777" w:rsidTr="00813592">
        <w:trPr>
          <w:cantSplit/>
        </w:trPr>
        <w:tc>
          <w:tcPr>
            <w:tcW w:w="246" w:type="pct"/>
            <w:vMerge/>
            <w:vAlign w:val="center"/>
          </w:tcPr>
          <w:p w14:paraId="7326A6C3" w14:textId="77777777" w:rsidR="0053578F" w:rsidRDefault="0053578F">
            <w:pPr>
              <w:jc w:val="center"/>
              <w:rPr>
                <w:sz w:val="22"/>
                <w:szCs w:val="22"/>
                <w:lang w:eastAsia="lt-LT"/>
              </w:rPr>
            </w:pPr>
          </w:p>
        </w:tc>
        <w:tc>
          <w:tcPr>
            <w:tcW w:w="800" w:type="pct"/>
            <w:vMerge/>
            <w:vAlign w:val="center"/>
          </w:tcPr>
          <w:p w14:paraId="2CD88339" w14:textId="77777777" w:rsidR="0053578F" w:rsidRDefault="0053578F">
            <w:pPr>
              <w:jc w:val="center"/>
              <w:rPr>
                <w:sz w:val="22"/>
                <w:szCs w:val="22"/>
                <w:lang w:eastAsia="lt-LT"/>
              </w:rPr>
            </w:pPr>
          </w:p>
        </w:tc>
        <w:tc>
          <w:tcPr>
            <w:tcW w:w="557" w:type="pct"/>
            <w:vMerge/>
            <w:vAlign w:val="center"/>
          </w:tcPr>
          <w:p w14:paraId="092EF4CE" w14:textId="77777777" w:rsidR="0053578F" w:rsidRDefault="0053578F">
            <w:pPr>
              <w:jc w:val="center"/>
              <w:rPr>
                <w:sz w:val="22"/>
                <w:szCs w:val="22"/>
                <w:lang w:eastAsia="lt-LT"/>
              </w:rPr>
            </w:pPr>
          </w:p>
        </w:tc>
        <w:tc>
          <w:tcPr>
            <w:tcW w:w="552" w:type="pct"/>
            <w:vMerge/>
            <w:vAlign w:val="center"/>
          </w:tcPr>
          <w:p w14:paraId="6972472B" w14:textId="77777777" w:rsidR="0053578F" w:rsidRDefault="0053578F">
            <w:pPr>
              <w:jc w:val="center"/>
              <w:rPr>
                <w:sz w:val="22"/>
                <w:szCs w:val="22"/>
                <w:lang w:eastAsia="lt-LT"/>
              </w:rPr>
            </w:pPr>
          </w:p>
        </w:tc>
        <w:tc>
          <w:tcPr>
            <w:tcW w:w="752" w:type="pct"/>
            <w:vAlign w:val="center"/>
          </w:tcPr>
          <w:p w14:paraId="60212FA2" w14:textId="77777777" w:rsidR="0053578F" w:rsidRDefault="0053578F">
            <w:pPr>
              <w:jc w:val="center"/>
              <w:rPr>
                <w:sz w:val="22"/>
                <w:szCs w:val="22"/>
                <w:lang w:eastAsia="lt-LT"/>
              </w:rPr>
            </w:pPr>
          </w:p>
        </w:tc>
        <w:tc>
          <w:tcPr>
            <w:tcW w:w="401" w:type="pct"/>
            <w:vAlign w:val="center"/>
          </w:tcPr>
          <w:p w14:paraId="742D5315" w14:textId="77777777" w:rsidR="0053578F" w:rsidRDefault="0053578F">
            <w:pPr>
              <w:jc w:val="center"/>
              <w:rPr>
                <w:sz w:val="22"/>
                <w:szCs w:val="22"/>
                <w:lang w:eastAsia="lt-LT"/>
              </w:rPr>
            </w:pPr>
          </w:p>
        </w:tc>
        <w:tc>
          <w:tcPr>
            <w:tcW w:w="335" w:type="pct"/>
            <w:vAlign w:val="center"/>
          </w:tcPr>
          <w:p w14:paraId="09D948CA" w14:textId="77777777" w:rsidR="0053578F" w:rsidRDefault="0053578F">
            <w:pPr>
              <w:jc w:val="center"/>
              <w:rPr>
                <w:sz w:val="22"/>
                <w:szCs w:val="22"/>
                <w:lang w:eastAsia="lt-LT"/>
              </w:rPr>
            </w:pPr>
          </w:p>
        </w:tc>
        <w:tc>
          <w:tcPr>
            <w:tcW w:w="468" w:type="pct"/>
            <w:vAlign w:val="center"/>
          </w:tcPr>
          <w:p w14:paraId="6FCA201B" w14:textId="77777777" w:rsidR="0053578F" w:rsidRDefault="0053578F">
            <w:pPr>
              <w:jc w:val="center"/>
              <w:rPr>
                <w:sz w:val="22"/>
                <w:szCs w:val="22"/>
                <w:lang w:eastAsia="lt-LT"/>
              </w:rPr>
            </w:pPr>
          </w:p>
        </w:tc>
        <w:tc>
          <w:tcPr>
            <w:tcW w:w="399" w:type="pct"/>
          </w:tcPr>
          <w:p w14:paraId="383EAAE3" w14:textId="77777777" w:rsidR="0053578F" w:rsidRDefault="0053578F">
            <w:pPr>
              <w:jc w:val="center"/>
              <w:rPr>
                <w:sz w:val="22"/>
                <w:szCs w:val="22"/>
                <w:lang w:eastAsia="lt-LT"/>
              </w:rPr>
            </w:pPr>
          </w:p>
        </w:tc>
        <w:tc>
          <w:tcPr>
            <w:tcW w:w="489" w:type="pct"/>
          </w:tcPr>
          <w:p w14:paraId="572EA2B3" w14:textId="77777777" w:rsidR="0053578F" w:rsidRDefault="0053578F">
            <w:pPr>
              <w:jc w:val="center"/>
              <w:rPr>
                <w:sz w:val="22"/>
                <w:szCs w:val="22"/>
                <w:lang w:eastAsia="lt-LT"/>
              </w:rPr>
            </w:pPr>
          </w:p>
        </w:tc>
      </w:tr>
    </w:tbl>
    <w:p w14:paraId="1EC93C9F" w14:textId="77777777" w:rsidR="0053578F" w:rsidRDefault="0053578F"/>
    <w:p w14:paraId="2927539D" w14:textId="77777777" w:rsidR="0053578F" w:rsidRDefault="00C54A69">
      <w:pPr>
        <w:ind w:firstLine="567"/>
        <w:jc w:val="both"/>
        <w:rPr>
          <w:sz w:val="22"/>
          <w:szCs w:val="24"/>
          <w:lang w:eastAsia="lt-LT"/>
        </w:rPr>
      </w:pPr>
      <w:r>
        <w:rPr>
          <w:sz w:val="22"/>
          <w:szCs w:val="24"/>
          <w:lang w:eastAsia="lt-LT"/>
        </w:rPr>
        <w:t>16</w:t>
      </w:r>
      <w:r w:rsidR="00E52716">
        <w:rPr>
          <w:sz w:val="22"/>
          <w:szCs w:val="24"/>
          <w:lang w:eastAsia="lt-LT"/>
        </w:rPr>
        <w:t>.1</w:t>
      </w:r>
      <w:r>
        <w:rPr>
          <w:sz w:val="22"/>
          <w:szCs w:val="24"/>
          <w:lang w:eastAsia="lt-LT"/>
        </w:rPr>
        <w:t xml:space="preserve"> lentelė. Informacija apie nuotekų išleidimo vietą/priimtuvą (išskyrus paviršinius vandens telkinius), į kurį planuojama išleisti nuotekas</w:t>
      </w:r>
    </w:p>
    <w:p w14:paraId="64BF7C2F" w14:textId="77777777" w:rsidR="00E52716" w:rsidRPr="00E52716" w:rsidRDefault="00E52716" w:rsidP="00E52716">
      <w:pPr>
        <w:ind w:firstLine="567"/>
        <w:jc w:val="both"/>
        <w:rPr>
          <w:b/>
          <w:bCs/>
          <w:sz w:val="22"/>
          <w:szCs w:val="24"/>
          <w:lang w:eastAsia="lt-LT"/>
        </w:rPr>
      </w:pPr>
      <w:r w:rsidRPr="00E52716">
        <w:rPr>
          <w:b/>
          <w:bCs/>
          <w:sz w:val="22"/>
          <w:szCs w:val="24"/>
          <w:lang w:eastAsia="lt-LT"/>
        </w:rPr>
        <w:t>UAB „Baltic Premator Klaipėda“ Minijos g. 180 teritorijoje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213"/>
        <w:gridCol w:w="1701"/>
        <w:gridCol w:w="992"/>
        <w:gridCol w:w="992"/>
        <w:gridCol w:w="3970"/>
        <w:gridCol w:w="1040"/>
        <w:gridCol w:w="1469"/>
      </w:tblGrid>
      <w:tr w:rsidR="0053578F" w14:paraId="66647A0C" w14:textId="77777777" w:rsidTr="00451281">
        <w:trPr>
          <w:cantSplit/>
          <w:trHeight w:hRule="exact" w:val="340"/>
          <w:tblHeader/>
        </w:trPr>
        <w:tc>
          <w:tcPr>
            <w:tcW w:w="266" w:type="pct"/>
            <w:vMerge w:val="restart"/>
            <w:tcBorders>
              <w:top w:val="single" w:sz="4" w:space="0" w:color="auto"/>
              <w:left w:val="single" w:sz="4" w:space="0" w:color="auto"/>
              <w:bottom w:val="single" w:sz="4" w:space="0" w:color="auto"/>
              <w:right w:val="single" w:sz="4" w:space="0" w:color="auto"/>
            </w:tcBorders>
            <w:vAlign w:val="center"/>
          </w:tcPr>
          <w:p w14:paraId="210C0239" w14:textId="77777777" w:rsidR="0053578F" w:rsidRDefault="00C54A69">
            <w:pPr>
              <w:jc w:val="center"/>
              <w:rPr>
                <w:sz w:val="18"/>
                <w:szCs w:val="24"/>
                <w:vertAlign w:val="superscript"/>
                <w:lang w:eastAsia="lt-LT"/>
              </w:rPr>
            </w:pPr>
            <w:r>
              <w:rPr>
                <w:sz w:val="18"/>
                <w:szCs w:val="24"/>
                <w:lang w:eastAsia="lt-LT"/>
              </w:rPr>
              <w:t>Eil. Nr.</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14:paraId="64BE14CE" w14:textId="77777777" w:rsidR="0053578F" w:rsidRDefault="00C54A69">
            <w:pPr>
              <w:jc w:val="center"/>
              <w:rPr>
                <w:sz w:val="18"/>
                <w:szCs w:val="24"/>
                <w:vertAlign w:val="superscript"/>
                <w:lang w:eastAsia="lt-LT"/>
              </w:rPr>
            </w:pPr>
            <w:r>
              <w:rPr>
                <w:sz w:val="18"/>
                <w:szCs w:val="24"/>
                <w:lang w:eastAsia="lt-LT"/>
              </w:rPr>
              <w:t xml:space="preserve">Nuotekų išleidimo vietos / priimtuvo aprašymas </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14:paraId="6B310357" w14:textId="77777777" w:rsidR="0053578F" w:rsidRDefault="00C54A69">
            <w:pPr>
              <w:jc w:val="center"/>
              <w:rPr>
                <w:sz w:val="18"/>
                <w:szCs w:val="24"/>
                <w:vertAlign w:val="superscript"/>
                <w:lang w:eastAsia="lt-LT"/>
              </w:rPr>
            </w:pPr>
            <w:r>
              <w:rPr>
                <w:sz w:val="18"/>
                <w:szCs w:val="24"/>
                <w:lang w:eastAsia="lt-LT"/>
              </w:rPr>
              <w:t xml:space="preserve">Juridinis nuotekų išleidimo pagrindas </w:t>
            </w:r>
          </w:p>
        </w:tc>
        <w:tc>
          <w:tcPr>
            <w:tcW w:w="2995" w:type="pct"/>
            <w:gridSpan w:val="5"/>
            <w:tcBorders>
              <w:top w:val="single" w:sz="4" w:space="0" w:color="auto"/>
              <w:left w:val="single" w:sz="4" w:space="0" w:color="auto"/>
              <w:bottom w:val="single" w:sz="4" w:space="0" w:color="auto"/>
              <w:right w:val="single" w:sz="4" w:space="0" w:color="auto"/>
            </w:tcBorders>
            <w:vAlign w:val="center"/>
          </w:tcPr>
          <w:p w14:paraId="525A1F02" w14:textId="77777777" w:rsidR="0053578F" w:rsidRDefault="00C54A69">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53578F" w14:paraId="6B942941" w14:textId="77777777" w:rsidTr="00451281">
        <w:trPr>
          <w:cantSplit/>
          <w:trHeight w:hRule="exact" w:val="339"/>
          <w:tblHeader/>
        </w:trPr>
        <w:tc>
          <w:tcPr>
            <w:tcW w:w="266" w:type="pct"/>
            <w:vMerge/>
            <w:tcBorders>
              <w:top w:val="single" w:sz="4" w:space="0" w:color="auto"/>
              <w:left w:val="single" w:sz="4" w:space="0" w:color="auto"/>
              <w:bottom w:val="single" w:sz="4" w:space="0" w:color="auto"/>
              <w:right w:val="single" w:sz="4" w:space="0" w:color="auto"/>
            </w:tcBorders>
            <w:vAlign w:val="center"/>
          </w:tcPr>
          <w:p w14:paraId="37AB14E6" w14:textId="77777777" w:rsidR="0053578F" w:rsidRDefault="0053578F">
            <w:pPr>
              <w:jc w:val="center"/>
              <w:rPr>
                <w:sz w:val="18"/>
                <w:szCs w:val="24"/>
                <w:lang w:eastAsia="lt-LT"/>
              </w:rPr>
            </w:pPr>
          </w:p>
        </w:tc>
        <w:tc>
          <w:tcPr>
            <w:tcW w:w="1137" w:type="pct"/>
            <w:vMerge/>
            <w:tcBorders>
              <w:top w:val="single" w:sz="4" w:space="0" w:color="auto"/>
              <w:left w:val="single" w:sz="4" w:space="0" w:color="auto"/>
              <w:bottom w:val="single" w:sz="4" w:space="0" w:color="auto"/>
              <w:right w:val="single" w:sz="4" w:space="0" w:color="auto"/>
            </w:tcBorders>
            <w:vAlign w:val="center"/>
          </w:tcPr>
          <w:p w14:paraId="394D7CAB" w14:textId="77777777" w:rsidR="0053578F" w:rsidRDefault="0053578F">
            <w:pPr>
              <w:jc w:val="center"/>
              <w:rPr>
                <w:sz w:val="18"/>
                <w:szCs w:val="24"/>
                <w:lang w:eastAsia="lt-LT"/>
              </w:rPr>
            </w:pPr>
          </w:p>
        </w:tc>
        <w:tc>
          <w:tcPr>
            <w:tcW w:w="602" w:type="pct"/>
            <w:vMerge/>
            <w:tcBorders>
              <w:top w:val="single" w:sz="4" w:space="0" w:color="auto"/>
              <w:left w:val="single" w:sz="4" w:space="0" w:color="auto"/>
              <w:bottom w:val="single" w:sz="4" w:space="0" w:color="auto"/>
              <w:right w:val="single" w:sz="4" w:space="0" w:color="auto"/>
            </w:tcBorders>
            <w:vAlign w:val="center"/>
          </w:tcPr>
          <w:p w14:paraId="6CB4800A" w14:textId="77777777" w:rsidR="0053578F" w:rsidRDefault="0053578F">
            <w:pPr>
              <w:jc w:val="center"/>
              <w:rPr>
                <w:sz w:val="18"/>
                <w:szCs w:val="24"/>
                <w:lang w:eastAsia="lt-LT"/>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63A0EA41" w14:textId="77777777" w:rsidR="0053578F" w:rsidRDefault="00C54A69">
            <w:pPr>
              <w:keepNext/>
              <w:suppressAutoHyphens/>
              <w:jc w:val="center"/>
              <w:textAlignment w:val="baseline"/>
              <w:outlineLvl w:val="3"/>
              <w:rPr>
                <w:sz w:val="18"/>
                <w:szCs w:val="24"/>
                <w:lang w:eastAsia="lt-LT"/>
              </w:rPr>
            </w:pPr>
            <w:r>
              <w:rPr>
                <w:sz w:val="18"/>
                <w:szCs w:val="24"/>
                <w:lang w:eastAsia="lt-LT"/>
              </w:rPr>
              <w:t>hidraulinė</w:t>
            </w:r>
          </w:p>
        </w:tc>
        <w:tc>
          <w:tcPr>
            <w:tcW w:w="2293" w:type="pct"/>
            <w:gridSpan w:val="3"/>
            <w:tcBorders>
              <w:top w:val="single" w:sz="4" w:space="0" w:color="auto"/>
              <w:left w:val="single" w:sz="4" w:space="0" w:color="auto"/>
              <w:bottom w:val="single" w:sz="4" w:space="0" w:color="auto"/>
              <w:right w:val="single" w:sz="4" w:space="0" w:color="auto"/>
            </w:tcBorders>
            <w:vAlign w:val="center"/>
          </w:tcPr>
          <w:p w14:paraId="2F47ABBC" w14:textId="77777777" w:rsidR="0053578F" w:rsidRDefault="00C54A69">
            <w:pPr>
              <w:keepNext/>
              <w:suppressAutoHyphens/>
              <w:jc w:val="center"/>
              <w:textAlignment w:val="baseline"/>
              <w:outlineLvl w:val="3"/>
              <w:rPr>
                <w:sz w:val="18"/>
                <w:szCs w:val="24"/>
                <w:lang w:eastAsia="lt-LT"/>
              </w:rPr>
            </w:pPr>
            <w:r>
              <w:rPr>
                <w:sz w:val="18"/>
                <w:szCs w:val="24"/>
                <w:lang w:eastAsia="lt-LT"/>
              </w:rPr>
              <w:t>teršalais</w:t>
            </w:r>
          </w:p>
        </w:tc>
      </w:tr>
      <w:tr w:rsidR="0053578F" w14:paraId="56D143BA" w14:textId="77777777" w:rsidTr="00451281">
        <w:trPr>
          <w:cantSplit/>
          <w:tblHeader/>
        </w:trPr>
        <w:tc>
          <w:tcPr>
            <w:tcW w:w="266" w:type="pct"/>
            <w:vMerge/>
            <w:tcBorders>
              <w:top w:val="single" w:sz="4" w:space="0" w:color="auto"/>
              <w:left w:val="single" w:sz="4" w:space="0" w:color="auto"/>
              <w:bottom w:val="single" w:sz="4" w:space="0" w:color="auto"/>
              <w:right w:val="single" w:sz="4" w:space="0" w:color="auto"/>
            </w:tcBorders>
            <w:vAlign w:val="center"/>
          </w:tcPr>
          <w:p w14:paraId="2DFF9A46" w14:textId="77777777" w:rsidR="0053578F" w:rsidRDefault="0053578F">
            <w:pPr>
              <w:jc w:val="center"/>
              <w:rPr>
                <w:sz w:val="18"/>
                <w:szCs w:val="24"/>
                <w:lang w:eastAsia="lt-LT"/>
              </w:rPr>
            </w:pPr>
          </w:p>
        </w:tc>
        <w:tc>
          <w:tcPr>
            <w:tcW w:w="1137" w:type="pct"/>
            <w:vMerge/>
            <w:tcBorders>
              <w:top w:val="single" w:sz="4" w:space="0" w:color="auto"/>
              <w:left w:val="single" w:sz="4" w:space="0" w:color="auto"/>
              <w:bottom w:val="single" w:sz="4" w:space="0" w:color="auto"/>
              <w:right w:val="single" w:sz="4" w:space="0" w:color="auto"/>
            </w:tcBorders>
            <w:vAlign w:val="center"/>
          </w:tcPr>
          <w:p w14:paraId="41CE4C6A" w14:textId="77777777" w:rsidR="0053578F" w:rsidRDefault="0053578F">
            <w:pPr>
              <w:jc w:val="center"/>
              <w:rPr>
                <w:sz w:val="18"/>
                <w:szCs w:val="24"/>
                <w:lang w:eastAsia="lt-LT"/>
              </w:rPr>
            </w:pPr>
          </w:p>
        </w:tc>
        <w:tc>
          <w:tcPr>
            <w:tcW w:w="602" w:type="pct"/>
            <w:vMerge/>
            <w:tcBorders>
              <w:top w:val="single" w:sz="4" w:space="0" w:color="auto"/>
              <w:left w:val="single" w:sz="4" w:space="0" w:color="auto"/>
              <w:bottom w:val="single" w:sz="4" w:space="0" w:color="auto"/>
              <w:right w:val="single" w:sz="4" w:space="0" w:color="auto"/>
            </w:tcBorders>
            <w:vAlign w:val="center"/>
          </w:tcPr>
          <w:p w14:paraId="2256684F" w14:textId="77777777" w:rsidR="0053578F" w:rsidRDefault="0053578F">
            <w:pPr>
              <w:jc w:val="center"/>
              <w:rPr>
                <w:sz w:val="18"/>
                <w:szCs w:val="24"/>
                <w:lang w:eastAsia="lt-LT"/>
              </w:rPr>
            </w:pPr>
          </w:p>
        </w:tc>
        <w:tc>
          <w:tcPr>
            <w:tcW w:w="351" w:type="pct"/>
            <w:tcBorders>
              <w:top w:val="single" w:sz="4" w:space="0" w:color="auto"/>
              <w:left w:val="single" w:sz="4" w:space="0" w:color="auto"/>
              <w:bottom w:val="single" w:sz="4" w:space="0" w:color="auto"/>
              <w:right w:val="single" w:sz="4" w:space="0" w:color="auto"/>
            </w:tcBorders>
            <w:vAlign w:val="center"/>
          </w:tcPr>
          <w:p w14:paraId="67EC6475" w14:textId="77777777" w:rsidR="0053578F" w:rsidRDefault="00C54A69">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351" w:type="pct"/>
            <w:tcBorders>
              <w:top w:val="single" w:sz="4" w:space="0" w:color="auto"/>
              <w:left w:val="single" w:sz="4" w:space="0" w:color="auto"/>
              <w:bottom w:val="single" w:sz="4" w:space="0" w:color="auto"/>
              <w:right w:val="single" w:sz="4" w:space="0" w:color="auto"/>
            </w:tcBorders>
            <w:vAlign w:val="center"/>
          </w:tcPr>
          <w:p w14:paraId="72D6BA76" w14:textId="77777777" w:rsidR="0053578F" w:rsidRDefault="00C54A69">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405" w:type="pct"/>
            <w:tcBorders>
              <w:top w:val="single" w:sz="4" w:space="0" w:color="auto"/>
              <w:left w:val="single" w:sz="4" w:space="0" w:color="auto"/>
              <w:bottom w:val="single" w:sz="4" w:space="0" w:color="auto"/>
              <w:right w:val="single" w:sz="4" w:space="0" w:color="auto"/>
            </w:tcBorders>
            <w:vAlign w:val="center"/>
          </w:tcPr>
          <w:p w14:paraId="32BC3887" w14:textId="77777777" w:rsidR="0053578F" w:rsidRDefault="00C54A69">
            <w:pPr>
              <w:jc w:val="center"/>
              <w:rPr>
                <w:sz w:val="18"/>
                <w:szCs w:val="24"/>
                <w:vertAlign w:val="superscript"/>
                <w:lang w:eastAsia="lt-LT"/>
              </w:rPr>
            </w:pPr>
            <w:r>
              <w:rPr>
                <w:sz w:val="18"/>
                <w:szCs w:val="24"/>
                <w:lang w:eastAsia="lt-LT"/>
              </w:rPr>
              <w:t>parametras</w:t>
            </w:r>
          </w:p>
        </w:tc>
        <w:tc>
          <w:tcPr>
            <w:tcW w:w="368" w:type="pct"/>
            <w:tcBorders>
              <w:top w:val="single" w:sz="4" w:space="0" w:color="auto"/>
              <w:left w:val="single" w:sz="4" w:space="0" w:color="auto"/>
              <w:bottom w:val="single" w:sz="4" w:space="0" w:color="auto"/>
              <w:right w:val="single" w:sz="4" w:space="0" w:color="auto"/>
            </w:tcBorders>
            <w:vAlign w:val="center"/>
          </w:tcPr>
          <w:p w14:paraId="79D17007" w14:textId="77777777" w:rsidR="0053578F" w:rsidRDefault="00C54A69">
            <w:pPr>
              <w:jc w:val="center"/>
              <w:rPr>
                <w:sz w:val="18"/>
                <w:szCs w:val="24"/>
                <w:lang w:eastAsia="lt-LT"/>
              </w:rPr>
            </w:pPr>
            <w:r>
              <w:rPr>
                <w:sz w:val="18"/>
                <w:szCs w:val="24"/>
                <w:lang w:eastAsia="lt-LT"/>
              </w:rPr>
              <w:t>mato vnt.</w:t>
            </w:r>
          </w:p>
        </w:tc>
        <w:tc>
          <w:tcPr>
            <w:tcW w:w="520" w:type="pct"/>
            <w:tcBorders>
              <w:top w:val="single" w:sz="4" w:space="0" w:color="auto"/>
              <w:left w:val="single" w:sz="4" w:space="0" w:color="auto"/>
              <w:bottom w:val="single" w:sz="4" w:space="0" w:color="auto"/>
              <w:right w:val="single" w:sz="4" w:space="0" w:color="auto"/>
            </w:tcBorders>
            <w:vAlign w:val="center"/>
          </w:tcPr>
          <w:p w14:paraId="72C3A657" w14:textId="77777777" w:rsidR="0053578F" w:rsidRDefault="00C54A69">
            <w:pPr>
              <w:jc w:val="center"/>
              <w:rPr>
                <w:sz w:val="18"/>
                <w:szCs w:val="24"/>
                <w:lang w:eastAsia="lt-LT"/>
              </w:rPr>
            </w:pPr>
            <w:r>
              <w:rPr>
                <w:sz w:val="18"/>
                <w:szCs w:val="24"/>
                <w:lang w:eastAsia="lt-LT"/>
              </w:rPr>
              <w:t>reikšmė</w:t>
            </w:r>
          </w:p>
        </w:tc>
      </w:tr>
      <w:tr w:rsidR="0053578F" w14:paraId="016DC6EC" w14:textId="77777777" w:rsidTr="00451281">
        <w:trPr>
          <w:cantSplit/>
          <w:tblHeader/>
        </w:trPr>
        <w:tc>
          <w:tcPr>
            <w:tcW w:w="266" w:type="pct"/>
            <w:tcBorders>
              <w:top w:val="single" w:sz="4" w:space="0" w:color="auto"/>
              <w:left w:val="single" w:sz="4" w:space="0" w:color="auto"/>
              <w:bottom w:val="single" w:sz="4" w:space="0" w:color="auto"/>
              <w:right w:val="single" w:sz="4" w:space="0" w:color="auto"/>
            </w:tcBorders>
            <w:vAlign w:val="center"/>
          </w:tcPr>
          <w:p w14:paraId="3520149B" w14:textId="77777777" w:rsidR="0053578F" w:rsidRDefault="00C54A69">
            <w:pPr>
              <w:jc w:val="center"/>
              <w:rPr>
                <w:sz w:val="18"/>
                <w:szCs w:val="24"/>
                <w:lang w:eastAsia="lt-LT"/>
              </w:rPr>
            </w:pPr>
            <w:r>
              <w:rPr>
                <w:sz w:val="18"/>
                <w:szCs w:val="24"/>
                <w:lang w:eastAsia="lt-LT"/>
              </w:rPr>
              <w:t>1</w:t>
            </w:r>
          </w:p>
        </w:tc>
        <w:tc>
          <w:tcPr>
            <w:tcW w:w="1137" w:type="pct"/>
            <w:tcBorders>
              <w:top w:val="single" w:sz="4" w:space="0" w:color="auto"/>
              <w:left w:val="single" w:sz="4" w:space="0" w:color="auto"/>
              <w:bottom w:val="single" w:sz="4" w:space="0" w:color="auto"/>
              <w:right w:val="single" w:sz="4" w:space="0" w:color="auto"/>
            </w:tcBorders>
            <w:vAlign w:val="center"/>
          </w:tcPr>
          <w:p w14:paraId="2AC35693" w14:textId="77777777" w:rsidR="0053578F" w:rsidRDefault="00C54A69">
            <w:pPr>
              <w:jc w:val="center"/>
              <w:rPr>
                <w:sz w:val="18"/>
                <w:szCs w:val="24"/>
                <w:lang w:eastAsia="lt-LT"/>
              </w:rPr>
            </w:pPr>
            <w:r>
              <w:rPr>
                <w:sz w:val="18"/>
                <w:szCs w:val="24"/>
                <w:lang w:eastAsia="lt-LT"/>
              </w:rPr>
              <w:t>2</w:t>
            </w:r>
          </w:p>
        </w:tc>
        <w:tc>
          <w:tcPr>
            <w:tcW w:w="602" w:type="pct"/>
            <w:tcBorders>
              <w:top w:val="single" w:sz="4" w:space="0" w:color="auto"/>
              <w:left w:val="single" w:sz="4" w:space="0" w:color="auto"/>
              <w:bottom w:val="single" w:sz="4" w:space="0" w:color="auto"/>
              <w:right w:val="single" w:sz="4" w:space="0" w:color="auto"/>
            </w:tcBorders>
            <w:vAlign w:val="center"/>
          </w:tcPr>
          <w:p w14:paraId="22DD1E32" w14:textId="77777777" w:rsidR="0053578F" w:rsidRDefault="00C54A69">
            <w:pPr>
              <w:jc w:val="center"/>
              <w:rPr>
                <w:sz w:val="18"/>
                <w:szCs w:val="24"/>
                <w:lang w:eastAsia="lt-LT"/>
              </w:rPr>
            </w:pPr>
            <w:r>
              <w:rPr>
                <w:sz w:val="18"/>
                <w:szCs w:val="24"/>
                <w:lang w:eastAsia="lt-LT"/>
              </w:rPr>
              <w:t>3</w:t>
            </w:r>
          </w:p>
        </w:tc>
        <w:tc>
          <w:tcPr>
            <w:tcW w:w="351" w:type="pct"/>
            <w:tcBorders>
              <w:top w:val="single" w:sz="4" w:space="0" w:color="auto"/>
              <w:left w:val="single" w:sz="4" w:space="0" w:color="auto"/>
              <w:bottom w:val="single" w:sz="4" w:space="0" w:color="auto"/>
              <w:right w:val="single" w:sz="4" w:space="0" w:color="auto"/>
            </w:tcBorders>
            <w:vAlign w:val="center"/>
          </w:tcPr>
          <w:p w14:paraId="17DC2102" w14:textId="77777777" w:rsidR="0053578F" w:rsidRDefault="00C54A69">
            <w:pPr>
              <w:jc w:val="center"/>
              <w:rPr>
                <w:sz w:val="18"/>
                <w:szCs w:val="24"/>
                <w:lang w:eastAsia="lt-LT"/>
              </w:rPr>
            </w:pPr>
            <w:r>
              <w:rPr>
                <w:sz w:val="18"/>
                <w:szCs w:val="24"/>
                <w:lang w:eastAsia="lt-LT"/>
              </w:rPr>
              <w:t>4</w:t>
            </w:r>
          </w:p>
        </w:tc>
        <w:tc>
          <w:tcPr>
            <w:tcW w:w="351" w:type="pct"/>
            <w:tcBorders>
              <w:top w:val="single" w:sz="4" w:space="0" w:color="auto"/>
              <w:left w:val="single" w:sz="4" w:space="0" w:color="auto"/>
              <w:bottom w:val="single" w:sz="4" w:space="0" w:color="auto"/>
              <w:right w:val="single" w:sz="4" w:space="0" w:color="auto"/>
            </w:tcBorders>
            <w:vAlign w:val="center"/>
          </w:tcPr>
          <w:p w14:paraId="72EB1015" w14:textId="77777777" w:rsidR="0053578F" w:rsidRDefault="00C54A69">
            <w:pPr>
              <w:jc w:val="center"/>
              <w:rPr>
                <w:color w:val="000000"/>
                <w:sz w:val="18"/>
                <w:szCs w:val="24"/>
                <w:lang w:eastAsia="lt-LT"/>
              </w:rPr>
            </w:pPr>
            <w:r>
              <w:rPr>
                <w:color w:val="000000"/>
                <w:sz w:val="18"/>
                <w:szCs w:val="24"/>
                <w:lang w:eastAsia="lt-LT"/>
              </w:rPr>
              <w:t>5</w:t>
            </w:r>
          </w:p>
        </w:tc>
        <w:tc>
          <w:tcPr>
            <w:tcW w:w="1405" w:type="pct"/>
            <w:tcBorders>
              <w:top w:val="single" w:sz="4" w:space="0" w:color="auto"/>
              <w:left w:val="single" w:sz="4" w:space="0" w:color="auto"/>
              <w:bottom w:val="single" w:sz="4" w:space="0" w:color="auto"/>
              <w:right w:val="single" w:sz="4" w:space="0" w:color="auto"/>
            </w:tcBorders>
            <w:vAlign w:val="center"/>
          </w:tcPr>
          <w:p w14:paraId="3ED4E4F9" w14:textId="77777777" w:rsidR="0053578F" w:rsidRDefault="00C54A69">
            <w:pPr>
              <w:jc w:val="center"/>
              <w:rPr>
                <w:color w:val="000000"/>
                <w:sz w:val="18"/>
                <w:szCs w:val="24"/>
                <w:lang w:eastAsia="lt-LT"/>
              </w:rPr>
            </w:pPr>
            <w:r>
              <w:rPr>
                <w:color w:val="000000"/>
                <w:sz w:val="18"/>
                <w:szCs w:val="24"/>
                <w:lang w:eastAsia="lt-LT"/>
              </w:rPr>
              <w:t>6</w:t>
            </w:r>
          </w:p>
        </w:tc>
        <w:tc>
          <w:tcPr>
            <w:tcW w:w="368" w:type="pct"/>
            <w:tcBorders>
              <w:top w:val="single" w:sz="4" w:space="0" w:color="auto"/>
              <w:left w:val="single" w:sz="4" w:space="0" w:color="auto"/>
              <w:bottom w:val="single" w:sz="4" w:space="0" w:color="auto"/>
              <w:right w:val="single" w:sz="4" w:space="0" w:color="auto"/>
            </w:tcBorders>
            <w:vAlign w:val="center"/>
          </w:tcPr>
          <w:p w14:paraId="0860FB4D" w14:textId="77777777" w:rsidR="0053578F" w:rsidRDefault="00C54A69">
            <w:pPr>
              <w:jc w:val="center"/>
              <w:rPr>
                <w:color w:val="000000"/>
                <w:sz w:val="18"/>
                <w:szCs w:val="24"/>
                <w:lang w:eastAsia="lt-LT"/>
              </w:rPr>
            </w:pPr>
            <w:r>
              <w:rPr>
                <w:color w:val="000000"/>
                <w:sz w:val="18"/>
                <w:szCs w:val="24"/>
                <w:lang w:eastAsia="lt-LT"/>
              </w:rPr>
              <w:t>7</w:t>
            </w:r>
          </w:p>
        </w:tc>
        <w:tc>
          <w:tcPr>
            <w:tcW w:w="520" w:type="pct"/>
            <w:tcBorders>
              <w:top w:val="single" w:sz="4" w:space="0" w:color="auto"/>
              <w:left w:val="single" w:sz="4" w:space="0" w:color="auto"/>
              <w:bottom w:val="single" w:sz="4" w:space="0" w:color="auto"/>
              <w:right w:val="single" w:sz="4" w:space="0" w:color="auto"/>
            </w:tcBorders>
            <w:vAlign w:val="center"/>
          </w:tcPr>
          <w:p w14:paraId="0B958075" w14:textId="77777777" w:rsidR="0053578F" w:rsidRDefault="00C54A69">
            <w:pPr>
              <w:jc w:val="center"/>
              <w:rPr>
                <w:color w:val="000000"/>
                <w:sz w:val="18"/>
                <w:szCs w:val="24"/>
                <w:lang w:eastAsia="lt-LT"/>
              </w:rPr>
            </w:pPr>
            <w:r>
              <w:rPr>
                <w:color w:val="000000"/>
                <w:sz w:val="18"/>
                <w:szCs w:val="24"/>
                <w:lang w:eastAsia="lt-LT"/>
              </w:rPr>
              <w:t>8</w:t>
            </w:r>
          </w:p>
        </w:tc>
      </w:tr>
      <w:tr w:rsidR="00980E51" w14:paraId="6AACF2C3" w14:textId="77777777" w:rsidTr="002F01F3">
        <w:trPr>
          <w:cantSplit/>
        </w:trPr>
        <w:tc>
          <w:tcPr>
            <w:tcW w:w="266" w:type="pct"/>
            <w:vMerge w:val="restart"/>
            <w:tcBorders>
              <w:top w:val="single" w:sz="4" w:space="0" w:color="auto"/>
              <w:left w:val="single" w:sz="4" w:space="0" w:color="auto"/>
              <w:right w:val="single" w:sz="4" w:space="0" w:color="auto"/>
            </w:tcBorders>
            <w:vAlign w:val="center"/>
          </w:tcPr>
          <w:p w14:paraId="6B750AF9" w14:textId="77777777" w:rsidR="00980E51" w:rsidRPr="0081770D" w:rsidRDefault="00980E51" w:rsidP="00E52716">
            <w:pPr>
              <w:jc w:val="center"/>
              <w:rPr>
                <w:sz w:val="20"/>
              </w:rPr>
            </w:pPr>
            <w:r>
              <w:rPr>
                <w:sz w:val="20"/>
              </w:rPr>
              <w:t>2</w:t>
            </w:r>
          </w:p>
        </w:tc>
        <w:tc>
          <w:tcPr>
            <w:tcW w:w="1137" w:type="pct"/>
            <w:vMerge w:val="restart"/>
            <w:tcBorders>
              <w:top w:val="single" w:sz="4" w:space="0" w:color="auto"/>
              <w:left w:val="single" w:sz="4" w:space="0" w:color="auto"/>
              <w:right w:val="single" w:sz="4" w:space="0" w:color="auto"/>
            </w:tcBorders>
            <w:vAlign w:val="center"/>
          </w:tcPr>
          <w:p w14:paraId="0432D7FD" w14:textId="77777777" w:rsidR="00980E51" w:rsidRPr="003F313E" w:rsidRDefault="00980E51" w:rsidP="00E52716">
            <w:pPr>
              <w:jc w:val="center"/>
              <w:rPr>
                <w:sz w:val="20"/>
              </w:rPr>
            </w:pPr>
            <w:r w:rsidRPr="003F313E">
              <w:rPr>
                <w:sz w:val="20"/>
              </w:rPr>
              <w:t xml:space="preserve">UAB „Baltic Premator Klaipėda“ </w:t>
            </w:r>
            <w:r w:rsidRPr="0066547B">
              <w:rPr>
                <w:b/>
                <w:bCs/>
                <w:sz w:val="20"/>
              </w:rPr>
              <w:t>buitinės nuotekos</w:t>
            </w:r>
            <w:r w:rsidRPr="003F313E">
              <w:rPr>
                <w:sz w:val="20"/>
              </w:rPr>
              <w:t xml:space="preserve"> į UAB „Vakarų techninė tarnyba“ ir Klaipėdos miesto komunalinius tinklus</w:t>
            </w:r>
          </w:p>
        </w:tc>
        <w:tc>
          <w:tcPr>
            <w:tcW w:w="602" w:type="pct"/>
            <w:vMerge w:val="restart"/>
            <w:tcBorders>
              <w:top w:val="single" w:sz="4" w:space="0" w:color="auto"/>
              <w:left w:val="single" w:sz="4" w:space="0" w:color="auto"/>
              <w:right w:val="single" w:sz="4" w:space="0" w:color="auto"/>
            </w:tcBorders>
            <w:vAlign w:val="center"/>
          </w:tcPr>
          <w:p w14:paraId="548D95C5" w14:textId="047C11D5" w:rsidR="00980E51" w:rsidRPr="0081770D" w:rsidRDefault="00980E51" w:rsidP="002646CD">
            <w:pPr>
              <w:jc w:val="center"/>
              <w:rPr>
                <w:sz w:val="20"/>
              </w:rPr>
            </w:pPr>
            <w:r w:rsidRPr="0081770D">
              <w:rPr>
                <w:sz w:val="20"/>
              </w:rPr>
              <w:t>Pagal sutartis</w:t>
            </w:r>
          </w:p>
        </w:tc>
        <w:tc>
          <w:tcPr>
            <w:tcW w:w="351" w:type="pct"/>
            <w:vMerge w:val="restart"/>
            <w:tcBorders>
              <w:top w:val="single" w:sz="4" w:space="0" w:color="auto"/>
              <w:left w:val="single" w:sz="4" w:space="0" w:color="auto"/>
              <w:right w:val="single" w:sz="4" w:space="0" w:color="auto"/>
            </w:tcBorders>
            <w:vAlign w:val="center"/>
          </w:tcPr>
          <w:p w14:paraId="56B779BC" w14:textId="77777777" w:rsidR="00980E51" w:rsidRPr="007224D0" w:rsidRDefault="00980E51" w:rsidP="00E52716">
            <w:pPr>
              <w:jc w:val="center"/>
              <w:rPr>
                <w:sz w:val="18"/>
                <w:szCs w:val="24"/>
                <w:lang w:eastAsia="lt-LT"/>
              </w:rPr>
            </w:pPr>
            <w:r w:rsidRPr="007224D0">
              <w:rPr>
                <w:sz w:val="18"/>
                <w:szCs w:val="24"/>
                <w:lang w:eastAsia="lt-LT"/>
              </w:rPr>
              <w:t>4</w:t>
            </w:r>
            <w:r w:rsidR="007224D0" w:rsidRPr="007224D0">
              <w:rPr>
                <w:sz w:val="18"/>
                <w:szCs w:val="24"/>
                <w:lang w:eastAsia="lt-LT"/>
              </w:rPr>
              <w:t>,11</w:t>
            </w:r>
          </w:p>
        </w:tc>
        <w:tc>
          <w:tcPr>
            <w:tcW w:w="351" w:type="pct"/>
            <w:vMerge w:val="restart"/>
            <w:tcBorders>
              <w:top w:val="single" w:sz="4" w:space="0" w:color="auto"/>
              <w:left w:val="single" w:sz="4" w:space="0" w:color="auto"/>
              <w:right w:val="single" w:sz="4" w:space="0" w:color="auto"/>
            </w:tcBorders>
            <w:vAlign w:val="center"/>
          </w:tcPr>
          <w:p w14:paraId="57C612F6" w14:textId="77777777" w:rsidR="00980E51" w:rsidRPr="007224D0" w:rsidRDefault="00980E51" w:rsidP="00E52716">
            <w:pPr>
              <w:jc w:val="center"/>
              <w:rPr>
                <w:sz w:val="18"/>
                <w:szCs w:val="24"/>
                <w:lang w:eastAsia="lt-LT"/>
              </w:rPr>
            </w:pPr>
            <w:r w:rsidRPr="007224D0">
              <w:rPr>
                <w:sz w:val="18"/>
                <w:szCs w:val="24"/>
                <w:lang w:eastAsia="lt-LT"/>
              </w:rPr>
              <w:t>1</w:t>
            </w:r>
            <w:r w:rsidR="007224D0" w:rsidRPr="007224D0">
              <w:rPr>
                <w:sz w:val="18"/>
                <w:szCs w:val="24"/>
                <w:lang w:eastAsia="lt-LT"/>
              </w:rPr>
              <w:t>5</w:t>
            </w:r>
            <w:r w:rsidRPr="007224D0">
              <w:rPr>
                <w:sz w:val="18"/>
                <w:szCs w:val="24"/>
                <w:lang w:eastAsia="lt-LT"/>
              </w:rPr>
              <w:t>00</w:t>
            </w:r>
          </w:p>
        </w:tc>
        <w:tc>
          <w:tcPr>
            <w:tcW w:w="1405" w:type="pct"/>
            <w:tcBorders>
              <w:top w:val="single" w:sz="4" w:space="0" w:color="auto"/>
              <w:left w:val="single" w:sz="4" w:space="0" w:color="auto"/>
              <w:bottom w:val="single" w:sz="4" w:space="0" w:color="auto"/>
              <w:right w:val="single" w:sz="4" w:space="0" w:color="auto"/>
            </w:tcBorders>
            <w:vAlign w:val="center"/>
          </w:tcPr>
          <w:p w14:paraId="64D25642" w14:textId="77777777" w:rsidR="00980E51" w:rsidRPr="0081770D" w:rsidRDefault="00980E51" w:rsidP="00E52716">
            <w:pPr>
              <w:rPr>
                <w:sz w:val="20"/>
              </w:rPr>
            </w:pPr>
            <w:r w:rsidRPr="0081770D">
              <w:rPr>
                <w:sz w:val="20"/>
              </w:rPr>
              <w:t>Skendinčios medžiagos</w:t>
            </w:r>
          </w:p>
        </w:tc>
        <w:tc>
          <w:tcPr>
            <w:tcW w:w="368" w:type="pct"/>
            <w:tcBorders>
              <w:top w:val="single" w:sz="4" w:space="0" w:color="auto"/>
              <w:left w:val="single" w:sz="4" w:space="0" w:color="auto"/>
              <w:bottom w:val="single" w:sz="4" w:space="0" w:color="auto"/>
              <w:right w:val="single" w:sz="4" w:space="0" w:color="auto"/>
            </w:tcBorders>
            <w:vAlign w:val="center"/>
          </w:tcPr>
          <w:p w14:paraId="74441B95"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73E31BC3" w14:textId="77777777" w:rsidR="00980E51" w:rsidRPr="00980E51" w:rsidRDefault="00980E51" w:rsidP="00E52716">
            <w:pPr>
              <w:jc w:val="center"/>
              <w:rPr>
                <w:sz w:val="20"/>
              </w:rPr>
            </w:pPr>
            <w:r w:rsidRPr="00980E51">
              <w:rPr>
                <w:sz w:val="20"/>
              </w:rPr>
              <w:t>350,0</w:t>
            </w:r>
          </w:p>
        </w:tc>
      </w:tr>
      <w:tr w:rsidR="00980E51" w14:paraId="25A0D8D5" w14:textId="77777777" w:rsidTr="002F01F3">
        <w:trPr>
          <w:cantSplit/>
        </w:trPr>
        <w:tc>
          <w:tcPr>
            <w:tcW w:w="266" w:type="pct"/>
            <w:vMerge/>
            <w:tcBorders>
              <w:left w:val="single" w:sz="4" w:space="0" w:color="auto"/>
              <w:right w:val="single" w:sz="4" w:space="0" w:color="auto"/>
            </w:tcBorders>
            <w:vAlign w:val="center"/>
          </w:tcPr>
          <w:p w14:paraId="07EA047A"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37BA636F"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04856C20"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0D91B017"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291D1921"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5C59D85C" w14:textId="77777777" w:rsidR="00980E51" w:rsidRPr="0081770D" w:rsidRDefault="00980E51" w:rsidP="00E52716">
            <w:pPr>
              <w:rPr>
                <w:sz w:val="20"/>
                <w:u w:val="single"/>
              </w:rPr>
            </w:pPr>
            <w:r w:rsidRPr="0081770D">
              <w:rPr>
                <w:sz w:val="20"/>
              </w:rPr>
              <w:t>BDS</w:t>
            </w:r>
            <w:r w:rsidRPr="0081770D">
              <w:rPr>
                <w:sz w:val="20"/>
                <w:vertAlign w:val="subscript"/>
              </w:rPr>
              <w:t>7</w:t>
            </w:r>
          </w:p>
        </w:tc>
        <w:tc>
          <w:tcPr>
            <w:tcW w:w="368" w:type="pct"/>
            <w:tcBorders>
              <w:top w:val="single" w:sz="4" w:space="0" w:color="auto"/>
              <w:left w:val="single" w:sz="4" w:space="0" w:color="auto"/>
              <w:bottom w:val="single" w:sz="4" w:space="0" w:color="auto"/>
              <w:right w:val="single" w:sz="4" w:space="0" w:color="auto"/>
            </w:tcBorders>
            <w:vAlign w:val="center"/>
          </w:tcPr>
          <w:p w14:paraId="7DCE254C"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6879D9AE" w14:textId="77777777" w:rsidR="00980E51" w:rsidRPr="00980E51" w:rsidRDefault="00980E51" w:rsidP="00E52716">
            <w:pPr>
              <w:jc w:val="center"/>
              <w:rPr>
                <w:sz w:val="20"/>
                <w:u w:val="single"/>
              </w:rPr>
            </w:pPr>
            <w:r w:rsidRPr="00980E51">
              <w:rPr>
                <w:sz w:val="20"/>
              </w:rPr>
              <w:t>350,0</w:t>
            </w:r>
          </w:p>
        </w:tc>
      </w:tr>
      <w:tr w:rsidR="00980E51" w14:paraId="496D0770" w14:textId="77777777" w:rsidTr="002F01F3">
        <w:trPr>
          <w:cantSplit/>
        </w:trPr>
        <w:tc>
          <w:tcPr>
            <w:tcW w:w="266" w:type="pct"/>
            <w:vMerge/>
            <w:tcBorders>
              <w:left w:val="single" w:sz="4" w:space="0" w:color="auto"/>
              <w:right w:val="single" w:sz="4" w:space="0" w:color="auto"/>
            </w:tcBorders>
            <w:vAlign w:val="center"/>
          </w:tcPr>
          <w:p w14:paraId="26AB1715"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0CA140D9"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21416B7F"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65C5B67C"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6CF69A98"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4B95BA78" w14:textId="77777777" w:rsidR="00980E51" w:rsidRPr="0081770D" w:rsidRDefault="00980E51" w:rsidP="00E52716">
            <w:pPr>
              <w:rPr>
                <w:sz w:val="20"/>
                <w:u w:val="single"/>
              </w:rPr>
            </w:pPr>
            <w:r w:rsidRPr="0081770D">
              <w:rPr>
                <w:sz w:val="20"/>
              </w:rPr>
              <w:t>Naftos angliavandeniliai</w:t>
            </w:r>
          </w:p>
        </w:tc>
        <w:tc>
          <w:tcPr>
            <w:tcW w:w="368" w:type="pct"/>
            <w:tcBorders>
              <w:top w:val="single" w:sz="4" w:space="0" w:color="auto"/>
              <w:left w:val="single" w:sz="4" w:space="0" w:color="auto"/>
              <w:bottom w:val="single" w:sz="4" w:space="0" w:color="auto"/>
              <w:right w:val="single" w:sz="4" w:space="0" w:color="auto"/>
            </w:tcBorders>
            <w:vAlign w:val="center"/>
          </w:tcPr>
          <w:p w14:paraId="4A1F742C"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33B88903" w14:textId="77777777" w:rsidR="00980E51" w:rsidRPr="00980E51" w:rsidRDefault="00980E51" w:rsidP="00E52716">
            <w:pPr>
              <w:jc w:val="center"/>
              <w:rPr>
                <w:sz w:val="20"/>
                <w:u w:val="single"/>
              </w:rPr>
            </w:pPr>
            <w:r w:rsidRPr="00980E51">
              <w:rPr>
                <w:sz w:val="20"/>
              </w:rPr>
              <w:t>5,0</w:t>
            </w:r>
          </w:p>
        </w:tc>
      </w:tr>
      <w:tr w:rsidR="00980E51" w14:paraId="5FA0537B" w14:textId="77777777" w:rsidTr="002F01F3">
        <w:trPr>
          <w:cantSplit/>
        </w:trPr>
        <w:tc>
          <w:tcPr>
            <w:tcW w:w="266" w:type="pct"/>
            <w:vMerge/>
            <w:tcBorders>
              <w:left w:val="single" w:sz="4" w:space="0" w:color="auto"/>
              <w:right w:val="single" w:sz="4" w:space="0" w:color="auto"/>
            </w:tcBorders>
            <w:vAlign w:val="center"/>
          </w:tcPr>
          <w:p w14:paraId="76C33B3C"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3AC46E0C"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1CBEA8F0"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5963CC36"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649E2954"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22A46312" w14:textId="77777777" w:rsidR="00980E51" w:rsidRPr="0081770D" w:rsidRDefault="00980E51" w:rsidP="00E52716">
            <w:pPr>
              <w:rPr>
                <w:sz w:val="20"/>
                <w:u w:val="single"/>
              </w:rPr>
            </w:pPr>
            <w:r w:rsidRPr="0081770D">
              <w:rPr>
                <w:sz w:val="20"/>
              </w:rPr>
              <w:t>Cinkas</w:t>
            </w:r>
          </w:p>
        </w:tc>
        <w:tc>
          <w:tcPr>
            <w:tcW w:w="368" w:type="pct"/>
            <w:tcBorders>
              <w:top w:val="single" w:sz="4" w:space="0" w:color="auto"/>
              <w:left w:val="single" w:sz="4" w:space="0" w:color="auto"/>
              <w:bottom w:val="single" w:sz="4" w:space="0" w:color="auto"/>
              <w:right w:val="single" w:sz="4" w:space="0" w:color="auto"/>
            </w:tcBorders>
            <w:vAlign w:val="center"/>
          </w:tcPr>
          <w:p w14:paraId="17795E11"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261A7251" w14:textId="77777777" w:rsidR="00980E51" w:rsidRPr="00980E51" w:rsidRDefault="00980E51" w:rsidP="00E52716">
            <w:pPr>
              <w:jc w:val="center"/>
              <w:rPr>
                <w:sz w:val="20"/>
                <w:u w:val="single"/>
              </w:rPr>
            </w:pPr>
            <w:r w:rsidRPr="00980E51">
              <w:rPr>
                <w:sz w:val="20"/>
              </w:rPr>
              <w:t>2,0</w:t>
            </w:r>
          </w:p>
        </w:tc>
      </w:tr>
      <w:tr w:rsidR="00980E51" w14:paraId="0C2FEE86" w14:textId="77777777" w:rsidTr="002F01F3">
        <w:trPr>
          <w:cantSplit/>
        </w:trPr>
        <w:tc>
          <w:tcPr>
            <w:tcW w:w="266" w:type="pct"/>
            <w:vMerge/>
            <w:tcBorders>
              <w:left w:val="single" w:sz="4" w:space="0" w:color="auto"/>
              <w:right w:val="single" w:sz="4" w:space="0" w:color="auto"/>
            </w:tcBorders>
            <w:vAlign w:val="center"/>
          </w:tcPr>
          <w:p w14:paraId="24AF8F85"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7E21A220"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6B55AA65"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5076DFCC"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7B747FBB"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3F5514FB" w14:textId="77777777" w:rsidR="00980E51" w:rsidRPr="0081770D" w:rsidRDefault="00980E51" w:rsidP="00E52716">
            <w:pPr>
              <w:rPr>
                <w:sz w:val="20"/>
                <w:u w:val="single"/>
              </w:rPr>
            </w:pPr>
            <w:r w:rsidRPr="0081770D">
              <w:rPr>
                <w:sz w:val="20"/>
              </w:rPr>
              <w:t>Varis</w:t>
            </w:r>
          </w:p>
        </w:tc>
        <w:tc>
          <w:tcPr>
            <w:tcW w:w="368" w:type="pct"/>
            <w:tcBorders>
              <w:top w:val="single" w:sz="4" w:space="0" w:color="auto"/>
              <w:left w:val="single" w:sz="4" w:space="0" w:color="auto"/>
              <w:bottom w:val="single" w:sz="4" w:space="0" w:color="auto"/>
              <w:right w:val="single" w:sz="4" w:space="0" w:color="auto"/>
            </w:tcBorders>
            <w:vAlign w:val="center"/>
          </w:tcPr>
          <w:p w14:paraId="3E12B853"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6F362B81" w14:textId="77777777" w:rsidR="00980E51" w:rsidRPr="00980E51" w:rsidRDefault="00980E51" w:rsidP="00E52716">
            <w:pPr>
              <w:jc w:val="center"/>
              <w:rPr>
                <w:sz w:val="20"/>
                <w:u w:val="single"/>
              </w:rPr>
            </w:pPr>
            <w:r w:rsidRPr="00980E51">
              <w:rPr>
                <w:sz w:val="20"/>
              </w:rPr>
              <w:t>0,4</w:t>
            </w:r>
          </w:p>
        </w:tc>
      </w:tr>
      <w:tr w:rsidR="00980E51" w14:paraId="35031255" w14:textId="77777777" w:rsidTr="002F01F3">
        <w:trPr>
          <w:cantSplit/>
        </w:trPr>
        <w:tc>
          <w:tcPr>
            <w:tcW w:w="266" w:type="pct"/>
            <w:vMerge/>
            <w:tcBorders>
              <w:left w:val="single" w:sz="4" w:space="0" w:color="auto"/>
              <w:right w:val="single" w:sz="4" w:space="0" w:color="auto"/>
            </w:tcBorders>
            <w:vAlign w:val="center"/>
          </w:tcPr>
          <w:p w14:paraId="25DE4B7F"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5C02FF2F"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7A0482D1"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1A1B767A"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2A9CE530"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6011251F" w14:textId="77777777" w:rsidR="00980E51" w:rsidRPr="0081770D" w:rsidRDefault="00980E51" w:rsidP="00E52716">
            <w:pPr>
              <w:rPr>
                <w:sz w:val="20"/>
                <w:u w:val="single"/>
              </w:rPr>
            </w:pPr>
            <w:r w:rsidRPr="0081770D">
              <w:rPr>
                <w:sz w:val="20"/>
              </w:rPr>
              <w:t>Nikelis</w:t>
            </w:r>
          </w:p>
        </w:tc>
        <w:tc>
          <w:tcPr>
            <w:tcW w:w="368" w:type="pct"/>
            <w:tcBorders>
              <w:top w:val="single" w:sz="4" w:space="0" w:color="auto"/>
              <w:left w:val="single" w:sz="4" w:space="0" w:color="auto"/>
              <w:bottom w:val="single" w:sz="4" w:space="0" w:color="auto"/>
              <w:right w:val="single" w:sz="4" w:space="0" w:color="auto"/>
            </w:tcBorders>
            <w:vAlign w:val="center"/>
          </w:tcPr>
          <w:p w14:paraId="0CCA096E"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3DD87B68" w14:textId="77777777" w:rsidR="00980E51" w:rsidRPr="00980E51" w:rsidRDefault="00980E51" w:rsidP="00E52716">
            <w:pPr>
              <w:jc w:val="center"/>
              <w:rPr>
                <w:sz w:val="20"/>
                <w:u w:val="single"/>
              </w:rPr>
            </w:pPr>
            <w:r w:rsidRPr="00980E51">
              <w:rPr>
                <w:sz w:val="20"/>
              </w:rPr>
              <w:t>0,2</w:t>
            </w:r>
          </w:p>
        </w:tc>
      </w:tr>
      <w:tr w:rsidR="00980E51" w14:paraId="27B152C1" w14:textId="77777777" w:rsidTr="002F01F3">
        <w:trPr>
          <w:cantSplit/>
        </w:trPr>
        <w:tc>
          <w:tcPr>
            <w:tcW w:w="266" w:type="pct"/>
            <w:vMerge/>
            <w:tcBorders>
              <w:left w:val="single" w:sz="4" w:space="0" w:color="auto"/>
              <w:right w:val="single" w:sz="4" w:space="0" w:color="auto"/>
            </w:tcBorders>
            <w:vAlign w:val="center"/>
          </w:tcPr>
          <w:p w14:paraId="51E320A4"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116824A6"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6352AB73"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75884EFD"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094B358D"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25521C98" w14:textId="77777777" w:rsidR="00980E51" w:rsidRPr="0081770D" w:rsidRDefault="00980E51" w:rsidP="00E52716">
            <w:pPr>
              <w:rPr>
                <w:sz w:val="20"/>
                <w:u w:val="single"/>
              </w:rPr>
            </w:pPr>
            <w:r w:rsidRPr="0081770D">
              <w:rPr>
                <w:sz w:val="20"/>
              </w:rPr>
              <w:t>Bendras chromas</w:t>
            </w:r>
          </w:p>
        </w:tc>
        <w:tc>
          <w:tcPr>
            <w:tcW w:w="368" w:type="pct"/>
            <w:tcBorders>
              <w:top w:val="single" w:sz="4" w:space="0" w:color="auto"/>
              <w:left w:val="single" w:sz="4" w:space="0" w:color="auto"/>
              <w:bottom w:val="single" w:sz="4" w:space="0" w:color="auto"/>
              <w:right w:val="single" w:sz="4" w:space="0" w:color="auto"/>
            </w:tcBorders>
            <w:vAlign w:val="center"/>
          </w:tcPr>
          <w:p w14:paraId="5A1FB9CD"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0E27CB5C" w14:textId="77777777" w:rsidR="00980E51" w:rsidRPr="00980E51" w:rsidRDefault="00980E51" w:rsidP="00E52716">
            <w:pPr>
              <w:jc w:val="center"/>
              <w:rPr>
                <w:sz w:val="20"/>
                <w:u w:val="single"/>
              </w:rPr>
            </w:pPr>
            <w:r w:rsidRPr="00980E51">
              <w:rPr>
                <w:sz w:val="20"/>
              </w:rPr>
              <w:t>0,4</w:t>
            </w:r>
          </w:p>
        </w:tc>
      </w:tr>
      <w:tr w:rsidR="00980E51" w14:paraId="3979C0FB" w14:textId="77777777" w:rsidTr="002F01F3">
        <w:trPr>
          <w:cantSplit/>
        </w:trPr>
        <w:tc>
          <w:tcPr>
            <w:tcW w:w="266" w:type="pct"/>
            <w:vMerge/>
            <w:tcBorders>
              <w:left w:val="single" w:sz="4" w:space="0" w:color="auto"/>
              <w:right w:val="single" w:sz="4" w:space="0" w:color="auto"/>
            </w:tcBorders>
            <w:vAlign w:val="center"/>
          </w:tcPr>
          <w:p w14:paraId="58C070C8"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69B38B1C"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27ECA4F0"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3C805704"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22970767"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1703B0D2" w14:textId="77777777" w:rsidR="00980E51" w:rsidRPr="0081770D" w:rsidRDefault="00980E51" w:rsidP="00E52716">
            <w:pPr>
              <w:rPr>
                <w:sz w:val="20"/>
                <w:u w:val="single"/>
              </w:rPr>
            </w:pPr>
            <w:r w:rsidRPr="0081770D">
              <w:rPr>
                <w:sz w:val="20"/>
              </w:rPr>
              <w:t>Bendras azotas</w:t>
            </w:r>
          </w:p>
        </w:tc>
        <w:tc>
          <w:tcPr>
            <w:tcW w:w="368" w:type="pct"/>
            <w:tcBorders>
              <w:top w:val="single" w:sz="4" w:space="0" w:color="auto"/>
              <w:left w:val="single" w:sz="4" w:space="0" w:color="auto"/>
              <w:bottom w:val="single" w:sz="4" w:space="0" w:color="auto"/>
              <w:right w:val="single" w:sz="4" w:space="0" w:color="auto"/>
            </w:tcBorders>
            <w:vAlign w:val="center"/>
          </w:tcPr>
          <w:p w14:paraId="03A316D3"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22AF486A" w14:textId="77777777" w:rsidR="00980E51" w:rsidRPr="00980E51" w:rsidRDefault="00980E51" w:rsidP="00E52716">
            <w:pPr>
              <w:jc w:val="center"/>
              <w:rPr>
                <w:sz w:val="20"/>
                <w:u w:val="single"/>
              </w:rPr>
            </w:pPr>
            <w:r w:rsidRPr="00980E51">
              <w:rPr>
                <w:sz w:val="20"/>
              </w:rPr>
              <w:t>60,0</w:t>
            </w:r>
          </w:p>
        </w:tc>
      </w:tr>
      <w:tr w:rsidR="00980E51" w14:paraId="6E7C930D" w14:textId="77777777" w:rsidTr="002F01F3">
        <w:trPr>
          <w:cantSplit/>
        </w:trPr>
        <w:tc>
          <w:tcPr>
            <w:tcW w:w="266" w:type="pct"/>
            <w:vMerge/>
            <w:tcBorders>
              <w:left w:val="single" w:sz="4" w:space="0" w:color="auto"/>
              <w:right w:val="single" w:sz="4" w:space="0" w:color="auto"/>
            </w:tcBorders>
            <w:vAlign w:val="center"/>
          </w:tcPr>
          <w:p w14:paraId="0EED390D"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3DB24F5C"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7C9B59A1"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6ECA7431"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67D85BA2"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72403BFA" w14:textId="77777777" w:rsidR="00980E51" w:rsidRPr="0081770D" w:rsidRDefault="00980E51" w:rsidP="00E52716">
            <w:pPr>
              <w:rPr>
                <w:sz w:val="20"/>
                <w:u w:val="single"/>
              </w:rPr>
            </w:pPr>
            <w:r w:rsidRPr="0081770D">
              <w:rPr>
                <w:sz w:val="20"/>
              </w:rPr>
              <w:t>Bendras fosforas</w:t>
            </w:r>
          </w:p>
        </w:tc>
        <w:tc>
          <w:tcPr>
            <w:tcW w:w="368" w:type="pct"/>
            <w:tcBorders>
              <w:top w:val="single" w:sz="4" w:space="0" w:color="auto"/>
              <w:left w:val="single" w:sz="4" w:space="0" w:color="auto"/>
              <w:bottom w:val="single" w:sz="4" w:space="0" w:color="auto"/>
              <w:right w:val="single" w:sz="4" w:space="0" w:color="auto"/>
            </w:tcBorders>
            <w:vAlign w:val="center"/>
          </w:tcPr>
          <w:p w14:paraId="2549D5C4"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1C9A8211" w14:textId="77777777" w:rsidR="00980E51" w:rsidRPr="00980E51" w:rsidRDefault="00980E51" w:rsidP="00E52716">
            <w:pPr>
              <w:jc w:val="center"/>
              <w:rPr>
                <w:sz w:val="20"/>
                <w:u w:val="single"/>
              </w:rPr>
            </w:pPr>
            <w:r w:rsidRPr="00980E51">
              <w:rPr>
                <w:sz w:val="20"/>
              </w:rPr>
              <w:t>10,0</w:t>
            </w:r>
          </w:p>
        </w:tc>
      </w:tr>
      <w:tr w:rsidR="00980E51" w14:paraId="76AD554E" w14:textId="77777777" w:rsidTr="002F01F3">
        <w:trPr>
          <w:cantSplit/>
        </w:trPr>
        <w:tc>
          <w:tcPr>
            <w:tcW w:w="266" w:type="pct"/>
            <w:vMerge/>
            <w:tcBorders>
              <w:left w:val="single" w:sz="4" w:space="0" w:color="auto"/>
              <w:right w:val="single" w:sz="4" w:space="0" w:color="auto"/>
            </w:tcBorders>
            <w:vAlign w:val="center"/>
          </w:tcPr>
          <w:p w14:paraId="3C224180" w14:textId="77777777" w:rsidR="00980E51" w:rsidRPr="0081770D" w:rsidRDefault="00980E51" w:rsidP="00E52716">
            <w:pPr>
              <w:jc w:val="center"/>
              <w:rPr>
                <w:sz w:val="20"/>
              </w:rPr>
            </w:pPr>
          </w:p>
        </w:tc>
        <w:tc>
          <w:tcPr>
            <w:tcW w:w="1137" w:type="pct"/>
            <w:vMerge/>
            <w:tcBorders>
              <w:left w:val="single" w:sz="4" w:space="0" w:color="auto"/>
              <w:right w:val="single" w:sz="4" w:space="0" w:color="auto"/>
            </w:tcBorders>
            <w:vAlign w:val="center"/>
          </w:tcPr>
          <w:p w14:paraId="09379502" w14:textId="77777777" w:rsidR="00980E51" w:rsidRPr="003F313E" w:rsidRDefault="00980E51" w:rsidP="00E52716">
            <w:pPr>
              <w:jc w:val="center"/>
              <w:rPr>
                <w:sz w:val="20"/>
              </w:rPr>
            </w:pPr>
          </w:p>
        </w:tc>
        <w:tc>
          <w:tcPr>
            <w:tcW w:w="602" w:type="pct"/>
            <w:vMerge/>
            <w:tcBorders>
              <w:left w:val="single" w:sz="4" w:space="0" w:color="auto"/>
              <w:right w:val="single" w:sz="4" w:space="0" w:color="auto"/>
            </w:tcBorders>
            <w:vAlign w:val="center"/>
          </w:tcPr>
          <w:p w14:paraId="345C2879" w14:textId="77777777" w:rsidR="00980E51" w:rsidRPr="0081770D" w:rsidRDefault="00980E51" w:rsidP="00E52716">
            <w:pPr>
              <w:jc w:val="center"/>
              <w:rPr>
                <w:sz w:val="20"/>
              </w:rPr>
            </w:pPr>
          </w:p>
        </w:tc>
        <w:tc>
          <w:tcPr>
            <w:tcW w:w="351" w:type="pct"/>
            <w:vMerge/>
            <w:tcBorders>
              <w:left w:val="single" w:sz="4" w:space="0" w:color="auto"/>
              <w:right w:val="single" w:sz="4" w:space="0" w:color="auto"/>
            </w:tcBorders>
            <w:vAlign w:val="center"/>
          </w:tcPr>
          <w:p w14:paraId="4E896D04" w14:textId="77777777" w:rsidR="00980E51" w:rsidRDefault="00980E51" w:rsidP="00E52716">
            <w:pPr>
              <w:jc w:val="center"/>
              <w:rPr>
                <w:sz w:val="18"/>
                <w:szCs w:val="24"/>
                <w:lang w:eastAsia="lt-LT"/>
              </w:rPr>
            </w:pPr>
          </w:p>
        </w:tc>
        <w:tc>
          <w:tcPr>
            <w:tcW w:w="351" w:type="pct"/>
            <w:vMerge/>
            <w:tcBorders>
              <w:left w:val="single" w:sz="4" w:space="0" w:color="auto"/>
              <w:right w:val="single" w:sz="4" w:space="0" w:color="auto"/>
            </w:tcBorders>
            <w:vAlign w:val="center"/>
          </w:tcPr>
          <w:p w14:paraId="0928221A"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63B0E548" w14:textId="77777777" w:rsidR="00980E51" w:rsidRPr="0081770D" w:rsidRDefault="00980E51" w:rsidP="00E52716">
            <w:pPr>
              <w:rPr>
                <w:sz w:val="20"/>
                <w:u w:val="single"/>
              </w:rPr>
            </w:pPr>
            <w:r w:rsidRPr="0081770D">
              <w:rPr>
                <w:sz w:val="20"/>
              </w:rPr>
              <w:t>Gyvsidabris</w:t>
            </w:r>
          </w:p>
        </w:tc>
        <w:tc>
          <w:tcPr>
            <w:tcW w:w="368" w:type="pct"/>
            <w:tcBorders>
              <w:top w:val="single" w:sz="4" w:space="0" w:color="auto"/>
              <w:left w:val="single" w:sz="4" w:space="0" w:color="auto"/>
              <w:bottom w:val="single" w:sz="4" w:space="0" w:color="auto"/>
              <w:right w:val="single" w:sz="4" w:space="0" w:color="auto"/>
            </w:tcBorders>
            <w:vAlign w:val="center"/>
          </w:tcPr>
          <w:p w14:paraId="1458F0F2"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33203C12" w14:textId="77777777" w:rsidR="00980E51" w:rsidRPr="00980E51" w:rsidRDefault="00980E51" w:rsidP="00E52716">
            <w:pPr>
              <w:jc w:val="center"/>
              <w:rPr>
                <w:sz w:val="20"/>
                <w:u w:val="single"/>
              </w:rPr>
            </w:pPr>
            <w:r w:rsidRPr="00980E51">
              <w:rPr>
                <w:sz w:val="20"/>
              </w:rPr>
              <w:t>0,006</w:t>
            </w:r>
          </w:p>
        </w:tc>
      </w:tr>
      <w:tr w:rsidR="00980E51" w14:paraId="466411D4" w14:textId="77777777" w:rsidTr="002F01F3">
        <w:trPr>
          <w:cantSplit/>
        </w:trPr>
        <w:tc>
          <w:tcPr>
            <w:tcW w:w="266" w:type="pct"/>
            <w:vMerge/>
            <w:tcBorders>
              <w:left w:val="single" w:sz="4" w:space="0" w:color="auto"/>
              <w:bottom w:val="single" w:sz="4" w:space="0" w:color="auto"/>
              <w:right w:val="single" w:sz="4" w:space="0" w:color="auto"/>
            </w:tcBorders>
            <w:vAlign w:val="center"/>
          </w:tcPr>
          <w:p w14:paraId="72AE7836" w14:textId="77777777" w:rsidR="00980E51" w:rsidRPr="0081770D" w:rsidRDefault="00980E51" w:rsidP="00E52716">
            <w:pPr>
              <w:jc w:val="center"/>
              <w:rPr>
                <w:sz w:val="20"/>
              </w:rPr>
            </w:pPr>
          </w:p>
        </w:tc>
        <w:tc>
          <w:tcPr>
            <w:tcW w:w="1137" w:type="pct"/>
            <w:vMerge/>
            <w:tcBorders>
              <w:left w:val="single" w:sz="4" w:space="0" w:color="auto"/>
              <w:bottom w:val="single" w:sz="4" w:space="0" w:color="auto"/>
              <w:right w:val="single" w:sz="4" w:space="0" w:color="auto"/>
            </w:tcBorders>
            <w:vAlign w:val="center"/>
          </w:tcPr>
          <w:p w14:paraId="2A469898" w14:textId="77777777" w:rsidR="00980E51" w:rsidRPr="003F313E" w:rsidRDefault="00980E51" w:rsidP="00E52716">
            <w:pPr>
              <w:jc w:val="center"/>
              <w:rPr>
                <w:sz w:val="20"/>
              </w:rPr>
            </w:pPr>
          </w:p>
        </w:tc>
        <w:tc>
          <w:tcPr>
            <w:tcW w:w="602" w:type="pct"/>
            <w:vMerge/>
            <w:tcBorders>
              <w:left w:val="single" w:sz="4" w:space="0" w:color="auto"/>
              <w:bottom w:val="single" w:sz="4" w:space="0" w:color="auto"/>
              <w:right w:val="single" w:sz="4" w:space="0" w:color="auto"/>
            </w:tcBorders>
            <w:vAlign w:val="center"/>
          </w:tcPr>
          <w:p w14:paraId="7158C520" w14:textId="77777777" w:rsidR="00980E51" w:rsidRPr="0081770D" w:rsidRDefault="00980E51" w:rsidP="00E52716">
            <w:pPr>
              <w:jc w:val="center"/>
              <w:rPr>
                <w:sz w:val="20"/>
              </w:rPr>
            </w:pPr>
          </w:p>
        </w:tc>
        <w:tc>
          <w:tcPr>
            <w:tcW w:w="351" w:type="pct"/>
            <w:vMerge/>
            <w:tcBorders>
              <w:left w:val="single" w:sz="4" w:space="0" w:color="auto"/>
              <w:bottom w:val="single" w:sz="4" w:space="0" w:color="auto"/>
              <w:right w:val="single" w:sz="4" w:space="0" w:color="auto"/>
            </w:tcBorders>
            <w:vAlign w:val="center"/>
          </w:tcPr>
          <w:p w14:paraId="758F4885" w14:textId="77777777" w:rsidR="00980E51" w:rsidRDefault="00980E51" w:rsidP="00E52716">
            <w:pPr>
              <w:jc w:val="center"/>
              <w:rPr>
                <w:sz w:val="18"/>
                <w:szCs w:val="24"/>
                <w:lang w:eastAsia="lt-LT"/>
              </w:rPr>
            </w:pPr>
          </w:p>
        </w:tc>
        <w:tc>
          <w:tcPr>
            <w:tcW w:w="351" w:type="pct"/>
            <w:vMerge/>
            <w:tcBorders>
              <w:left w:val="single" w:sz="4" w:space="0" w:color="auto"/>
              <w:bottom w:val="single" w:sz="4" w:space="0" w:color="auto"/>
              <w:right w:val="single" w:sz="4" w:space="0" w:color="auto"/>
            </w:tcBorders>
            <w:vAlign w:val="center"/>
          </w:tcPr>
          <w:p w14:paraId="14DE05BD" w14:textId="77777777" w:rsidR="00980E51" w:rsidRDefault="00980E51" w:rsidP="00E52716">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248EDB09" w14:textId="77777777" w:rsidR="00980E51" w:rsidRPr="00980E51" w:rsidRDefault="00980E51" w:rsidP="00E52716">
            <w:pPr>
              <w:pStyle w:val="BodyTextNoSpace"/>
              <w:widowControl/>
              <w:spacing w:line="240" w:lineRule="auto"/>
              <w:rPr>
                <w:sz w:val="20"/>
                <w:u w:val="single"/>
                <w:lang w:val="lt-LT"/>
              </w:rPr>
            </w:pPr>
            <w:r w:rsidRPr="00980E51">
              <w:rPr>
                <w:sz w:val="20"/>
                <w:lang w:val="lt-LT"/>
              </w:rPr>
              <w:t>Kadmis</w:t>
            </w:r>
          </w:p>
        </w:tc>
        <w:tc>
          <w:tcPr>
            <w:tcW w:w="368" w:type="pct"/>
            <w:tcBorders>
              <w:top w:val="single" w:sz="4" w:space="0" w:color="auto"/>
              <w:left w:val="single" w:sz="4" w:space="0" w:color="auto"/>
              <w:bottom w:val="single" w:sz="4" w:space="0" w:color="auto"/>
              <w:right w:val="single" w:sz="4" w:space="0" w:color="auto"/>
            </w:tcBorders>
            <w:vAlign w:val="center"/>
          </w:tcPr>
          <w:p w14:paraId="1775A4AA" w14:textId="77777777" w:rsidR="00980E51" w:rsidRPr="0081770D" w:rsidRDefault="00980E51" w:rsidP="00E52716">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173AD0AC" w14:textId="77777777" w:rsidR="00980E51" w:rsidRPr="00980E51" w:rsidRDefault="00980E51" w:rsidP="00E52716">
            <w:pPr>
              <w:pStyle w:val="BodyTextNoSpace"/>
              <w:widowControl/>
              <w:spacing w:line="240" w:lineRule="auto"/>
              <w:jc w:val="center"/>
              <w:rPr>
                <w:sz w:val="20"/>
                <w:u w:val="single"/>
                <w:lang w:val="lt-LT"/>
              </w:rPr>
            </w:pPr>
            <w:r w:rsidRPr="00980E51">
              <w:rPr>
                <w:sz w:val="20"/>
              </w:rPr>
              <w:t>0,040</w:t>
            </w:r>
          </w:p>
        </w:tc>
      </w:tr>
      <w:tr w:rsidR="00A14F52" w14:paraId="296B7D80" w14:textId="77777777" w:rsidTr="00172A03">
        <w:trPr>
          <w:cantSplit/>
        </w:trPr>
        <w:tc>
          <w:tcPr>
            <w:tcW w:w="266" w:type="pct"/>
            <w:vMerge w:val="restart"/>
            <w:tcBorders>
              <w:top w:val="single" w:sz="4" w:space="0" w:color="auto"/>
              <w:left w:val="single" w:sz="4" w:space="0" w:color="auto"/>
              <w:right w:val="single" w:sz="4" w:space="0" w:color="auto"/>
            </w:tcBorders>
            <w:vAlign w:val="center"/>
          </w:tcPr>
          <w:p w14:paraId="080CC677" w14:textId="77777777" w:rsidR="00A14F52" w:rsidRPr="0081770D" w:rsidRDefault="00A14F52" w:rsidP="00980E51">
            <w:pPr>
              <w:jc w:val="center"/>
              <w:rPr>
                <w:sz w:val="20"/>
              </w:rPr>
            </w:pPr>
            <w:r>
              <w:rPr>
                <w:sz w:val="20"/>
              </w:rPr>
              <w:lastRenderedPageBreak/>
              <w:t>3</w:t>
            </w:r>
          </w:p>
        </w:tc>
        <w:tc>
          <w:tcPr>
            <w:tcW w:w="1137" w:type="pct"/>
            <w:vMerge w:val="restart"/>
            <w:tcBorders>
              <w:top w:val="single" w:sz="4" w:space="0" w:color="auto"/>
              <w:left w:val="single" w:sz="4" w:space="0" w:color="auto"/>
              <w:right w:val="single" w:sz="4" w:space="0" w:color="auto"/>
            </w:tcBorders>
            <w:vAlign w:val="center"/>
          </w:tcPr>
          <w:p w14:paraId="6D266B8A" w14:textId="77777777" w:rsidR="00A14F52" w:rsidRPr="003F313E" w:rsidRDefault="00A14F52" w:rsidP="00980E51">
            <w:pPr>
              <w:jc w:val="center"/>
              <w:rPr>
                <w:sz w:val="20"/>
              </w:rPr>
            </w:pPr>
            <w:r w:rsidRPr="003F313E">
              <w:rPr>
                <w:sz w:val="20"/>
              </w:rPr>
              <w:t xml:space="preserve">UAB „Baltic Premator Klaipėda“ </w:t>
            </w:r>
            <w:r w:rsidRPr="0066547B">
              <w:rPr>
                <w:b/>
                <w:bCs/>
                <w:sz w:val="20"/>
              </w:rPr>
              <w:t>paviršinės nuotekos</w:t>
            </w:r>
            <w:r w:rsidRPr="003F313E">
              <w:rPr>
                <w:sz w:val="20"/>
              </w:rPr>
              <w:t xml:space="preserve"> į UAB „Vakarų techninė tarnyba“ aptarnaujamus I, II ir IV išleistuvų lietaus nuotekų tinklus</w:t>
            </w:r>
          </w:p>
        </w:tc>
        <w:tc>
          <w:tcPr>
            <w:tcW w:w="602" w:type="pct"/>
            <w:vMerge w:val="restart"/>
            <w:tcBorders>
              <w:top w:val="single" w:sz="4" w:space="0" w:color="auto"/>
              <w:left w:val="single" w:sz="4" w:space="0" w:color="auto"/>
              <w:right w:val="single" w:sz="4" w:space="0" w:color="auto"/>
            </w:tcBorders>
            <w:vAlign w:val="center"/>
          </w:tcPr>
          <w:p w14:paraId="75F882B1" w14:textId="77777777" w:rsidR="00A14F52" w:rsidRPr="0081770D" w:rsidRDefault="00A14F52" w:rsidP="00980E51">
            <w:pPr>
              <w:jc w:val="center"/>
              <w:rPr>
                <w:sz w:val="20"/>
              </w:rPr>
            </w:pPr>
            <w:r w:rsidRPr="0081770D">
              <w:rPr>
                <w:sz w:val="20"/>
              </w:rPr>
              <w:t>Pagal sutart</w:t>
            </w:r>
            <w:r>
              <w:rPr>
                <w:sz w:val="20"/>
              </w:rPr>
              <w:t>į</w:t>
            </w:r>
          </w:p>
          <w:p w14:paraId="59BAC05A" w14:textId="77777777" w:rsidR="00A14F52" w:rsidRPr="0081770D" w:rsidRDefault="00A14F52" w:rsidP="00980E51">
            <w:pPr>
              <w:jc w:val="center"/>
              <w:rPr>
                <w:sz w:val="20"/>
              </w:rPr>
            </w:pPr>
            <w:r w:rsidRPr="0081770D">
              <w:rPr>
                <w:sz w:val="20"/>
              </w:rPr>
              <w:t>(žr. šios paraiškos</w:t>
            </w:r>
          </w:p>
          <w:p w14:paraId="6C7226DE" w14:textId="64C7F982" w:rsidR="00A14F52" w:rsidRPr="0081770D" w:rsidRDefault="002646CD" w:rsidP="00980E51">
            <w:pPr>
              <w:jc w:val="center"/>
              <w:rPr>
                <w:sz w:val="20"/>
              </w:rPr>
            </w:pPr>
            <w:r w:rsidRPr="002646CD">
              <w:rPr>
                <w:sz w:val="20"/>
              </w:rPr>
              <w:t>6</w:t>
            </w:r>
            <w:r w:rsidR="00A14F52" w:rsidRPr="002646CD">
              <w:rPr>
                <w:sz w:val="20"/>
              </w:rPr>
              <w:t xml:space="preserve"> priedą</w:t>
            </w:r>
            <w:r w:rsidR="00A14F52" w:rsidRPr="0081770D">
              <w:rPr>
                <w:sz w:val="20"/>
              </w:rPr>
              <w:t>)</w:t>
            </w:r>
          </w:p>
        </w:tc>
        <w:tc>
          <w:tcPr>
            <w:tcW w:w="351" w:type="pct"/>
            <w:vMerge w:val="restart"/>
            <w:tcBorders>
              <w:top w:val="single" w:sz="4" w:space="0" w:color="auto"/>
              <w:left w:val="single" w:sz="4" w:space="0" w:color="auto"/>
              <w:right w:val="single" w:sz="4" w:space="0" w:color="auto"/>
            </w:tcBorders>
            <w:vAlign w:val="center"/>
          </w:tcPr>
          <w:p w14:paraId="7249FB3F" w14:textId="77777777" w:rsidR="00A14F52" w:rsidRPr="0081770D" w:rsidRDefault="00A14F52" w:rsidP="00980E51">
            <w:pPr>
              <w:jc w:val="center"/>
              <w:rPr>
                <w:sz w:val="20"/>
              </w:rPr>
            </w:pPr>
            <w:r>
              <w:rPr>
                <w:sz w:val="20"/>
              </w:rPr>
              <w:t>4,75</w:t>
            </w:r>
          </w:p>
        </w:tc>
        <w:tc>
          <w:tcPr>
            <w:tcW w:w="351" w:type="pct"/>
            <w:vMerge w:val="restart"/>
            <w:tcBorders>
              <w:top w:val="single" w:sz="4" w:space="0" w:color="auto"/>
              <w:left w:val="single" w:sz="4" w:space="0" w:color="auto"/>
              <w:right w:val="single" w:sz="4" w:space="0" w:color="auto"/>
            </w:tcBorders>
            <w:vAlign w:val="center"/>
          </w:tcPr>
          <w:p w14:paraId="1B388F9B" w14:textId="77777777" w:rsidR="00A14F52" w:rsidRPr="0081770D" w:rsidRDefault="00A14F52" w:rsidP="00980E51">
            <w:pPr>
              <w:jc w:val="center"/>
              <w:rPr>
                <w:sz w:val="20"/>
              </w:rPr>
            </w:pPr>
            <w:r>
              <w:rPr>
                <w:sz w:val="20"/>
              </w:rPr>
              <w:t>1732,1</w:t>
            </w:r>
          </w:p>
        </w:tc>
        <w:tc>
          <w:tcPr>
            <w:tcW w:w="1405" w:type="pct"/>
            <w:tcBorders>
              <w:top w:val="single" w:sz="4" w:space="0" w:color="auto"/>
              <w:left w:val="single" w:sz="4" w:space="0" w:color="auto"/>
              <w:bottom w:val="single" w:sz="4" w:space="0" w:color="auto"/>
              <w:right w:val="single" w:sz="4" w:space="0" w:color="auto"/>
            </w:tcBorders>
            <w:vAlign w:val="center"/>
          </w:tcPr>
          <w:p w14:paraId="63EA008D" w14:textId="77777777" w:rsidR="00A14F52" w:rsidRDefault="00A14F52" w:rsidP="00980E51">
            <w:pPr>
              <w:rPr>
                <w:sz w:val="20"/>
              </w:rPr>
            </w:pPr>
            <w:r>
              <w:rPr>
                <w:sz w:val="20"/>
              </w:rPr>
              <w:t>Skendinčios medžiagos</w:t>
            </w:r>
          </w:p>
        </w:tc>
        <w:tc>
          <w:tcPr>
            <w:tcW w:w="368" w:type="pct"/>
            <w:tcBorders>
              <w:top w:val="single" w:sz="4" w:space="0" w:color="auto"/>
              <w:left w:val="single" w:sz="4" w:space="0" w:color="auto"/>
              <w:bottom w:val="single" w:sz="4" w:space="0" w:color="auto"/>
              <w:right w:val="single" w:sz="4" w:space="0" w:color="auto"/>
            </w:tcBorders>
            <w:vAlign w:val="center"/>
          </w:tcPr>
          <w:p w14:paraId="232419DC" w14:textId="77777777" w:rsidR="00A14F52" w:rsidRPr="0081770D" w:rsidRDefault="00A14F52" w:rsidP="00980E51">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3B00D155" w14:textId="77777777" w:rsidR="00A14F52" w:rsidRDefault="00A14F52" w:rsidP="00980E51">
            <w:pPr>
              <w:jc w:val="center"/>
              <w:rPr>
                <w:sz w:val="20"/>
              </w:rPr>
            </w:pPr>
            <w:r>
              <w:rPr>
                <w:sz w:val="20"/>
              </w:rPr>
              <w:t>50,0</w:t>
            </w:r>
          </w:p>
        </w:tc>
      </w:tr>
      <w:tr w:rsidR="00A14F52" w14:paraId="65046DFD" w14:textId="77777777" w:rsidTr="00172A03">
        <w:trPr>
          <w:cantSplit/>
        </w:trPr>
        <w:tc>
          <w:tcPr>
            <w:tcW w:w="266" w:type="pct"/>
            <w:vMerge/>
            <w:tcBorders>
              <w:left w:val="single" w:sz="4" w:space="0" w:color="auto"/>
              <w:right w:val="single" w:sz="4" w:space="0" w:color="auto"/>
            </w:tcBorders>
            <w:vAlign w:val="center"/>
          </w:tcPr>
          <w:p w14:paraId="1BBA6641" w14:textId="77777777" w:rsidR="00A14F52" w:rsidRPr="0081770D" w:rsidRDefault="00A14F52" w:rsidP="00980E51">
            <w:pPr>
              <w:jc w:val="center"/>
              <w:rPr>
                <w:sz w:val="20"/>
              </w:rPr>
            </w:pPr>
          </w:p>
        </w:tc>
        <w:tc>
          <w:tcPr>
            <w:tcW w:w="1137" w:type="pct"/>
            <w:vMerge/>
            <w:tcBorders>
              <w:left w:val="single" w:sz="4" w:space="0" w:color="auto"/>
              <w:right w:val="single" w:sz="4" w:space="0" w:color="auto"/>
            </w:tcBorders>
            <w:vAlign w:val="center"/>
          </w:tcPr>
          <w:p w14:paraId="58F17B6B" w14:textId="77777777" w:rsidR="00A14F52" w:rsidRPr="0081770D" w:rsidRDefault="00A14F52" w:rsidP="00980E51">
            <w:pPr>
              <w:jc w:val="center"/>
              <w:rPr>
                <w:sz w:val="20"/>
              </w:rPr>
            </w:pPr>
          </w:p>
        </w:tc>
        <w:tc>
          <w:tcPr>
            <w:tcW w:w="602" w:type="pct"/>
            <w:vMerge/>
            <w:tcBorders>
              <w:left w:val="single" w:sz="4" w:space="0" w:color="auto"/>
              <w:right w:val="single" w:sz="4" w:space="0" w:color="auto"/>
            </w:tcBorders>
            <w:vAlign w:val="center"/>
          </w:tcPr>
          <w:p w14:paraId="43188D5D" w14:textId="77777777" w:rsidR="00A14F52" w:rsidRPr="0081770D" w:rsidRDefault="00A14F52" w:rsidP="00980E51">
            <w:pPr>
              <w:jc w:val="center"/>
              <w:rPr>
                <w:sz w:val="20"/>
              </w:rPr>
            </w:pPr>
          </w:p>
        </w:tc>
        <w:tc>
          <w:tcPr>
            <w:tcW w:w="351" w:type="pct"/>
            <w:vMerge/>
            <w:tcBorders>
              <w:left w:val="single" w:sz="4" w:space="0" w:color="auto"/>
              <w:right w:val="single" w:sz="4" w:space="0" w:color="auto"/>
            </w:tcBorders>
            <w:vAlign w:val="center"/>
          </w:tcPr>
          <w:p w14:paraId="1FF40C4B" w14:textId="77777777" w:rsidR="00A14F52" w:rsidRDefault="00A14F52" w:rsidP="00980E51">
            <w:pPr>
              <w:jc w:val="center"/>
              <w:rPr>
                <w:sz w:val="18"/>
                <w:szCs w:val="24"/>
                <w:lang w:eastAsia="lt-LT"/>
              </w:rPr>
            </w:pPr>
          </w:p>
        </w:tc>
        <w:tc>
          <w:tcPr>
            <w:tcW w:w="351" w:type="pct"/>
            <w:vMerge/>
            <w:tcBorders>
              <w:left w:val="single" w:sz="4" w:space="0" w:color="auto"/>
              <w:right w:val="single" w:sz="4" w:space="0" w:color="auto"/>
            </w:tcBorders>
            <w:vAlign w:val="center"/>
          </w:tcPr>
          <w:p w14:paraId="7088551C" w14:textId="77777777" w:rsidR="00A14F52" w:rsidRDefault="00A14F52" w:rsidP="00980E5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39361865" w14:textId="77777777" w:rsidR="00A14F52" w:rsidRDefault="00A14F52" w:rsidP="00980E51">
            <w:pPr>
              <w:rPr>
                <w:sz w:val="20"/>
              </w:rPr>
            </w:pPr>
            <w:r>
              <w:rPr>
                <w:sz w:val="20"/>
              </w:rPr>
              <w:t>BDS</w:t>
            </w:r>
            <w:r>
              <w:rPr>
                <w:sz w:val="20"/>
                <w:vertAlign w:val="subscript"/>
              </w:rPr>
              <w:t>7</w:t>
            </w:r>
          </w:p>
        </w:tc>
        <w:tc>
          <w:tcPr>
            <w:tcW w:w="368" w:type="pct"/>
            <w:tcBorders>
              <w:top w:val="single" w:sz="4" w:space="0" w:color="auto"/>
              <w:left w:val="single" w:sz="4" w:space="0" w:color="auto"/>
              <w:bottom w:val="single" w:sz="4" w:space="0" w:color="auto"/>
              <w:right w:val="single" w:sz="4" w:space="0" w:color="auto"/>
            </w:tcBorders>
            <w:vAlign w:val="center"/>
          </w:tcPr>
          <w:p w14:paraId="6B52B308" w14:textId="77777777" w:rsidR="00A14F52" w:rsidRPr="0081770D" w:rsidRDefault="00A14F52" w:rsidP="00980E51">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5EAB19AA" w14:textId="77777777" w:rsidR="00A14F52" w:rsidRDefault="00451281" w:rsidP="00980E51">
            <w:pPr>
              <w:jc w:val="center"/>
              <w:rPr>
                <w:sz w:val="20"/>
              </w:rPr>
            </w:pPr>
            <w:r>
              <w:rPr>
                <w:sz w:val="20"/>
              </w:rPr>
              <w:t>34</w:t>
            </w:r>
            <w:r w:rsidR="00A14F52">
              <w:rPr>
                <w:sz w:val="20"/>
              </w:rPr>
              <w:t>,0</w:t>
            </w:r>
          </w:p>
        </w:tc>
      </w:tr>
      <w:tr w:rsidR="00A14F52" w14:paraId="7B05847C" w14:textId="77777777" w:rsidTr="00172A03">
        <w:trPr>
          <w:cantSplit/>
        </w:trPr>
        <w:tc>
          <w:tcPr>
            <w:tcW w:w="266" w:type="pct"/>
            <w:vMerge/>
            <w:tcBorders>
              <w:left w:val="single" w:sz="4" w:space="0" w:color="auto"/>
              <w:right w:val="single" w:sz="4" w:space="0" w:color="auto"/>
            </w:tcBorders>
            <w:vAlign w:val="center"/>
          </w:tcPr>
          <w:p w14:paraId="75FC7DF0" w14:textId="77777777" w:rsidR="00A14F52" w:rsidRPr="0081770D" w:rsidRDefault="00A14F52" w:rsidP="00980E51">
            <w:pPr>
              <w:jc w:val="center"/>
              <w:rPr>
                <w:sz w:val="20"/>
              </w:rPr>
            </w:pPr>
          </w:p>
        </w:tc>
        <w:tc>
          <w:tcPr>
            <w:tcW w:w="1137" w:type="pct"/>
            <w:vMerge/>
            <w:tcBorders>
              <w:left w:val="single" w:sz="4" w:space="0" w:color="auto"/>
              <w:right w:val="single" w:sz="4" w:space="0" w:color="auto"/>
            </w:tcBorders>
            <w:vAlign w:val="center"/>
          </w:tcPr>
          <w:p w14:paraId="72786A21" w14:textId="77777777" w:rsidR="00A14F52" w:rsidRPr="0081770D" w:rsidRDefault="00A14F52" w:rsidP="00980E51">
            <w:pPr>
              <w:jc w:val="center"/>
              <w:rPr>
                <w:sz w:val="20"/>
              </w:rPr>
            </w:pPr>
          </w:p>
        </w:tc>
        <w:tc>
          <w:tcPr>
            <w:tcW w:w="602" w:type="pct"/>
            <w:vMerge/>
            <w:tcBorders>
              <w:left w:val="single" w:sz="4" w:space="0" w:color="auto"/>
              <w:right w:val="single" w:sz="4" w:space="0" w:color="auto"/>
            </w:tcBorders>
            <w:vAlign w:val="center"/>
          </w:tcPr>
          <w:p w14:paraId="108C5D44" w14:textId="77777777" w:rsidR="00A14F52" w:rsidRPr="0081770D" w:rsidRDefault="00A14F52" w:rsidP="00980E51">
            <w:pPr>
              <w:jc w:val="center"/>
              <w:rPr>
                <w:sz w:val="20"/>
              </w:rPr>
            </w:pPr>
          </w:p>
        </w:tc>
        <w:tc>
          <w:tcPr>
            <w:tcW w:w="351" w:type="pct"/>
            <w:vMerge/>
            <w:tcBorders>
              <w:left w:val="single" w:sz="4" w:space="0" w:color="auto"/>
              <w:right w:val="single" w:sz="4" w:space="0" w:color="auto"/>
            </w:tcBorders>
            <w:vAlign w:val="center"/>
          </w:tcPr>
          <w:p w14:paraId="73E2B51E" w14:textId="77777777" w:rsidR="00A14F52" w:rsidRDefault="00A14F52" w:rsidP="00980E51">
            <w:pPr>
              <w:jc w:val="center"/>
              <w:rPr>
                <w:sz w:val="18"/>
                <w:szCs w:val="24"/>
                <w:lang w:eastAsia="lt-LT"/>
              </w:rPr>
            </w:pPr>
          </w:p>
        </w:tc>
        <w:tc>
          <w:tcPr>
            <w:tcW w:w="351" w:type="pct"/>
            <w:vMerge/>
            <w:tcBorders>
              <w:left w:val="single" w:sz="4" w:space="0" w:color="auto"/>
              <w:right w:val="single" w:sz="4" w:space="0" w:color="auto"/>
            </w:tcBorders>
            <w:vAlign w:val="center"/>
          </w:tcPr>
          <w:p w14:paraId="5B4B41AC" w14:textId="77777777" w:rsidR="00A14F52" w:rsidRDefault="00A14F52" w:rsidP="00980E5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71235466" w14:textId="77777777" w:rsidR="00A14F52" w:rsidRDefault="00A14F52" w:rsidP="00980E51">
            <w:pPr>
              <w:rPr>
                <w:sz w:val="20"/>
              </w:rPr>
            </w:pPr>
            <w:r>
              <w:rPr>
                <w:sz w:val="20"/>
              </w:rPr>
              <w:t>Naftos angliavandeniliai</w:t>
            </w:r>
          </w:p>
        </w:tc>
        <w:tc>
          <w:tcPr>
            <w:tcW w:w="368" w:type="pct"/>
            <w:tcBorders>
              <w:top w:val="single" w:sz="4" w:space="0" w:color="auto"/>
              <w:left w:val="single" w:sz="4" w:space="0" w:color="auto"/>
              <w:bottom w:val="single" w:sz="4" w:space="0" w:color="auto"/>
              <w:right w:val="single" w:sz="4" w:space="0" w:color="auto"/>
            </w:tcBorders>
            <w:vAlign w:val="center"/>
          </w:tcPr>
          <w:p w14:paraId="7369C2FD" w14:textId="77777777" w:rsidR="00A14F52" w:rsidRPr="0081770D" w:rsidRDefault="00A14F52" w:rsidP="00980E51">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3B6A6084" w14:textId="77777777" w:rsidR="00A14F52" w:rsidRDefault="00A14F52" w:rsidP="00980E51">
            <w:pPr>
              <w:jc w:val="center"/>
              <w:rPr>
                <w:sz w:val="20"/>
              </w:rPr>
            </w:pPr>
            <w:r>
              <w:rPr>
                <w:sz w:val="20"/>
              </w:rPr>
              <w:t>7,0</w:t>
            </w:r>
          </w:p>
        </w:tc>
      </w:tr>
      <w:tr w:rsidR="00A14F52" w14:paraId="4B812F20" w14:textId="77777777" w:rsidTr="00172A03">
        <w:trPr>
          <w:cantSplit/>
        </w:trPr>
        <w:tc>
          <w:tcPr>
            <w:tcW w:w="266" w:type="pct"/>
            <w:vMerge/>
            <w:tcBorders>
              <w:left w:val="single" w:sz="4" w:space="0" w:color="auto"/>
              <w:right w:val="single" w:sz="4" w:space="0" w:color="auto"/>
            </w:tcBorders>
            <w:vAlign w:val="center"/>
          </w:tcPr>
          <w:p w14:paraId="1DB895C4" w14:textId="77777777" w:rsidR="00A14F52" w:rsidRPr="0081770D" w:rsidRDefault="00A14F52" w:rsidP="00980E51">
            <w:pPr>
              <w:jc w:val="center"/>
              <w:rPr>
                <w:sz w:val="20"/>
              </w:rPr>
            </w:pPr>
          </w:p>
        </w:tc>
        <w:tc>
          <w:tcPr>
            <w:tcW w:w="1137" w:type="pct"/>
            <w:vMerge/>
            <w:tcBorders>
              <w:left w:val="single" w:sz="4" w:space="0" w:color="auto"/>
              <w:right w:val="single" w:sz="4" w:space="0" w:color="auto"/>
            </w:tcBorders>
            <w:vAlign w:val="center"/>
          </w:tcPr>
          <w:p w14:paraId="4D563879" w14:textId="77777777" w:rsidR="00A14F52" w:rsidRPr="0081770D" w:rsidRDefault="00A14F52" w:rsidP="00980E51">
            <w:pPr>
              <w:jc w:val="center"/>
              <w:rPr>
                <w:sz w:val="20"/>
              </w:rPr>
            </w:pPr>
          </w:p>
        </w:tc>
        <w:tc>
          <w:tcPr>
            <w:tcW w:w="602" w:type="pct"/>
            <w:vMerge/>
            <w:tcBorders>
              <w:left w:val="single" w:sz="4" w:space="0" w:color="auto"/>
              <w:right w:val="single" w:sz="4" w:space="0" w:color="auto"/>
            </w:tcBorders>
            <w:vAlign w:val="center"/>
          </w:tcPr>
          <w:p w14:paraId="7FC1639A" w14:textId="77777777" w:rsidR="00A14F52" w:rsidRPr="0081770D" w:rsidRDefault="00A14F52" w:rsidP="00980E51">
            <w:pPr>
              <w:jc w:val="center"/>
              <w:rPr>
                <w:sz w:val="20"/>
              </w:rPr>
            </w:pPr>
          </w:p>
        </w:tc>
        <w:tc>
          <w:tcPr>
            <w:tcW w:w="351" w:type="pct"/>
            <w:vMerge/>
            <w:tcBorders>
              <w:left w:val="single" w:sz="4" w:space="0" w:color="auto"/>
              <w:right w:val="single" w:sz="4" w:space="0" w:color="auto"/>
            </w:tcBorders>
            <w:vAlign w:val="center"/>
          </w:tcPr>
          <w:p w14:paraId="39170F7F" w14:textId="77777777" w:rsidR="00A14F52" w:rsidRDefault="00A14F52" w:rsidP="00980E51">
            <w:pPr>
              <w:jc w:val="center"/>
              <w:rPr>
                <w:sz w:val="18"/>
                <w:szCs w:val="24"/>
                <w:lang w:eastAsia="lt-LT"/>
              </w:rPr>
            </w:pPr>
          </w:p>
        </w:tc>
        <w:tc>
          <w:tcPr>
            <w:tcW w:w="351" w:type="pct"/>
            <w:vMerge/>
            <w:tcBorders>
              <w:left w:val="single" w:sz="4" w:space="0" w:color="auto"/>
              <w:right w:val="single" w:sz="4" w:space="0" w:color="auto"/>
            </w:tcBorders>
            <w:vAlign w:val="center"/>
          </w:tcPr>
          <w:p w14:paraId="44BA3B0D" w14:textId="77777777" w:rsidR="00A14F52" w:rsidRDefault="00A14F52" w:rsidP="00980E5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3778393D" w14:textId="77777777" w:rsidR="00A14F52" w:rsidRDefault="00A14F52" w:rsidP="00980E51">
            <w:pPr>
              <w:rPr>
                <w:sz w:val="20"/>
              </w:rPr>
            </w:pPr>
            <w:r>
              <w:rPr>
                <w:sz w:val="20"/>
              </w:rPr>
              <w:t>Cinkas</w:t>
            </w:r>
          </w:p>
        </w:tc>
        <w:tc>
          <w:tcPr>
            <w:tcW w:w="368" w:type="pct"/>
            <w:tcBorders>
              <w:top w:val="single" w:sz="4" w:space="0" w:color="auto"/>
              <w:left w:val="single" w:sz="4" w:space="0" w:color="auto"/>
              <w:bottom w:val="single" w:sz="4" w:space="0" w:color="auto"/>
              <w:right w:val="single" w:sz="4" w:space="0" w:color="auto"/>
            </w:tcBorders>
            <w:vAlign w:val="center"/>
          </w:tcPr>
          <w:p w14:paraId="1A38B8FF" w14:textId="77777777" w:rsidR="00A14F52" w:rsidRPr="0081770D" w:rsidRDefault="00A14F52" w:rsidP="00980E51">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0D1DCE54" w14:textId="77777777" w:rsidR="00A14F52" w:rsidRDefault="00A14F52" w:rsidP="00980E51">
            <w:pPr>
              <w:jc w:val="center"/>
              <w:rPr>
                <w:sz w:val="20"/>
              </w:rPr>
            </w:pPr>
            <w:r>
              <w:rPr>
                <w:sz w:val="20"/>
              </w:rPr>
              <w:t>0,</w:t>
            </w:r>
            <w:r w:rsidR="00451281">
              <w:rPr>
                <w:sz w:val="20"/>
              </w:rPr>
              <w:t>8</w:t>
            </w:r>
            <w:r>
              <w:rPr>
                <w:sz w:val="20"/>
              </w:rPr>
              <w:t>0</w:t>
            </w:r>
          </w:p>
        </w:tc>
      </w:tr>
      <w:tr w:rsidR="00A14F52" w14:paraId="5D49859F" w14:textId="77777777" w:rsidTr="00172A03">
        <w:trPr>
          <w:cantSplit/>
        </w:trPr>
        <w:tc>
          <w:tcPr>
            <w:tcW w:w="266" w:type="pct"/>
            <w:vMerge/>
            <w:tcBorders>
              <w:left w:val="single" w:sz="4" w:space="0" w:color="auto"/>
              <w:right w:val="single" w:sz="4" w:space="0" w:color="auto"/>
            </w:tcBorders>
            <w:vAlign w:val="center"/>
          </w:tcPr>
          <w:p w14:paraId="35F9CAD3" w14:textId="77777777" w:rsidR="00A14F52" w:rsidRPr="0081770D" w:rsidRDefault="00A14F52" w:rsidP="00980E51">
            <w:pPr>
              <w:jc w:val="center"/>
              <w:rPr>
                <w:sz w:val="20"/>
              </w:rPr>
            </w:pPr>
          </w:p>
        </w:tc>
        <w:tc>
          <w:tcPr>
            <w:tcW w:w="1137" w:type="pct"/>
            <w:vMerge/>
            <w:tcBorders>
              <w:left w:val="single" w:sz="4" w:space="0" w:color="auto"/>
              <w:right w:val="single" w:sz="4" w:space="0" w:color="auto"/>
            </w:tcBorders>
            <w:vAlign w:val="center"/>
          </w:tcPr>
          <w:p w14:paraId="4AE6BF38" w14:textId="77777777" w:rsidR="00A14F52" w:rsidRPr="0081770D" w:rsidRDefault="00A14F52" w:rsidP="00980E51">
            <w:pPr>
              <w:jc w:val="center"/>
              <w:rPr>
                <w:sz w:val="20"/>
              </w:rPr>
            </w:pPr>
          </w:p>
        </w:tc>
        <w:tc>
          <w:tcPr>
            <w:tcW w:w="602" w:type="pct"/>
            <w:vMerge/>
            <w:tcBorders>
              <w:left w:val="single" w:sz="4" w:space="0" w:color="auto"/>
              <w:right w:val="single" w:sz="4" w:space="0" w:color="auto"/>
            </w:tcBorders>
            <w:vAlign w:val="center"/>
          </w:tcPr>
          <w:p w14:paraId="11429486" w14:textId="77777777" w:rsidR="00A14F52" w:rsidRPr="0081770D" w:rsidRDefault="00A14F52" w:rsidP="00980E51">
            <w:pPr>
              <w:jc w:val="center"/>
              <w:rPr>
                <w:sz w:val="20"/>
              </w:rPr>
            </w:pPr>
          </w:p>
        </w:tc>
        <w:tc>
          <w:tcPr>
            <w:tcW w:w="351" w:type="pct"/>
            <w:vMerge/>
            <w:tcBorders>
              <w:left w:val="single" w:sz="4" w:space="0" w:color="auto"/>
              <w:right w:val="single" w:sz="4" w:space="0" w:color="auto"/>
            </w:tcBorders>
            <w:vAlign w:val="center"/>
          </w:tcPr>
          <w:p w14:paraId="42488F9A" w14:textId="77777777" w:rsidR="00A14F52" w:rsidRDefault="00A14F52" w:rsidP="00980E51">
            <w:pPr>
              <w:jc w:val="center"/>
              <w:rPr>
                <w:sz w:val="18"/>
                <w:szCs w:val="24"/>
                <w:lang w:eastAsia="lt-LT"/>
              </w:rPr>
            </w:pPr>
          </w:p>
        </w:tc>
        <w:tc>
          <w:tcPr>
            <w:tcW w:w="351" w:type="pct"/>
            <w:vMerge/>
            <w:tcBorders>
              <w:left w:val="single" w:sz="4" w:space="0" w:color="auto"/>
              <w:right w:val="single" w:sz="4" w:space="0" w:color="auto"/>
            </w:tcBorders>
            <w:vAlign w:val="center"/>
          </w:tcPr>
          <w:p w14:paraId="74B9E640" w14:textId="77777777" w:rsidR="00A14F52" w:rsidRDefault="00A14F52" w:rsidP="00980E5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1AC32741" w14:textId="77777777" w:rsidR="00A14F52" w:rsidRDefault="00A14F52" w:rsidP="00980E51">
            <w:pPr>
              <w:rPr>
                <w:sz w:val="20"/>
              </w:rPr>
            </w:pPr>
            <w:r>
              <w:rPr>
                <w:sz w:val="20"/>
              </w:rPr>
              <w:t>Nikelis</w:t>
            </w:r>
          </w:p>
        </w:tc>
        <w:tc>
          <w:tcPr>
            <w:tcW w:w="368" w:type="pct"/>
            <w:tcBorders>
              <w:top w:val="single" w:sz="4" w:space="0" w:color="auto"/>
              <w:left w:val="single" w:sz="4" w:space="0" w:color="auto"/>
              <w:bottom w:val="single" w:sz="4" w:space="0" w:color="auto"/>
              <w:right w:val="single" w:sz="4" w:space="0" w:color="auto"/>
            </w:tcBorders>
            <w:vAlign w:val="center"/>
          </w:tcPr>
          <w:p w14:paraId="4BC5A1C8" w14:textId="77777777" w:rsidR="00A14F52" w:rsidRPr="0081770D" w:rsidRDefault="00A14F52" w:rsidP="00980E51">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77DC6632" w14:textId="77777777" w:rsidR="00A14F52" w:rsidRDefault="00A14F52" w:rsidP="00980E51">
            <w:pPr>
              <w:jc w:val="center"/>
              <w:rPr>
                <w:sz w:val="20"/>
              </w:rPr>
            </w:pPr>
            <w:r>
              <w:rPr>
                <w:sz w:val="20"/>
              </w:rPr>
              <w:t>0,</w:t>
            </w:r>
            <w:r w:rsidR="00451281">
              <w:rPr>
                <w:sz w:val="20"/>
              </w:rPr>
              <w:t>4</w:t>
            </w:r>
            <w:r>
              <w:rPr>
                <w:sz w:val="20"/>
              </w:rPr>
              <w:t>0</w:t>
            </w:r>
          </w:p>
        </w:tc>
      </w:tr>
      <w:tr w:rsidR="00A14F52" w14:paraId="2D426053" w14:textId="77777777" w:rsidTr="00172A03">
        <w:trPr>
          <w:cantSplit/>
        </w:trPr>
        <w:tc>
          <w:tcPr>
            <w:tcW w:w="266" w:type="pct"/>
            <w:vMerge/>
            <w:tcBorders>
              <w:left w:val="single" w:sz="4" w:space="0" w:color="auto"/>
              <w:right w:val="single" w:sz="4" w:space="0" w:color="auto"/>
            </w:tcBorders>
            <w:vAlign w:val="center"/>
          </w:tcPr>
          <w:p w14:paraId="68980F88" w14:textId="77777777" w:rsidR="00A14F52" w:rsidRPr="0081770D" w:rsidRDefault="00A14F52" w:rsidP="00980E51">
            <w:pPr>
              <w:jc w:val="center"/>
              <w:rPr>
                <w:sz w:val="20"/>
              </w:rPr>
            </w:pPr>
          </w:p>
        </w:tc>
        <w:tc>
          <w:tcPr>
            <w:tcW w:w="1137" w:type="pct"/>
            <w:vMerge/>
            <w:tcBorders>
              <w:left w:val="single" w:sz="4" w:space="0" w:color="auto"/>
              <w:right w:val="single" w:sz="4" w:space="0" w:color="auto"/>
            </w:tcBorders>
            <w:vAlign w:val="center"/>
          </w:tcPr>
          <w:p w14:paraId="2C98CE64" w14:textId="77777777" w:rsidR="00A14F52" w:rsidRPr="0081770D" w:rsidRDefault="00A14F52" w:rsidP="00980E51">
            <w:pPr>
              <w:jc w:val="center"/>
              <w:rPr>
                <w:sz w:val="20"/>
              </w:rPr>
            </w:pPr>
          </w:p>
        </w:tc>
        <w:tc>
          <w:tcPr>
            <w:tcW w:w="602" w:type="pct"/>
            <w:vMerge/>
            <w:tcBorders>
              <w:left w:val="single" w:sz="4" w:space="0" w:color="auto"/>
              <w:right w:val="single" w:sz="4" w:space="0" w:color="auto"/>
            </w:tcBorders>
            <w:vAlign w:val="center"/>
          </w:tcPr>
          <w:p w14:paraId="7D32A113" w14:textId="77777777" w:rsidR="00A14F52" w:rsidRPr="0081770D" w:rsidRDefault="00A14F52" w:rsidP="00980E51">
            <w:pPr>
              <w:jc w:val="center"/>
              <w:rPr>
                <w:sz w:val="20"/>
              </w:rPr>
            </w:pPr>
          </w:p>
        </w:tc>
        <w:tc>
          <w:tcPr>
            <w:tcW w:w="351" w:type="pct"/>
            <w:vMerge/>
            <w:tcBorders>
              <w:left w:val="single" w:sz="4" w:space="0" w:color="auto"/>
              <w:right w:val="single" w:sz="4" w:space="0" w:color="auto"/>
            </w:tcBorders>
            <w:vAlign w:val="center"/>
          </w:tcPr>
          <w:p w14:paraId="1A5A5270" w14:textId="77777777" w:rsidR="00A14F52" w:rsidRDefault="00A14F52" w:rsidP="00980E51">
            <w:pPr>
              <w:jc w:val="center"/>
              <w:rPr>
                <w:sz w:val="18"/>
                <w:szCs w:val="24"/>
                <w:lang w:eastAsia="lt-LT"/>
              </w:rPr>
            </w:pPr>
          </w:p>
        </w:tc>
        <w:tc>
          <w:tcPr>
            <w:tcW w:w="351" w:type="pct"/>
            <w:vMerge/>
            <w:tcBorders>
              <w:left w:val="single" w:sz="4" w:space="0" w:color="auto"/>
              <w:right w:val="single" w:sz="4" w:space="0" w:color="auto"/>
            </w:tcBorders>
            <w:vAlign w:val="center"/>
          </w:tcPr>
          <w:p w14:paraId="161941F8" w14:textId="77777777" w:rsidR="00A14F52" w:rsidRDefault="00A14F52" w:rsidP="00980E5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6204922C" w14:textId="77777777" w:rsidR="00A14F52" w:rsidRDefault="00A14F52" w:rsidP="00980E51">
            <w:pPr>
              <w:rPr>
                <w:sz w:val="20"/>
              </w:rPr>
            </w:pPr>
            <w:r>
              <w:rPr>
                <w:sz w:val="20"/>
              </w:rPr>
              <w:t>Varis</w:t>
            </w:r>
          </w:p>
        </w:tc>
        <w:tc>
          <w:tcPr>
            <w:tcW w:w="368" w:type="pct"/>
            <w:tcBorders>
              <w:top w:val="single" w:sz="4" w:space="0" w:color="auto"/>
              <w:left w:val="single" w:sz="4" w:space="0" w:color="auto"/>
              <w:bottom w:val="single" w:sz="4" w:space="0" w:color="auto"/>
              <w:right w:val="single" w:sz="4" w:space="0" w:color="auto"/>
            </w:tcBorders>
            <w:vAlign w:val="center"/>
          </w:tcPr>
          <w:p w14:paraId="64687BF9" w14:textId="77777777" w:rsidR="00A14F52" w:rsidRPr="0081770D" w:rsidRDefault="00A14F52" w:rsidP="00980E51">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1768DF11" w14:textId="77777777" w:rsidR="00A14F52" w:rsidRDefault="00451281" w:rsidP="00980E51">
            <w:pPr>
              <w:jc w:val="center"/>
              <w:rPr>
                <w:sz w:val="20"/>
              </w:rPr>
            </w:pPr>
            <w:r>
              <w:rPr>
                <w:sz w:val="20"/>
              </w:rPr>
              <w:t>1,</w:t>
            </w:r>
            <w:r w:rsidR="00A14F52">
              <w:rPr>
                <w:sz w:val="20"/>
              </w:rPr>
              <w:t>00</w:t>
            </w:r>
          </w:p>
        </w:tc>
      </w:tr>
      <w:tr w:rsidR="00451281" w14:paraId="2079547C" w14:textId="77777777" w:rsidTr="00172A03">
        <w:trPr>
          <w:cantSplit/>
        </w:trPr>
        <w:tc>
          <w:tcPr>
            <w:tcW w:w="266" w:type="pct"/>
            <w:vMerge/>
            <w:tcBorders>
              <w:left w:val="single" w:sz="4" w:space="0" w:color="auto"/>
              <w:right w:val="single" w:sz="4" w:space="0" w:color="auto"/>
            </w:tcBorders>
            <w:vAlign w:val="center"/>
          </w:tcPr>
          <w:p w14:paraId="66761F20" w14:textId="77777777" w:rsidR="00451281" w:rsidRPr="0081770D" w:rsidRDefault="00451281" w:rsidP="00451281">
            <w:pPr>
              <w:jc w:val="center"/>
              <w:rPr>
                <w:sz w:val="20"/>
              </w:rPr>
            </w:pPr>
          </w:p>
        </w:tc>
        <w:tc>
          <w:tcPr>
            <w:tcW w:w="1137" w:type="pct"/>
            <w:vMerge/>
            <w:tcBorders>
              <w:left w:val="single" w:sz="4" w:space="0" w:color="auto"/>
              <w:right w:val="single" w:sz="4" w:space="0" w:color="auto"/>
            </w:tcBorders>
            <w:vAlign w:val="center"/>
          </w:tcPr>
          <w:p w14:paraId="5C94F9B2" w14:textId="77777777" w:rsidR="00451281" w:rsidRPr="0081770D" w:rsidRDefault="00451281" w:rsidP="00451281">
            <w:pPr>
              <w:jc w:val="center"/>
              <w:rPr>
                <w:sz w:val="20"/>
              </w:rPr>
            </w:pPr>
          </w:p>
        </w:tc>
        <w:tc>
          <w:tcPr>
            <w:tcW w:w="602" w:type="pct"/>
            <w:vMerge/>
            <w:tcBorders>
              <w:left w:val="single" w:sz="4" w:space="0" w:color="auto"/>
              <w:right w:val="single" w:sz="4" w:space="0" w:color="auto"/>
            </w:tcBorders>
            <w:vAlign w:val="center"/>
          </w:tcPr>
          <w:p w14:paraId="5A3C1128" w14:textId="77777777" w:rsidR="00451281" w:rsidRPr="0081770D" w:rsidRDefault="00451281" w:rsidP="00451281">
            <w:pPr>
              <w:jc w:val="center"/>
              <w:rPr>
                <w:sz w:val="20"/>
              </w:rPr>
            </w:pPr>
          </w:p>
        </w:tc>
        <w:tc>
          <w:tcPr>
            <w:tcW w:w="351" w:type="pct"/>
            <w:vMerge/>
            <w:tcBorders>
              <w:left w:val="single" w:sz="4" w:space="0" w:color="auto"/>
              <w:right w:val="single" w:sz="4" w:space="0" w:color="auto"/>
            </w:tcBorders>
            <w:vAlign w:val="center"/>
          </w:tcPr>
          <w:p w14:paraId="4D6B1029" w14:textId="77777777" w:rsidR="00451281" w:rsidRDefault="00451281" w:rsidP="00451281">
            <w:pPr>
              <w:jc w:val="center"/>
              <w:rPr>
                <w:sz w:val="18"/>
                <w:szCs w:val="24"/>
                <w:lang w:eastAsia="lt-LT"/>
              </w:rPr>
            </w:pPr>
          </w:p>
        </w:tc>
        <w:tc>
          <w:tcPr>
            <w:tcW w:w="351" w:type="pct"/>
            <w:vMerge/>
            <w:tcBorders>
              <w:left w:val="single" w:sz="4" w:space="0" w:color="auto"/>
              <w:right w:val="single" w:sz="4" w:space="0" w:color="auto"/>
            </w:tcBorders>
            <w:vAlign w:val="center"/>
          </w:tcPr>
          <w:p w14:paraId="1F57CC90" w14:textId="77777777" w:rsidR="00451281" w:rsidRDefault="00451281" w:rsidP="0045128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064F77B9" w14:textId="77777777" w:rsidR="00451281" w:rsidRDefault="00451281" w:rsidP="00451281">
            <w:pPr>
              <w:rPr>
                <w:sz w:val="20"/>
              </w:rPr>
            </w:pPr>
            <w:r>
              <w:rPr>
                <w:sz w:val="20"/>
              </w:rPr>
              <w:t>Švinas</w:t>
            </w:r>
          </w:p>
        </w:tc>
        <w:tc>
          <w:tcPr>
            <w:tcW w:w="368" w:type="pct"/>
            <w:tcBorders>
              <w:top w:val="single" w:sz="4" w:space="0" w:color="auto"/>
              <w:left w:val="single" w:sz="4" w:space="0" w:color="auto"/>
              <w:bottom w:val="single" w:sz="4" w:space="0" w:color="auto"/>
              <w:right w:val="single" w:sz="4" w:space="0" w:color="auto"/>
            </w:tcBorders>
            <w:vAlign w:val="center"/>
          </w:tcPr>
          <w:p w14:paraId="31B0ABA8" w14:textId="77777777" w:rsidR="00451281" w:rsidRPr="0081770D" w:rsidRDefault="00451281" w:rsidP="00451281">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61B60F64" w14:textId="77777777" w:rsidR="00451281" w:rsidRDefault="00451281" w:rsidP="00451281">
            <w:pPr>
              <w:jc w:val="center"/>
              <w:rPr>
                <w:sz w:val="20"/>
              </w:rPr>
            </w:pPr>
            <w:r>
              <w:rPr>
                <w:sz w:val="20"/>
              </w:rPr>
              <w:t>0,20</w:t>
            </w:r>
          </w:p>
        </w:tc>
      </w:tr>
      <w:tr w:rsidR="00451281" w14:paraId="58C8E132" w14:textId="77777777" w:rsidTr="002075A7">
        <w:trPr>
          <w:cantSplit/>
        </w:trPr>
        <w:tc>
          <w:tcPr>
            <w:tcW w:w="266" w:type="pct"/>
            <w:vMerge/>
            <w:tcBorders>
              <w:left w:val="single" w:sz="4" w:space="0" w:color="auto"/>
              <w:right w:val="single" w:sz="4" w:space="0" w:color="auto"/>
            </w:tcBorders>
            <w:vAlign w:val="center"/>
          </w:tcPr>
          <w:p w14:paraId="69AAD4C3" w14:textId="77777777" w:rsidR="00451281" w:rsidRPr="0081770D" w:rsidRDefault="00451281" w:rsidP="00451281">
            <w:pPr>
              <w:jc w:val="center"/>
              <w:rPr>
                <w:sz w:val="20"/>
              </w:rPr>
            </w:pPr>
          </w:p>
        </w:tc>
        <w:tc>
          <w:tcPr>
            <w:tcW w:w="1137" w:type="pct"/>
            <w:vMerge/>
            <w:tcBorders>
              <w:left w:val="single" w:sz="4" w:space="0" w:color="auto"/>
              <w:right w:val="single" w:sz="4" w:space="0" w:color="auto"/>
            </w:tcBorders>
            <w:vAlign w:val="center"/>
          </w:tcPr>
          <w:p w14:paraId="59B13420" w14:textId="77777777" w:rsidR="00451281" w:rsidRPr="0081770D" w:rsidRDefault="00451281" w:rsidP="00451281">
            <w:pPr>
              <w:jc w:val="center"/>
              <w:rPr>
                <w:sz w:val="20"/>
              </w:rPr>
            </w:pPr>
          </w:p>
        </w:tc>
        <w:tc>
          <w:tcPr>
            <w:tcW w:w="602" w:type="pct"/>
            <w:vMerge/>
            <w:tcBorders>
              <w:left w:val="single" w:sz="4" w:space="0" w:color="auto"/>
              <w:right w:val="single" w:sz="4" w:space="0" w:color="auto"/>
            </w:tcBorders>
            <w:vAlign w:val="center"/>
          </w:tcPr>
          <w:p w14:paraId="7E29900E" w14:textId="77777777" w:rsidR="00451281" w:rsidRPr="0081770D" w:rsidRDefault="00451281" w:rsidP="00451281">
            <w:pPr>
              <w:jc w:val="center"/>
              <w:rPr>
                <w:sz w:val="20"/>
              </w:rPr>
            </w:pPr>
          </w:p>
        </w:tc>
        <w:tc>
          <w:tcPr>
            <w:tcW w:w="351" w:type="pct"/>
            <w:vMerge/>
            <w:tcBorders>
              <w:left w:val="single" w:sz="4" w:space="0" w:color="auto"/>
              <w:right w:val="single" w:sz="4" w:space="0" w:color="auto"/>
            </w:tcBorders>
            <w:vAlign w:val="center"/>
          </w:tcPr>
          <w:p w14:paraId="1B886086" w14:textId="77777777" w:rsidR="00451281" w:rsidRDefault="00451281" w:rsidP="00451281">
            <w:pPr>
              <w:jc w:val="center"/>
              <w:rPr>
                <w:sz w:val="18"/>
                <w:szCs w:val="24"/>
                <w:lang w:eastAsia="lt-LT"/>
              </w:rPr>
            </w:pPr>
          </w:p>
        </w:tc>
        <w:tc>
          <w:tcPr>
            <w:tcW w:w="351" w:type="pct"/>
            <w:vMerge/>
            <w:tcBorders>
              <w:left w:val="single" w:sz="4" w:space="0" w:color="auto"/>
              <w:right w:val="single" w:sz="4" w:space="0" w:color="auto"/>
            </w:tcBorders>
            <w:vAlign w:val="center"/>
          </w:tcPr>
          <w:p w14:paraId="59EBBCD6" w14:textId="77777777" w:rsidR="00451281" w:rsidRDefault="00451281" w:rsidP="0045128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43B83482" w14:textId="77777777" w:rsidR="00451281" w:rsidRDefault="00451281" w:rsidP="00451281">
            <w:pPr>
              <w:rPr>
                <w:sz w:val="20"/>
              </w:rPr>
            </w:pPr>
            <w:r>
              <w:rPr>
                <w:sz w:val="20"/>
              </w:rPr>
              <w:t>Bendras azotas</w:t>
            </w:r>
          </w:p>
        </w:tc>
        <w:tc>
          <w:tcPr>
            <w:tcW w:w="368" w:type="pct"/>
            <w:tcBorders>
              <w:top w:val="single" w:sz="4" w:space="0" w:color="auto"/>
              <w:left w:val="single" w:sz="4" w:space="0" w:color="auto"/>
              <w:bottom w:val="single" w:sz="4" w:space="0" w:color="auto"/>
              <w:right w:val="single" w:sz="4" w:space="0" w:color="auto"/>
            </w:tcBorders>
          </w:tcPr>
          <w:p w14:paraId="0CC3461B" w14:textId="77777777" w:rsidR="00451281" w:rsidRPr="00451281" w:rsidRDefault="00451281" w:rsidP="00451281">
            <w:pPr>
              <w:jc w:val="center"/>
              <w:rPr>
                <w:sz w:val="20"/>
              </w:rPr>
            </w:pPr>
            <w:r w:rsidRPr="005071D8">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3A653C58" w14:textId="77777777" w:rsidR="00451281" w:rsidRDefault="00451281" w:rsidP="00451281">
            <w:pPr>
              <w:jc w:val="center"/>
              <w:rPr>
                <w:sz w:val="20"/>
              </w:rPr>
            </w:pPr>
            <w:r>
              <w:rPr>
                <w:sz w:val="20"/>
              </w:rPr>
              <w:t>60,0</w:t>
            </w:r>
          </w:p>
        </w:tc>
      </w:tr>
      <w:tr w:rsidR="00451281" w14:paraId="33C80B03" w14:textId="77777777" w:rsidTr="002075A7">
        <w:trPr>
          <w:cantSplit/>
        </w:trPr>
        <w:tc>
          <w:tcPr>
            <w:tcW w:w="266" w:type="pct"/>
            <w:vMerge/>
            <w:tcBorders>
              <w:left w:val="single" w:sz="4" w:space="0" w:color="auto"/>
              <w:bottom w:val="single" w:sz="4" w:space="0" w:color="auto"/>
              <w:right w:val="single" w:sz="4" w:space="0" w:color="auto"/>
            </w:tcBorders>
            <w:vAlign w:val="center"/>
          </w:tcPr>
          <w:p w14:paraId="2D742437" w14:textId="77777777" w:rsidR="00451281" w:rsidRPr="0081770D" w:rsidRDefault="00451281" w:rsidP="00451281">
            <w:pPr>
              <w:jc w:val="center"/>
              <w:rPr>
                <w:sz w:val="20"/>
              </w:rPr>
            </w:pPr>
          </w:p>
        </w:tc>
        <w:tc>
          <w:tcPr>
            <w:tcW w:w="1137" w:type="pct"/>
            <w:vMerge/>
            <w:tcBorders>
              <w:left w:val="single" w:sz="4" w:space="0" w:color="auto"/>
              <w:bottom w:val="single" w:sz="4" w:space="0" w:color="auto"/>
              <w:right w:val="single" w:sz="4" w:space="0" w:color="auto"/>
            </w:tcBorders>
            <w:vAlign w:val="center"/>
          </w:tcPr>
          <w:p w14:paraId="5B9E1EC8" w14:textId="77777777" w:rsidR="00451281" w:rsidRPr="0081770D" w:rsidRDefault="00451281" w:rsidP="00451281">
            <w:pPr>
              <w:jc w:val="center"/>
              <w:rPr>
                <w:sz w:val="20"/>
              </w:rPr>
            </w:pPr>
          </w:p>
        </w:tc>
        <w:tc>
          <w:tcPr>
            <w:tcW w:w="602" w:type="pct"/>
            <w:vMerge/>
            <w:tcBorders>
              <w:left w:val="single" w:sz="4" w:space="0" w:color="auto"/>
              <w:bottom w:val="single" w:sz="4" w:space="0" w:color="auto"/>
              <w:right w:val="single" w:sz="4" w:space="0" w:color="auto"/>
            </w:tcBorders>
            <w:vAlign w:val="center"/>
          </w:tcPr>
          <w:p w14:paraId="5C0FBF76" w14:textId="77777777" w:rsidR="00451281" w:rsidRPr="0081770D" w:rsidRDefault="00451281" w:rsidP="00451281">
            <w:pPr>
              <w:jc w:val="center"/>
              <w:rPr>
                <w:sz w:val="20"/>
              </w:rPr>
            </w:pPr>
          </w:p>
        </w:tc>
        <w:tc>
          <w:tcPr>
            <w:tcW w:w="351" w:type="pct"/>
            <w:vMerge/>
            <w:tcBorders>
              <w:left w:val="single" w:sz="4" w:space="0" w:color="auto"/>
              <w:bottom w:val="single" w:sz="4" w:space="0" w:color="auto"/>
              <w:right w:val="single" w:sz="4" w:space="0" w:color="auto"/>
            </w:tcBorders>
            <w:vAlign w:val="center"/>
          </w:tcPr>
          <w:p w14:paraId="633105C8" w14:textId="77777777" w:rsidR="00451281" w:rsidRDefault="00451281" w:rsidP="00451281">
            <w:pPr>
              <w:jc w:val="center"/>
              <w:rPr>
                <w:sz w:val="18"/>
                <w:szCs w:val="24"/>
                <w:lang w:eastAsia="lt-LT"/>
              </w:rPr>
            </w:pPr>
          </w:p>
        </w:tc>
        <w:tc>
          <w:tcPr>
            <w:tcW w:w="351" w:type="pct"/>
            <w:vMerge/>
            <w:tcBorders>
              <w:left w:val="single" w:sz="4" w:space="0" w:color="auto"/>
              <w:bottom w:val="single" w:sz="4" w:space="0" w:color="auto"/>
              <w:right w:val="single" w:sz="4" w:space="0" w:color="auto"/>
            </w:tcBorders>
            <w:vAlign w:val="center"/>
          </w:tcPr>
          <w:p w14:paraId="6AB7A36B" w14:textId="77777777" w:rsidR="00451281" w:rsidRDefault="00451281" w:rsidP="00451281">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220530F1" w14:textId="77777777" w:rsidR="00451281" w:rsidRDefault="00451281" w:rsidP="00451281">
            <w:pPr>
              <w:rPr>
                <w:sz w:val="20"/>
              </w:rPr>
            </w:pPr>
            <w:r>
              <w:rPr>
                <w:sz w:val="20"/>
              </w:rPr>
              <w:t>Bendras fosforas</w:t>
            </w:r>
          </w:p>
        </w:tc>
        <w:tc>
          <w:tcPr>
            <w:tcW w:w="368" w:type="pct"/>
            <w:tcBorders>
              <w:top w:val="single" w:sz="4" w:space="0" w:color="auto"/>
              <w:left w:val="single" w:sz="4" w:space="0" w:color="auto"/>
              <w:bottom w:val="single" w:sz="4" w:space="0" w:color="auto"/>
              <w:right w:val="single" w:sz="4" w:space="0" w:color="auto"/>
            </w:tcBorders>
          </w:tcPr>
          <w:p w14:paraId="3C3344B3" w14:textId="77777777" w:rsidR="00451281" w:rsidRPr="00451281" w:rsidRDefault="00451281" w:rsidP="00451281">
            <w:pPr>
              <w:jc w:val="center"/>
              <w:rPr>
                <w:sz w:val="20"/>
              </w:rPr>
            </w:pPr>
            <w:r w:rsidRPr="005071D8">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15DF54E1" w14:textId="77777777" w:rsidR="00451281" w:rsidRDefault="00451281" w:rsidP="00451281">
            <w:pPr>
              <w:jc w:val="center"/>
              <w:rPr>
                <w:sz w:val="20"/>
              </w:rPr>
            </w:pPr>
            <w:r>
              <w:rPr>
                <w:sz w:val="20"/>
              </w:rPr>
              <w:t>8,0</w:t>
            </w:r>
          </w:p>
        </w:tc>
      </w:tr>
    </w:tbl>
    <w:p w14:paraId="1C5B52AD" w14:textId="77777777" w:rsidR="0053578F" w:rsidRDefault="0053578F">
      <w:pPr>
        <w:ind w:firstLine="567"/>
        <w:jc w:val="both"/>
        <w:rPr>
          <w:sz w:val="18"/>
          <w:szCs w:val="24"/>
          <w:lang w:eastAsia="lt-LT"/>
        </w:rPr>
      </w:pPr>
    </w:p>
    <w:p w14:paraId="767F6F7E" w14:textId="75415950" w:rsidR="00E52716" w:rsidRDefault="00E52716" w:rsidP="00E52716">
      <w:pPr>
        <w:ind w:firstLine="567"/>
        <w:jc w:val="both"/>
        <w:rPr>
          <w:sz w:val="22"/>
          <w:szCs w:val="24"/>
          <w:lang w:eastAsia="lt-LT"/>
        </w:rPr>
      </w:pPr>
      <w:r w:rsidRPr="0066547B">
        <w:rPr>
          <w:sz w:val="22"/>
          <w:szCs w:val="24"/>
          <w:lang w:eastAsia="lt-LT"/>
        </w:rPr>
        <w:t>16</w:t>
      </w:r>
      <w:r w:rsidR="00A70A0A" w:rsidRPr="0066547B">
        <w:rPr>
          <w:sz w:val="22"/>
          <w:szCs w:val="24"/>
          <w:lang w:eastAsia="lt-LT"/>
        </w:rPr>
        <w:t>.2</w:t>
      </w:r>
      <w:r>
        <w:rPr>
          <w:sz w:val="22"/>
          <w:szCs w:val="24"/>
          <w:lang w:eastAsia="lt-LT"/>
        </w:rPr>
        <w:t xml:space="preserve"> lentelė. Informacija apie nuotekų išleidimo vietą/priimtuvą (išskyrus paviršinius vandens telkinius), į kurį planuojama išleisti nuotekas</w:t>
      </w:r>
    </w:p>
    <w:p w14:paraId="11E51AE7" w14:textId="77777777" w:rsidR="00E52716" w:rsidRPr="00E52716" w:rsidRDefault="00E52716" w:rsidP="00E52716">
      <w:pPr>
        <w:ind w:firstLine="567"/>
        <w:jc w:val="both"/>
        <w:rPr>
          <w:b/>
          <w:bCs/>
          <w:sz w:val="22"/>
          <w:szCs w:val="24"/>
          <w:lang w:eastAsia="lt-LT"/>
        </w:rPr>
      </w:pPr>
      <w:r w:rsidRPr="00E52716">
        <w:rPr>
          <w:b/>
          <w:bCs/>
          <w:sz w:val="22"/>
          <w:szCs w:val="24"/>
          <w:lang w:eastAsia="lt-LT"/>
        </w:rPr>
        <w:t>UAB „Baltic Premator Klaipėda“ Pilies g. 8 teritorijoje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213"/>
        <w:gridCol w:w="1701"/>
        <w:gridCol w:w="992"/>
        <w:gridCol w:w="992"/>
        <w:gridCol w:w="3970"/>
        <w:gridCol w:w="1040"/>
        <w:gridCol w:w="1469"/>
      </w:tblGrid>
      <w:tr w:rsidR="00A26CD0" w14:paraId="58FF7C60" w14:textId="77777777" w:rsidTr="00172A03">
        <w:trPr>
          <w:cantSplit/>
          <w:trHeight w:hRule="exact" w:val="340"/>
        </w:trPr>
        <w:tc>
          <w:tcPr>
            <w:tcW w:w="266" w:type="pct"/>
            <w:vMerge w:val="restart"/>
            <w:tcBorders>
              <w:top w:val="single" w:sz="4" w:space="0" w:color="auto"/>
              <w:left w:val="single" w:sz="4" w:space="0" w:color="auto"/>
              <w:bottom w:val="single" w:sz="4" w:space="0" w:color="auto"/>
              <w:right w:val="single" w:sz="4" w:space="0" w:color="auto"/>
            </w:tcBorders>
            <w:vAlign w:val="center"/>
          </w:tcPr>
          <w:p w14:paraId="1D45D993" w14:textId="77777777" w:rsidR="00A26CD0" w:rsidRDefault="00A26CD0" w:rsidP="00172A03">
            <w:pPr>
              <w:jc w:val="center"/>
              <w:rPr>
                <w:sz w:val="18"/>
                <w:szCs w:val="24"/>
                <w:vertAlign w:val="superscript"/>
                <w:lang w:eastAsia="lt-LT"/>
              </w:rPr>
            </w:pPr>
            <w:r>
              <w:rPr>
                <w:sz w:val="18"/>
                <w:szCs w:val="24"/>
                <w:lang w:eastAsia="lt-LT"/>
              </w:rPr>
              <w:t>Eil. Nr.</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14:paraId="1BB8A516" w14:textId="77777777" w:rsidR="00A26CD0" w:rsidRDefault="00A26CD0" w:rsidP="00172A03">
            <w:pPr>
              <w:jc w:val="center"/>
              <w:rPr>
                <w:sz w:val="18"/>
                <w:szCs w:val="24"/>
                <w:vertAlign w:val="superscript"/>
                <w:lang w:eastAsia="lt-LT"/>
              </w:rPr>
            </w:pPr>
            <w:r>
              <w:rPr>
                <w:sz w:val="18"/>
                <w:szCs w:val="24"/>
                <w:lang w:eastAsia="lt-LT"/>
              </w:rPr>
              <w:t xml:space="preserve">Nuotekų išleidimo vietos / priimtuvo aprašymas </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14:paraId="15A1F7D0" w14:textId="77777777" w:rsidR="00A26CD0" w:rsidRDefault="00A26CD0" w:rsidP="00172A03">
            <w:pPr>
              <w:jc w:val="center"/>
              <w:rPr>
                <w:sz w:val="18"/>
                <w:szCs w:val="24"/>
                <w:vertAlign w:val="superscript"/>
                <w:lang w:eastAsia="lt-LT"/>
              </w:rPr>
            </w:pPr>
            <w:r>
              <w:rPr>
                <w:sz w:val="18"/>
                <w:szCs w:val="24"/>
                <w:lang w:eastAsia="lt-LT"/>
              </w:rPr>
              <w:t xml:space="preserve">Juridinis nuotekų išleidimo pagrindas </w:t>
            </w:r>
          </w:p>
        </w:tc>
        <w:tc>
          <w:tcPr>
            <w:tcW w:w="2995" w:type="pct"/>
            <w:gridSpan w:val="5"/>
            <w:tcBorders>
              <w:top w:val="single" w:sz="4" w:space="0" w:color="auto"/>
              <w:left w:val="single" w:sz="4" w:space="0" w:color="auto"/>
              <w:bottom w:val="single" w:sz="4" w:space="0" w:color="auto"/>
              <w:right w:val="single" w:sz="4" w:space="0" w:color="auto"/>
            </w:tcBorders>
            <w:vAlign w:val="center"/>
          </w:tcPr>
          <w:p w14:paraId="01ACB099" w14:textId="77777777" w:rsidR="00A26CD0" w:rsidRDefault="00A26CD0" w:rsidP="00172A03">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A26CD0" w14:paraId="13F83E1B" w14:textId="77777777" w:rsidTr="00172A03">
        <w:trPr>
          <w:cantSplit/>
          <w:trHeight w:hRule="exact" w:val="339"/>
        </w:trPr>
        <w:tc>
          <w:tcPr>
            <w:tcW w:w="266" w:type="pct"/>
            <w:vMerge/>
            <w:tcBorders>
              <w:top w:val="single" w:sz="4" w:space="0" w:color="auto"/>
              <w:left w:val="single" w:sz="4" w:space="0" w:color="auto"/>
              <w:bottom w:val="single" w:sz="4" w:space="0" w:color="auto"/>
              <w:right w:val="single" w:sz="4" w:space="0" w:color="auto"/>
            </w:tcBorders>
            <w:vAlign w:val="center"/>
          </w:tcPr>
          <w:p w14:paraId="5C5361D1" w14:textId="77777777" w:rsidR="00A26CD0" w:rsidRDefault="00A26CD0" w:rsidP="00172A03">
            <w:pPr>
              <w:jc w:val="center"/>
              <w:rPr>
                <w:sz w:val="18"/>
                <w:szCs w:val="24"/>
                <w:lang w:eastAsia="lt-LT"/>
              </w:rPr>
            </w:pPr>
          </w:p>
        </w:tc>
        <w:tc>
          <w:tcPr>
            <w:tcW w:w="1137" w:type="pct"/>
            <w:vMerge/>
            <w:tcBorders>
              <w:top w:val="single" w:sz="4" w:space="0" w:color="auto"/>
              <w:left w:val="single" w:sz="4" w:space="0" w:color="auto"/>
              <w:bottom w:val="single" w:sz="4" w:space="0" w:color="auto"/>
              <w:right w:val="single" w:sz="4" w:space="0" w:color="auto"/>
            </w:tcBorders>
            <w:vAlign w:val="center"/>
          </w:tcPr>
          <w:p w14:paraId="05DC71D6" w14:textId="77777777" w:rsidR="00A26CD0" w:rsidRDefault="00A26CD0" w:rsidP="00172A03">
            <w:pPr>
              <w:jc w:val="center"/>
              <w:rPr>
                <w:sz w:val="18"/>
                <w:szCs w:val="24"/>
                <w:lang w:eastAsia="lt-LT"/>
              </w:rPr>
            </w:pPr>
          </w:p>
        </w:tc>
        <w:tc>
          <w:tcPr>
            <w:tcW w:w="602" w:type="pct"/>
            <w:vMerge/>
            <w:tcBorders>
              <w:top w:val="single" w:sz="4" w:space="0" w:color="auto"/>
              <w:left w:val="single" w:sz="4" w:space="0" w:color="auto"/>
              <w:bottom w:val="single" w:sz="4" w:space="0" w:color="auto"/>
              <w:right w:val="single" w:sz="4" w:space="0" w:color="auto"/>
            </w:tcBorders>
            <w:vAlign w:val="center"/>
          </w:tcPr>
          <w:p w14:paraId="7507C939" w14:textId="77777777" w:rsidR="00A26CD0" w:rsidRDefault="00A26CD0" w:rsidP="00172A03">
            <w:pPr>
              <w:jc w:val="center"/>
              <w:rPr>
                <w:sz w:val="18"/>
                <w:szCs w:val="24"/>
                <w:lang w:eastAsia="lt-LT"/>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46BF8F89" w14:textId="77777777" w:rsidR="00A26CD0" w:rsidRDefault="00A26CD0" w:rsidP="00172A03">
            <w:pPr>
              <w:keepNext/>
              <w:suppressAutoHyphens/>
              <w:jc w:val="center"/>
              <w:textAlignment w:val="baseline"/>
              <w:outlineLvl w:val="3"/>
              <w:rPr>
                <w:sz w:val="18"/>
                <w:szCs w:val="24"/>
                <w:lang w:eastAsia="lt-LT"/>
              </w:rPr>
            </w:pPr>
            <w:r>
              <w:rPr>
                <w:sz w:val="18"/>
                <w:szCs w:val="24"/>
                <w:lang w:eastAsia="lt-LT"/>
              </w:rPr>
              <w:t>hidraulinė</w:t>
            </w:r>
          </w:p>
        </w:tc>
        <w:tc>
          <w:tcPr>
            <w:tcW w:w="2293" w:type="pct"/>
            <w:gridSpan w:val="3"/>
            <w:tcBorders>
              <w:top w:val="single" w:sz="4" w:space="0" w:color="auto"/>
              <w:left w:val="single" w:sz="4" w:space="0" w:color="auto"/>
              <w:bottom w:val="single" w:sz="4" w:space="0" w:color="auto"/>
              <w:right w:val="single" w:sz="4" w:space="0" w:color="auto"/>
            </w:tcBorders>
            <w:vAlign w:val="center"/>
          </w:tcPr>
          <w:p w14:paraId="3DF2501D" w14:textId="77777777" w:rsidR="00A26CD0" w:rsidRDefault="00A26CD0" w:rsidP="00172A03">
            <w:pPr>
              <w:keepNext/>
              <w:suppressAutoHyphens/>
              <w:jc w:val="center"/>
              <w:textAlignment w:val="baseline"/>
              <w:outlineLvl w:val="3"/>
              <w:rPr>
                <w:sz w:val="18"/>
                <w:szCs w:val="24"/>
                <w:lang w:eastAsia="lt-LT"/>
              </w:rPr>
            </w:pPr>
            <w:r>
              <w:rPr>
                <w:sz w:val="18"/>
                <w:szCs w:val="24"/>
                <w:lang w:eastAsia="lt-LT"/>
              </w:rPr>
              <w:t>teršalais</w:t>
            </w:r>
          </w:p>
        </w:tc>
      </w:tr>
      <w:tr w:rsidR="00A26CD0" w14:paraId="5BEF369A" w14:textId="77777777" w:rsidTr="00172A03">
        <w:trPr>
          <w:cantSplit/>
        </w:trPr>
        <w:tc>
          <w:tcPr>
            <w:tcW w:w="266" w:type="pct"/>
            <w:vMerge/>
            <w:tcBorders>
              <w:top w:val="single" w:sz="4" w:space="0" w:color="auto"/>
              <w:left w:val="single" w:sz="4" w:space="0" w:color="auto"/>
              <w:bottom w:val="single" w:sz="4" w:space="0" w:color="auto"/>
              <w:right w:val="single" w:sz="4" w:space="0" w:color="auto"/>
            </w:tcBorders>
            <w:vAlign w:val="center"/>
          </w:tcPr>
          <w:p w14:paraId="357355EB" w14:textId="77777777" w:rsidR="00A26CD0" w:rsidRDefault="00A26CD0" w:rsidP="00172A03">
            <w:pPr>
              <w:jc w:val="center"/>
              <w:rPr>
                <w:sz w:val="18"/>
                <w:szCs w:val="24"/>
                <w:lang w:eastAsia="lt-LT"/>
              </w:rPr>
            </w:pPr>
          </w:p>
        </w:tc>
        <w:tc>
          <w:tcPr>
            <w:tcW w:w="1137" w:type="pct"/>
            <w:vMerge/>
            <w:tcBorders>
              <w:top w:val="single" w:sz="4" w:space="0" w:color="auto"/>
              <w:left w:val="single" w:sz="4" w:space="0" w:color="auto"/>
              <w:bottom w:val="single" w:sz="4" w:space="0" w:color="auto"/>
              <w:right w:val="single" w:sz="4" w:space="0" w:color="auto"/>
            </w:tcBorders>
            <w:vAlign w:val="center"/>
          </w:tcPr>
          <w:p w14:paraId="24B3F67C" w14:textId="77777777" w:rsidR="00A26CD0" w:rsidRDefault="00A26CD0" w:rsidP="00172A03">
            <w:pPr>
              <w:jc w:val="center"/>
              <w:rPr>
                <w:sz w:val="18"/>
                <w:szCs w:val="24"/>
                <w:lang w:eastAsia="lt-LT"/>
              </w:rPr>
            </w:pPr>
          </w:p>
        </w:tc>
        <w:tc>
          <w:tcPr>
            <w:tcW w:w="602" w:type="pct"/>
            <w:vMerge/>
            <w:tcBorders>
              <w:top w:val="single" w:sz="4" w:space="0" w:color="auto"/>
              <w:left w:val="single" w:sz="4" w:space="0" w:color="auto"/>
              <w:bottom w:val="single" w:sz="4" w:space="0" w:color="auto"/>
              <w:right w:val="single" w:sz="4" w:space="0" w:color="auto"/>
            </w:tcBorders>
            <w:vAlign w:val="center"/>
          </w:tcPr>
          <w:p w14:paraId="2703ABEB" w14:textId="77777777" w:rsidR="00A26CD0" w:rsidRDefault="00A26CD0" w:rsidP="00172A03">
            <w:pPr>
              <w:jc w:val="center"/>
              <w:rPr>
                <w:sz w:val="18"/>
                <w:szCs w:val="24"/>
                <w:lang w:eastAsia="lt-LT"/>
              </w:rPr>
            </w:pPr>
          </w:p>
        </w:tc>
        <w:tc>
          <w:tcPr>
            <w:tcW w:w="351" w:type="pct"/>
            <w:tcBorders>
              <w:top w:val="single" w:sz="4" w:space="0" w:color="auto"/>
              <w:left w:val="single" w:sz="4" w:space="0" w:color="auto"/>
              <w:bottom w:val="single" w:sz="4" w:space="0" w:color="auto"/>
              <w:right w:val="single" w:sz="4" w:space="0" w:color="auto"/>
            </w:tcBorders>
            <w:vAlign w:val="center"/>
          </w:tcPr>
          <w:p w14:paraId="52E72B0A" w14:textId="77777777" w:rsidR="00A26CD0" w:rsidRDefault="00A26CD0" w:rsidP="00172A03">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351" w:type="pct"/>
            <w:tcBorders>
              <w:top w:val="single" w:sz="4" w:space="0" w:color="auto"/>
              <w:left w:val="single" w:sz="4" w:space="0" w:color="auto"/>
              <w:bottom w:val="single" w:sz="4" w:space="0" w:color="auto"/>
              <w:right w:val="single" w:sz="4" w:space="0" w:color="auto"/>
            </w:tcBorders>
            <w:vAlign w:val="center"/>
          </w:tcPr>
          <w:p w14:paraId="096B0237" w14:textId="77777777" w:rsidR="00A26CD0" w:rsidRDefault="00A26CD0" w:rsidP="00172A03">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405" w:type="pct"/>
            <w:tcBorders>
              <w:top w:val="single" w:sz="4" w:space="0" w:color="auto"/>
              <w:left w:val="single" w:sz="4" w:space="0" w:color="auto"/>
              <w:bottom w:val="single" w:sz="4" w:space="0" w:color="auto"/>
              <w:right w:val="single" w:sz="4" w:space="0" w:color="auto"/>
            </w:tcBorders>
            <w:vAlign w:val="center"/>
          </w:tcPr>
          <w:p w14:paraId="6940BAD0" w14:textId="77777777" w:rsidR="00A26CD0" w:rsidRDefault="00A26CD0" w:rsidP="00172A03">
            <w:pPr>
              <w:jc w:val="center"/>
              <w:rPr>
                <w:sz w:val="18"/>
                <w:szCs w:val="24"/>
                <w:vertAlign w:val="superscript"/>
                <w:lang w:eastAsia="lt-LT"/>
              </w:rPr>
            </w:pPr>
            <w:r>
              <w:rPr>
                <w:sz w:val="18"/>
                <w:szCs w:val="24"/>
                <w:lang w:eastAsia="lt-LT"/>
              </w:rPr>
              <w:t>parametras</w:t>
            </w:r>
          </w:p>
        </w:tc>
        <w:tc>
          <w:tcPr>
            <w:tcW w:w="368" w:type="pct"/>
            <w:tcBorders>
              <w:top w:val="single" w:sz="4" w:space="0" w:color="auto"/>
              <w:left w:val="single" w:sz="4" w:space="0" w:color="auto"/>
              <w:bottom w:val="single" w:sz="4" w:space="0" w:color="auto"/>
              <w:right w:val="single" w:sz="4" w:space="0" w:color="auto"/>
            </w:tcBorders>
            <w:vAlign w:val="center"/>
          </w:tcPr>
          <w:p w14:paraId="734BBEA9" w14:textId="77777777" w:rsidR="00A26CD0" w:rsidRDefault="00A26CD0" w:rsidP="00172A03">
            <w:pPr>
              <w:jc w:val="center"/>
              <w:rPr>
                <w:sz w:val="18"/>
                <w:szCs w:val="24"/>
                <w:lang w:eastAsia="lt-LT"/>
              </w:rPr>
            </w:pPr>
            <w:r>
              <w:rPr>
                <w:sz w:val="18"/>
                <w:szCs w:val="24"/>
                <w:lang w:eastAsia="lt-LT"/>
              </w:rPr>
              <w:t>mato vnt.</w:t>
            </w:r>
          </w:p>
        </w:tc>
        <w:tc>
          <w:tcPr>
            <w:tcW w:w="520" w:type="pct"/>
            <w:tcBorders>
              <w:top w:val="single" w:sz="4" w:space="0" w:color="auto"/>
              <w:left w:val="single" w:sz="4" w:space="0" w:color="auto"/>
              <w:bottom w:val="single" w:sz="4" w:space="0" w:color="auto"/>
              <w:right w:val="single" w:sz="4" w:space="0" w:color="auto"/>
            </w:tcBorders>
            <w:vAlign w:val="center"/>
          </w:tcPr>
          <w:p w14:paraId="3BDE5853" w14:textId="77777777" w:rsidR="00A26CD0" w:rsidRDefault="00A26CD0" w:rsidP="00172A03">
            <w:pPr>
              <w:jc w:val="center"/>
              <w:rPr>
                <w:sz w:val="18"/>
                <w:szCs w:val="24"/>
                <w:lang w:eastAsia="lt-LT"/>
              </w:rPr>
            </w:pPr>
            <w:r>
              <w:rPr>
                <w:sz w:val="18"/>
                <w:szCs w:val="24"/>
                <w:lang w:eastAsia="lt-LT"/>
              </w:rPr>
              <w:t>reikšmė</w:t>
            </w:r>
          </w:p>
        </w:tc>
      </w:tr>
      <w:tr w:rsidR="00A26CD0" w14:paraId="0BAB31B8" w14:textId="77777777" w:rsidTr="00172A03">
        <w:trPr>
          <w:cantSplit/>
        </w:trPr>
        <w:tc>
          <w:tcPr>
            <w:tcW w:w="266" w:type="pct"/>
            <w:tcBorders>
              <w:top w:val="single" w:sz="4" w:space="0" w:color="auto"/>
              <w:left w:val="single" w:sz="4" w:space="0" w:color="auto"/>
              <w:bottom w:val="single" w:sz="4" w:space="0" w:color="auto"/>
              <w:right w:val="single" w:sz="4" w:space="0" w:color="auto"/>
            </w:tcBorders>
            <w:vAlign w:val="center"/>
          </w:tcPr>
          <w:p w14:paraId="030E929B" w14:textId="77777777" w:rsidR="00A26CD0" w:rsidRDefault="00A26CD0" w:rsidP="00172A03">
            <w:pPr>
              <w:jc w:val="center"/>
              <w:rPr>
                <w:sz w:val="18"/>
                <w:szCs w:val="24"/>
                <w:lang w:eastAsia="lt-LT"/>
              </w:rPr>
            </w:pPr>
            <w:r>
              <w:rPr>
                <w:sz w:val="18"/>
                <w:szCs w:val="24"/>
                <w:lang w:eastAsia="lt-LT"/>
              </w:rPr>
              <w:t>1</w:t>
            </w:r>
          </w:p>
        </w:tc>
        <w:tc>
          <w:tcPr>
            <w:tcW w:w="1137" w:type="pct"/>
            <w:tcBorders>
              <w:top w:val="single" w:sz="4" w:space="0" w:color="auto"/>
              <w:left w:val="single" w:sz="4" w:space="0" w:color="auto"/>
              <w:bottom w:val="single" w:sz="4" w:space="0" w:color="auto"/>
              <w:right w:val="single" w:sz="4" w:space="0" w:color="auto"/>
            </w:tcBorders>
            <w:vAlign w:val="center"/>
          </w:tcPr>
          <w:p w14:paraId="611B03EC" w14:textId="77777777" w:rsidR="00A26CD0" w:rsidRDefault="00A26CD0" w:rsidP="00172A03">
            <w:pPr>
              <w:jc w:val="center"/>
              <w:rPr>
                <w:sz w:val="18"/>
                <w:szCs w:val="24"/>
                <w:lang w:eastAsia="lt-LT"/>
              </w:rPr>
            </w:pPr>
            <w:r>
              <w:rPr>
                <w:sz w:val="18"/>
                <w:szCs w:val="24"/>
                <w:lang w:eastAsia="lt-LT"/>
              </w:rPr>
              <w:t>2</w:t>
            </w:r>
          </w:p>
        </w:tc>
        <w:tc>
          <w:tcPr>
            <w:tcW w:w="602" w:type="pct"/>
            <w:tcBorders>
              <w:top w:val="single" w:sz="4" w:space="0" w:color="auto"/>
              <w:left w:val="single" w:sz="4" w:space="0" w:color="auto"/>
              <w:bottom w:val="single" w:sz="4" w:space="0" w:color="auto"/>
              <w:right w:val="single" w:sz="4" w:space="0" w:color="auto"/>
            </w:tcBorders>
            <w:vAlign w:val="center"/>
          </w:tcPr>
          <w:p w14:paraId="647256BE" w14:textId="77777777" w:rsidR="00A26CD0" w:rsidRDefault="00A26CD0" w:rsidP="00172A03">
            <w:pPr>
              <w:jc w:val="center"/>
              <w:rPr>
                <w:sz w:val="18"/>
                <w:szCs w:val="24"/>
                <w:lang w:eastAsia="lt-LT"/>
              </w:rPr>
            </w:pPr>
            <w:r>
              <w:rPr>
                <w:sz w:val="18"/>
                <w:szCs w:val="24"/>
                <w:lang w:eastAsia="lt-LT"/>
              </w:rPr>
              <w:t>3</w:t>
            </w:r>
          </w:p>
        </w:tc>
        <w:tc>
          <w:tcPr>
            <w:tcW w:w="351" w:type="pct"/>
            <w:tcBorders>
              <w:top w:val="single" w:sz="4" w:space="0" w:color="auto"/>
              <w:left w:val="single" w:sz="4" w:space="0" w:color="auto"/>
              <w:bottom w:val="single" w:sz="4" w:space="0" w:color="auto"/>
              <w:right w:val="single" w:sz="4" w:space="0" w:color="auto"/>
            </w:tcBorders>
            <w:vAlign w:val="center"/>
          </w:tcPr>
          <w:p w14:paraId="117697FC" w14:textId="77777777" w:rsidR="00A26CD0" w:rsidRDefault="00A26CD0" w:rsidP="00172A03">
            <w:pPr>
              <w:jc w:val="center"/>
              <w:rPr>
                <w:sz w:val="18"/>
                <w:szCs w:val="24"/>
                <w:lang w:eastAsia="lt-LT"/>
              </w:rPr>
            </w:pPr>
            <w:r>
              <w:rPr>
                <w:sz w:val="18"/>
                <w:szCs w:val="24"/>
                <w:lang w:eastAsia="lt-LT"/>
              </w:rPr>
              <w:t>4</w:t>
            </w:r>
          </w:p>
        </w:tc>
        <w:tc>
          <w:tcPr>
            <w:tcW w:w="351" w:type="pct"/>
            <w:tcBorders>
              <w:top w:val="single" w:sz="4" w:space="0" w:color="auto"/>
              <w:left w:val="single" w:sz="4" w:space="0" w:color="auto"/>
              <w:bottom w:val="single" w:sz="4" w:space="0" w:color="auto"/>
              <w:right w:val="single" w:sz="4" w:space="0" w:color="auto"/>
            </w:tcBorders>
            <w:vAlign w:val="center"/>
          </w:tcPr>
          <w:p w14:paraId="0DB153AD" w14:textId="77777777" w:rsidR="00A26CD0" w:rsidRDefault="00A26CD0" w:rsidP="00172A03">
            <w:pPr>
              <w:jc w:val="center"/>
              <w:rPr>
                <w:color w:val="000000"/>
                <w:sz w:val="18"/>
                <w:szCs w:val="24"/>
                <w:lang w:eastAsia="lt-LT"/>
              </w:rPr>
            </w:pPr>
            <w:r>
              <w:rPr>
                <w:color w:val="000000"/>
                <w:sz w:val="18"/>
                <w:szCs w:val="24"/>
                <w:lang w:eastAsia="lt-LT"/>
              </w:rPr>
              <w:t>5</w:t>
            </w:r>
          </w:p>
        </w:tc>
        <w:tc>
          <w:tcPr>
            <w:tcW w:w="1405" w:type="pct"/>
            <w:tcBorders>
              <w:top w:val="single" w:sz="4" w:space="0" w:color="auto"/>
              <w:left w:val="single" w:sz="4" w:space="0" w:color="auto"/>
              <w:bottom w:val="single" w:sz="4" w:space="0" w:color="auto"/>
              <w:right w:val="single" w:sz="4" w:space="0" w:color="auto"/>
            </w:tcBorders>
            <w:vAlign w:val="center"/>
          </w:tcPr>
          <w:p w14:paraId="66E3BF01" w14:textId="77777777" w:rsidR="00A26CD0" w:rsidRDefault="00A26CD0" w:rsidP="00172A03">
            <w:pPr>
              <w:jc w:val="center"/>
              <w:rPr>
                <w:color w:val="000000"/>
                <w:sz w:val="18"/>
                <w:szCs w:val="24"/>
                <w:lang w:eastAsia="lt-LT"/>
              </w:rPr>
            </w:pPr>
            <w:r>
              <w:rPr>
                <w:color w:val="000000"/>
                <w:sz w:val="18"/>
                <w:szCs w:val="24"/>
                <w:lang w:eastAsia="lt-LT"/>
              </w:rPr>
              <w:t>6</w:t>
            </w:r>
          </w:p>
        </w:tc>
        <w:tc>
          <w:tcPr>
            <w:tcW w:w="368" w:type="pct"/>
            <w:tcBorders>
              <w:top w:val="single" w:sz="4" w:space="0" w:color="auto"/>
              <w:left w:val="single" w:sz="4" w:space="0" w:color="auto"/>
              <w:bottom w:val="single" w:sz="4" w:space="0" w:color="auto"/>
              <w:right w:val="single" w:sz="4" w:space="0" w:color="auto"/>
            </w:tcBorders>
            <w:vAlign w:val="center"/>
          </w:tcPr>
          <w:p w14:paraId="4A237B2E" w14:textId="77777777" w:rsidR="00A26CD0" w:rsidRDefault="00A26CD0" w:rsidP="00172A03">
            <w:pPr>
              <w:jc w:val="center"/>
              <w:rPr>
                <w:color w:val="000000"/>
                <w:sz w:val="18"/>
                <w:szCs w:val="24"/>
                <w:lang w:eastAsia="lt-LT"/>
              </w:rPr>
            </w:pPr>
            <w:r>
              <w:rPr>
                <w:color w:val="000000"/>
                <w:sz w:val="18"/>
                <w:szCs w:val="24"/>
                <w:lang w:eastAsia="lt-LT"/>
              </w:rPr>
              <w:t>7</w:t>
            </w:r>
          </w:p>
        </w:tc>
        <w:tc>
          <w:tcPr>
            <w:tcW w:w="520" w:type="pct"/>
            <w:tcBorders>
              <w:top w:val="single" w:sz="4" w:space="0" w:color="auto"/>
              <w:left w:val="single" w:sz="4" w:space="0" w:color="auto"/>
              <w:bottom w:val="single" w:sz="4" w:space="0" w:color="auto"/>
              <w:right w:val="single" w:sz="4" w:space="0" w:color="auto"/>
            </w:tcBorders>
            <w:vAlign w:val="center"/>
          </w:tcPr>
          <w:p w14:paraId="4E396A2D" w14:textId="77777777" w:rsidR="00A26CD0" w:rsidRDefault="00A26CD0" w:rsidP="00172A03">
            <w:pPr>
              <w:jc w:val="center"/>
              <w:rPr>
                <w:color w:val="000000"/>
                <w:sz w:val="18"/>
                <w:szCs w:val="24"/>
                <w:lang w:eastAsia="lt-LT"/>
              </w:rPr>
            </w:pPr>
            <w:r>
              <w:rPr>
                <w:color w:val="000000"/>
                <w:sz w:val="18"/>
                <w:szCs w:val="24"/>
                <w:lang w:eastAsia="lt-LT"/>
              </w:rPr>
              <w:t>8</w:t>
            </w:r>
          </w:p>
        </w:tc>
      </w:tr>
      <w:tr w:rsidR="002560DD" w14:paraId="5BF1B3AC" w14:textId="77777777" w:rsidTr="00172A03">
        <w:trPr>
          <w:cantSplit/>
        </w:trPr>
        <w:tc>
          <w:tcPr>
            <w:tcW w:w="266" w:type="pct"/>
            <w:vMerge w:val="restart"/>
            <w:tcBorders>
              <w:top w:val="single" w:sz="4" w:space="0" w:color="auto"/>
              <w:left w:val="single" w:sz="4" w:space="0" w:color="auto"/>
              <w:right w:val="single" w:sz="4" w:space="0" w:color="auto"/>
            </w:tcBorders>
            <w:vAlign w:val="center"/>
          </w:tcPr>
          <w:p w14:paraId="419F0C80" w14:textId="77777777" w:rsidR="002560DD" w:rsidRPr="0081770D" w:rsidRDefault="002560DD" w:rsidP="002560DD">
            <w:pPr>
              <w:jc w:val="center"/>
              <w:rPr>
                <w:sz w:val="20"/>
              </w:rPr>
            </w:pPr>
            <w:r>
              <w:rPr>
                <w:sz w:val="20"/>
              </w:rPr>
              <w:t>4</w:t>
            </w:r>
          </w:p>
        </w:tc>
        <w:tc>
          <w:tcPr>
            <w:tcW w:w="1137" w:type="pct"/>
            <w:vMerge w:val="restart"/>
            <w:tcBorders>
              <w:top w:val="single" w:sz="4" w:space="0" w:color="auto"/>
              <w:left w:val="single" w:sz="4" w:space="0" w:color="auto"/>
              <w:right w:val="single" w:sz="4" w:space="0" w:color="auto"/>
            </w:tcBorders>
            <w:vAlign w:val="center"/>
          </w:tcPr>
          <w:p w14:paraId="0DAF6E3C" w14:textId="77777777" w:rsidR="002560DD" w:rsidRPr="003F313E" w:rsidRDefault="002560DD" w:rsidP="002560DD">
            <w:pPr>
              <w:jc w:val="center"/>
              <w:rPr>
                <w:sz w:val="20"/>
              </w:rPr>
            </w:pPr>
            <w:r w:rsidRPr="003F313E">
              <w:rPr>
                <w:sz w:val="20"/>
              </w:rPr>
              <w:t xml:space="preserve">UAB „Baltic Premator Klaipėda“ </w:t>
            </w:r>
            <w:r w:rsidRPr="0066547B">
              <w:rPr>
                <w:b/>
                <w:bCs/>
                <w:sz w:val="20"/>
              </w:rPr>
              <w:t xml:space="preserve">buitinės nuotekos </w:t>
            </w:r>
            <w:r w:rsidRPr="003F313E">
              <w:rPr>
                <w:sz w:val="20"/>
              </w:rPr>
              <w:t>į UAB „Vakarų techninė tarnyba“ ir Klaipėdos miesto komunalinius tinklus</w:t>
            </w:r>
          </w:p>
        </w:tc>
        <w:tc>
          <w:tcPr>
            <w:tcW w:w="602" w:type="pct"/>
            <w:vMerge w:val="restart"/>
            <w:tcBorders>
              <w:top w:val="single" w:sz="4" w:space="0" w:color="auto"/>
              <w:left w:val="single" w:sz="4" w:space="0" w:color="auto"/>
              <w:right w:val="single" w:sz="4" w:space="0" w:color="auto"/>
            </w:tcBorders>
            <w:vAlign w:val="center"/>
          </w:tcPr>
          <w:p w14:paraId="1C0C8411" w14:textId="4F20EA61" w:rsidR="002560DD" w:rsidRPr="0081770D" w:rsidRDefault="002560DD" w:rsidP="002646CD">
            <w:pPr>
              <w:jc w:val="center"/>
              <w:rPr>
                <w:sz w:val="20"/>
              </w:rPr>
            </w:pPr>
            <w:r w:rsidRPr="0081770D">
              <w:rPr>
                <w:sz w:val="20"/>
              </w:rPr>
              <w:t>Pagal sutartis</w:t>
            </w:r>
          </w:p>
        </w:tc>
        <w:tc>
          <w:tcPr>
            <w:tcW w:w="351" w:type="pct"/>
            <w:vMerge w:val="restart"/>
            <w:tcBorders>
              <w:top w:val="single" w:sz="4" w:space="0" w:color="auto"/>
              <w:left w:val="single" w:sz="4" w:space="0" w:color="auto"/>
              <w:right w:val="single" w:sz="4" w:space="0" w:color="auto"/>
            </w:tcBorders>
            <w:vAlign w:val="center"/>
          </w:tcPr>
          <w:p w14:paraId="2733476F" w14:textId="77777777" w:rsidR="002560DD" w:rsidRPr="007224D0" w:rsidRDefault="002560DD" w:rsidP="002560DD">
            <w:pPr>
              <w:jc w:val="center"/>
              <w:rPr>
                <w:sz w:val="18"/>
                <w:szCs w:val="24"/>
                <w:lang w:eastAsia="lt-LT"/>
              </w:rPr>
            </w:pPr>
            <w:r>
              <w:rPr>
                <w:sz w:val="18"/>
                <w:szCs w:val="24"/>
                <w:lang w:eastAsia="lt-LT"/>
              </w:rPr>
              <w:t>2,74</w:t>
            </w:r>
          </w:p>
        </w:tc>
        <w:tc>
          <w:tcPr>
            <w:tcW w:w="351" w:type="pct"/>
            <w:vMerge w:val="restart"/>
            <w:tcBorders>
              <w:top w:val="single" w:sz="4" w:space="0" w:color="auto"/>
              <w:left w:val="single" w:sz="4" w:space="0" w:color="auto"/>
              <w:right w:val="single" w:sz="4" w:space="0" w:color="auto"/>
            </w:tcBorders>
            <w:vAlign w:val="center"/>
          </w:tcPr>
          <w:p w14:paraId="75483D32" w14:textId="77777777" w:rsidR="002560DD" w:rsidRPr="007224D0" w:rsidRDefault="002560DD" w:rsidP="002560DD">
            <w:pPr>
              <w:jc w:val="center"/>
              <w:rPr>
                <w:sz w:val="18"/>
                <w:szCs w:val="24"/>
                <w:lang w:eastAsia="lt-LT"/>
              </w:rPr>
            </w:pPr>
            <w:r w:rsidRPr="007224D0">
              <w:rPr>
                <w:sz w:val="18"/>
                <w:szCs w:val="24"/>
                <w:lang w:eastAsia="lt-LT"/>
              </w:rPr>
              <w:t>1</w:t>
            </w:r>
            <w:r>
              <w:rPr>
                <w:sz w:val="18"/>
                <w:szCs w:val="24"/>
                <w:lang w:eastAsia="lt-LT"/>
              </w:rPr>
              <w:t>0</w:t>
            </w:r>
            <w:r w:rsidRPr="007224D0">
              <w:rPr>
                <w:sz w:val="18"/>
                <w:szCs w:val="24"/>
                <w:lang w:eastAsia="lt-LT"/>
              </w:rPr>
              <w:t>00</w:t>
            </w:r>
          </w:p>
        </w:tc>
        <w:tc>
          <w:tcPr>
            <w:tcW w:w="1405" w:type="pct"/>
            <w:tcBorders>
              <w:top w:val="single" w:sz="4" w:space="0" w:color="auto"/>
              <w:left w:val="single" w:sz="4" w:space="0" w:color="auto"/>
              <w:bottom w:val="single" w:sz="4" w:space="0" w:color="auto"/>
              <w:right w:val="single" w:sz="4" w:space="0" w:color="auto"/>
            </w:tcBorders>
          </w:tcPr>
          <w:p w14:paraId="6F609921" w14:textId="77777777" w:rsidR="002560DD" w:rsidRPr="002560DD" w:rsidRDefault="002560DD" w:rsidP="002560DD">
            <w:pPr>
              <w:rPr>
                <w:sz w:val="20"/>
              </w:rPr>
            </w:pPr>
            <w:r w:rsidRPr="002560DD">
              <w:rPr>
                <w:sz w:val="20"/>
              </w:rPr>
              <w:t>Skendinčios medžiagos</w:t>
            </w:r>
          </w:p>
        </w:tc>
        <w:tc>
          <w:tcPr>
            <w:tcW w:w="368" w:type="pct"/>
            <w:tcBorders>
              <w:top w:val="single" w:sz="4" w:space="0" w:color="auto"/>
              <w:left w:val="single" w:sz="4" w:space="0" w:color="auto"/>
              <w:bottom w:val="single" w:sz="4" w:space="0" w:color="auto"/>
              <w:right w:val="single" w:sz="4" w:space="0" w:color="auto"/>
            </w:tcBorders>
            <w:vAlign w:val="center"/>
          </w:tcPr>
          <w:p w14:paraId="67DF6B77"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012AA467" w14:textId="77777777" w:rsidR="002560DD" w:rsidRDefault="002560DD" w:rsidP="002560DD">
            <w:pPr>
              <w:jc w:val="center"/>
              <w:rPr>
                <w:sz w:val="20"/>
              </w:rPr>
            </w:pPr>
            <w:r>
              <w:rPr>
                <w:sz w:val="20"/>
              </w:rPr>
              <w:t>350,0</w:t>
            </w:r>
          </w:p>
        </w:tc>
      </w:tr>
      <w:tr w:rsidR="002560DD" w14:paraId="72C69B48" w14:textId="77777777" w:rsidTr="00172A03">
        <w:trPr>
          <w:cantSplit/>
        </w:trPr>
        <w:tc>
          <w:tcPr>
            <w:tcW w:w="266" w:type="pct"/>
            <w:vMerge/>
            <w:tcBorders>
              <w:left w:val="single" w:sz="4" w:space="0" w:color="auto"/>
              <w:right w:val="single" w:sz="4" w:space="0" w:color="auto"/>
            </w:tcBorders>
            <w:vAlign w:val="center"/>
          </w:tcPr>
          <w:p w14:paraId="6286A66C"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62AB79D7"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676E0991"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0371DF10"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4287250E"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55A5656C" w14:textId="77777777" w:rsidR="002560DD" w:rsidRPr="002560DD" w:rsidRDefault="002560DD" w:rsidP="002560DD">
            <w:pPr>
              <w:rPr>
                <w:sz w:val="20"/>
              </w:rPr>
            </w:pPr>
            <w:r w:rsidRPr="002560DD">
              <w:rPr>
                <w:sz w:val="20"/>
              </w:rPr>
              <w:t>BDS7</w:t>
            </w:r>
          </w:p>
        </w:tc>
        <w:tc>
          <w:tcPr>
            <w:tcW w:w="368" w:type="pct"/>
            <w:tcBorders>
              <w:top w:val="single" w:sz="4" w:space="0" w:color="auto"/>
              <w:left w:val="single" w:sz="4" w:space="0" w:color="auto"/>
              <w:bottom w:val="single" w:sz="4" w:space="0" w:color="auto"/>
              <w:right w:val="single" w:sz="4" w:space="0" w:color="auto"/>
            </w:tcBorders>
            <w:vAlign w:val="center"/>
          </w:tcPr>
          <w:p w14:paraId="4530CA2F"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7BC940C4" w14:textId="77777777" w:rsidR="002560DD" w:rsidRDefault="002560DD" w:rsidP="002560DD">
            <w:pPr>
              <w:jc w:val="center"/>
              <w:rPr>
                <w:sz w:val="20"/>
              </w:rPr>
            </w:pPr>
            <w:r>
              <w:rPr>
                <w:sz w:val="20"/>
              </w:rPr>
              <w:t>350,0</w:t>
            </w:r>
          </w:p>
        </w:tc>
      </w:tr>
      <w:tr w:rsidR="002560DD" w14:paraId="4E0EA93B" w14:textId="77777777" w:rsidTr="00172A03">
        <w:trPr>
          <w:cantSplit/>
        </w:trPr>
        <w:tc>
          <w:tcPr>
            <w:tcW w:w="266" w:type="pct"/>
            <w:vMerge/>
            <w:tcBorders>
              <w:left w:val="single" w:sz="4" w:space="0" w:color="auto"/>
              <w:right w:val="single" w:sz="4" w:space="0" w:color="auto"/>
            </w:tcBorders>
            <w:vAlign w:val="center"/>
          </w:tcPr>
          <w:p w14:paraId="48401191"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5CEEBD9E"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4DED3D59"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21576F34"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3251D8A3"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08F0A848" w14:textId="77777777" w:rsidR="002560DD" w:rsidRPr="002560DD" w:rsidRDefault="002560DD" w:rsidP="002560DD">
            <w:pPr>
              <w:rPr>
                <w:sz w:val="20"/>
              </w:rPr>
            </w:pPr>
            <w:r w:rsidRPr="002560DD">
              <w:rPr>
                <w:sz w:val="20"/>
              </w:rPr>
              <w:t>Naftos angliavandeniliai</w:t>
            </w:r>
          </w:p>
        </w:tc>
        <w:tc>
          <w:tcPr>
            <w:tcW w:w="368" w:type="pct"/>
            <w:tcBorders>
              <w:top w:val="single" w:sz="4" w:space="0" w:color="auto"/>
              <w:left w:val="single" w:sz="4" w:space="0" w:color="auto"/>
              <w:bottom w:val="single" w:sz="4" w:space="0" w:color="auto"/>
              <w:right w:val="single" w:sz="4" w:space="0" w:color="auto"/>
            </w:tcBorders>
            <w:vAlign w:val="center"/>
          </w:tcPr>
          <w:p w14:paraId="13747513"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75BC261A" w14:textId="77777777" w:rsidR="002560DD" w:rsidRDefault="002560DD" w:rsidP="002560DD">
            <w:pPr>
              <w:jc w:val="center"/>
              <w:rPr>
                <w:sz w:val="20"/>
              </w:rPr>
            </w:pPr>
            <w:r>
              <w:rPr>
                <w:sz w:val="20"/>
              </w:rPr>
              <w:t>5,0</w:t>
            </w:r>
          </w:p>
        </w:tc>
      </w:tr>
      <w:tr w:rsidR="002560DD" w14:paraId="36B19328" w14:textId="77777777" w:rsidTr="00172A03">
        <w:trPr>
          <w:cantSplit/>
        </w:trPr>
        <w:tc>
          <w:tcPr>
            <w:tcW w:w="266" w:type="pct"/>
            <w:vMerge/>
            <w:tcBorders>
              <w:left w:val="single" w:sz="4" w:space="0" w:color="auto"/>
              <w:right w:val="single" w:sz="4" w:space="0" w:color="auto"/>
            </w:tcBorders>
            <w:vAlign w:val="center"/>
          </w:tcPr>
          <w:p w14:paraId="237F2AF4"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609FA968"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6832E1A8"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0307D2EF"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5E33D9B0"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06331DFE" w14:textId="77777777" w:rsidR="002560DD" w:rsidRPr="002560DD" w:rsidRDefault="002560DD" w:rsidP="002560DD">
            <w:pPr>
              <w:rPr>
                <w:sz w:val="20"/>
              </w:rPr>
            </w:pPr>
            <w:r w:rsidRPr="002560DD">
              <w:rPr>
                <w:sz w:val="20"/>
              </w:rPr>
              <w:t>Cinkas</w:t>
            </w:r>
          </w:p>
        </w:tc>
        <w:tc>
          <w:tcPr>
            <w:tcW w:w="368" w:type="pct"/>
            <w:tcBorders>
              <w:top w:val="single" w:sz="4" w:space="0" w:color="auto"/>
              <w:left w:val="single" w:sz="4" w:space="0" w:color="auto"/>
              <w:bottom w:val="single" w:sz="4" w:space="0" w:color="auto"/>
              <w:right w:val="single" w:sz="4" w:space="0" w:color="auto"/>
            </w:tcBorders>
            <w:vAlign w:val="center"/>
          </w:tcPr>
          <w:p w14:paraId="721256B6"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44958239" w14:textId="77777777" w:rsidR="002560DD" w:rsidRDefault="002560DD" w:rsidP="002560DD">
            <w:pPr>
              <w:jc w:val="center"/>
              <w:rPr>
                <w:sz w:val="20"/>
              </w:rPr>
            </w:pPr>
            <w:r>
              <w:rPr>
                <w:sz w:val="20"/>
              </w:rPr>
              <w:t>1,0</w:t>
            </w:r>
          </w:p>
        </w:tc>
      </w:tr>
      <w:tr w:rsidR="002560DD" w14:paraId="7A1F4E23" w14:textId="77777777" w:rsidTr="00172A03">
        <w:trPr>
          <w:cantSplit/>
        </w:trPr>
        <w:tc>
          <w:tcPr>
            <w:tcW w:w="266" w:type="pct"/>
            <w:vMerge/>
            <w:tcBorders>
              <w:left w:val="single" w:sz="4" w:space="0" w:color="auto"/>
              <w:right w:val="single" w:sz="4" w:space="0" w:color="auto"/>
            </w:tcBorders>
            <w:vAlign w:val="center"/>
          </w:tcPr>
          <w:p w14:paraId="55674630"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75FC8569"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73971583"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062132E9"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42AAD2E9"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2E6A0C50" w14:textId="77777777" w:rsidR="002560DD" w:rsidRPr="002560DD" w:rsidRDefault="002560DD" w:rsidP="002560DD">
            <w:pPr>
              <w:rPr>
                <w:sz w:val="20"/>
              </w:rPr>
            </w:pPr>
            <w:r w:rsidRPr="002560DD">
              <w:rPr>
                <w:sz w:val="20"/>
              </w:rPr>
              <w:t>Varis</w:t>
            </w:r>
          </w:p>
        </w:tc>
        <w:tc>
          <w:tcPr>
            <w:tcW w:w="368" w:type="pct"/>
            <w:tcBorders>
              <w:top w:val="single" w:sz="4" w:space="0" w:color="auto"/>
              <w:left w:val="single" w:sz="4" w:space="0" w:color="auto"/>
              <w:bottom w:val="single" w:sz="4" w:space="0" w:color="auto"/>
              <w:right w:val="single" w:sz="4" w:space="0" w:color="auto"/>
            </w:tcBorders>
            <w:vAlign w:val="center"/>
          </w:tcPr>
          <w:p w14:paraId="35672078"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50557967" w14:textId="77777777" w:rsidR="002560DD" w:rsidRDefault="002560DD" w:rsidP="002560DD">
            <w:pPr>
              <w:jc w:val="center"/>
              <w:rPr>
                <w:sz w:val="20"/>
              </w:rPr>
            </w:pPr>
            <w:r>
              <w:rPr>
                <w:sz w:val="20"/>
              </w:rPr>
              <w:t>0,4</w:t>
            </w:r>
          </w:p>
        </w:tc>
      </w:tr>
      <w:tr w:rsidR="002560DD" w14:paraId="23180394" w14:textId="77777777" w:rsidTr="00172A03">
        <w:trPr>
          <w:cantSplit/>
        </w:trPr>
        <w:tc>
          <w:tcPr>
            <w:tcW w:w="266" w:type="pct"/>
            <w:vMerge/>
            <w:tcBorders>
              <w:left w:val="single" w:sz="4" w:space="0" w:color="auto"/>
              <w:right w:val="single" w:sz="4" w:space="0" w:color="auto"/>
            </w:tcBorders>
            <w:vAlign w:val="center"/>
          </w:tcPr>
          <w:p w14:paraId="1E05A03C"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58E0D9AA"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450B2D9E"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58E1DE96"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6C2518AD"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66308C2C" w14:textId="77777777" w:rsidR="002560DD" w:rsidRPr="002560DD" w:rsidRDefault="002560DD" w:rsidP="002560DD">
            <w:pPr>
              <w:rPr>
                <w:sz w:val="20"/>
              </w:rPr>
            </w:pPr>
            <w:r w:rsidRPr="002560DD">
              <w:rPr>
                <w:sz w:val="20"/>
              </w:rPr>
              <w:t>Nikelis</w:t>
            </w:r>
          </w:p>
        </w:tc>
        <w:tc>
          <w:tcPr>
            <w:tcW w:w="368" w:type="pct"/>
            <w:tcBorders>
              <w:top w:val="single" w:sz="4" w:space="0" w:color="auto"/>
              <w:left w:val="single" w:sz="4" w:space="0" w:color="auto"/>
              <w:bottom w:val="single" w:sz="4" w:space="0" w:color="auto"/>
              <w:right w:val="single" w:sz="4" w:space="0" w:color="auto"/>
            </w:tcBorders>
            <w:vAlign w:val="center"/>
          </w:tcPr>
          <w:p w14:paraId="6F7E6067"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5E454940" w14:textId="77777777" w:rsidR="002560DD" w:rsidRDefault="002560DD" w:rsidP="002560DD">
            <w:pPr>
              <w:jc w:val="center"/>
              <w:rPr>
                <w:sz w:val="20"/>
              </w:rPr>
            </w:pPr>
            <w:r>
              <w:rPr>
                <w:sz w:val="20"/>
              </w:rPr>
              <w:t>0,2</w:t>
            </w:r>
          </w:p>
        </w:tc>
      </w:tr>
      <w:tr w:rsidR="002560DD" w14:paraId="7FCCABA2" w14:textId="77777777" w:rsidTr="00172A03">
        <w:trPr>
          <w:cantSplit/>
        </w:trPr>
        <w:tc>
          <w:tcPr>
            <w:tcW w:w="266" w:type="pct"/>
            <w:vMerge/>
            <w:tcBorders>
              <w:left w:val="single" w:sz="4" w:space="0" w:color="auto"/>
              <w:right w:val="single" w:sz="4" w:space="0" w:color="auto"/>
            </w:tcBorders>
            <w:vAlign w:val="center"/>
          </w:tcPr>
          <w:p w14:paraId="6B4E0ABF"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2BFF3441"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7884669E"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0A61C6C5"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64132159"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4CF32C7F" w14:textId="77777777" w:rsidR="002560DD" w:rsidRPr="002560DD" w:rsidRDefault="002560DD" w:rsidP="002560DD">
            <w:pPr>
              <w:rPr>
                <w:sz w:val="20"/>
              </w:rPr>
            </w:pPr>
            <w:r w:rsidRPr="002560DD">
              <w:rPr>
                <w:sz w:val="20"/>
              </w:rPr>
              <w:t>Bendras chromas</w:t>
            </w:r>
          </w:p>
        </w:tc>
        <w:tc>
          <w:tcPr>
            <w:tcW w:w="368" w:type="pct"/>
            <w:tcBorders>
              <w:top w:val="single" w:sz="4" w:space="0" w:color="auto"/>
              <w:left w:val="single" w:sz="4" w:space="0" w:color="auto"/>
              <w:bottom w:val="single" w:sz="4" w:space="0" w:color="auto"/>
              <w:right w:val="single" w:sz="4" w:space="0" w:color="auto"/>
            </w:tcBorders>
            <w:vAlign w:val="center"/>
          </w:tcPr>
          <w:p w14:paraId="27FEE3D2"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7876C767" w14:textId="77777777" w:rsidR="002560DD" w:rsidRDefault="002560DD" w:rsidP="002560DD">
            <w:pPr>
              <w:jc w:val="center"/>
              <w:rPr>
                <w:sz w:val="20"/>
              </w:rPr>
            </w:pPr>
            <w:r>
              <w:rPr>
                <w:sz w:val="20"/>
              </w:rPr>
              <w:t>0,4</w:t>
            </w:r>
          </w:p>
        </w:tc>
      </w:tr>
      <w:tr w:rsidR="002560DD" w14:paraId="66ADAFF3" w14:textId="77777777" w:rsidTr="00172A03">
        <w:trPr>
          <w:cantSplit/>
        </w:trPr>
        <w:tc>
          <w:tcPr>
            <w:tcW w:w="266" w:type="pct"/>
            <w:vMerge/>
            <w:tcBorders>
              <w:left w:val="single" w:sz="4" w:space="0" w:color="auto"/>
              <w:right w:val="single" w:sz="4" w:space="0" w:color="auto"/>
            </w:tcBorders>
            <w:vAlign w:val="center"/>
          </w:tcPr>
          <w:p w14:paraId="69E1515F"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03FB9C88"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66B0B9E9"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24D91BCD"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380C607D"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4DDE6D28" w14:textId="77777777" w:rsidR="002560DD" w:rsidRPr="002560DD" w:rsidRDefault="002560DD" w:rsidP="002560DD">
            <w:pPr>
              <w:rPr>
                <w:sz w:val="20"/>
              </w:rPr>
            </w:pPr>
            <w:r w:rsidRPr="002560DD">
              <w:rPr>
                <w:sz w:val="20"/>
              </w:rPr>
              <w:t>Bendras azotas</w:t>
            </w:r>
          </w:p>
        </w:tc>
        <w:tc>
          <w:tcPr>
            <w:tcW w:w="368" w:type="pct"/>
            <w:tcBorders>
              <w:top w:val="single" w:sz="4" w:space="0" w:color="auto"/>
              <w:left w:val="single" w:sz="4" w:space="0" w:color="auto"/>
              <w:bottom w:val="single" w:sz="4" w:space="0" w:color="auto"/>
              <w:right w:val="single" w:sz="4" w:space="0" w:color="auto"/>
            </w:tcBorders>
            <w:vAlign w:val="center"/>
          </w:tcPr>
          <w:p w14:paraId="690E77E3"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6B1A2FEE" w14:textId="77777777" w:rsidR="002560DD" w:rsidRDefault="002560DD" w:rsidP="002560DD">
            <w:pPr>
              <w:jc w:val="center"/>
              <w:rPr>
                <w:sz w:val="20"/>
              </w:rPr>
            </w:pPr>
            <w:r>
              <w:rPr>
                <w:sz w:val="20"/>
              </w:rPr>
              <w:t>60,0</w:t>
            </w:r>
          </w:p>
        </w:tc>
      </w:tr>
      <w:tr w:rsidR="002560DD" w14:paraId="0BC3E3F0" w14:textId="77777777" w:rsidTr="00172A03">
        <w:trPr>
          <w:cantSplit/>
        </w:trPr>
        <w:tc>
          <w:tcPr>
            <w:tcW w:w="266" w:type="pct"/>
            <w:vMerge/>
            <w:tcBorders>
              <w:left w:val="single" w:sz="4" w:space="0" w:color="auto"/>
              <w:right w:val="single" w:sz="4" w:space="0" w:color="auto"/>
            </w:tcBorders>
            <w:vAlign w:val="center"/>
          </w:tcPr>
          <w:p w14:paraId="3043EC19"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38C5475C"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034F6AD1"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18C197F7"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55EF8F83"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62616895" w14:textId="77777777" w:rsidR="002560DD" w:rsidRPr="002560DD" w:rsidRDefault="002560DD" w:rsidP="002560DD">
            <w:pPr>
              <w:rPr>
                <w:sz w:val="20"/>
              </w:rPr>
            </w:pPr>
            <w:r w:rsidRPr="002560DD">
              <w:rPr>
                <w:sz w:val="20"/>
              </w:rPr>
              <w:t>Bendras fosforas</w:t>
            </w:r>
          </w:p>
        </w:tc>
        <w:tc>
          <w:tcPr>
            <w:tcW w:w="368" w:type="pct"/>
            <w:tcBorders>
              <w:top w:val="single" w:sz="4" w:space="0" w:color="auto"/>
              <w:left w:val="single" w:sz="4" w:space="0" w:color="auto"/>
              <w:bottom w:val="single" w:sz="4" w:space="0" w:color="auto"/>
              <w:right w:val="single" w:sz="4" w:space="0" w:color="auto"/>
            </w:tcBorders>
            <w:vAlign w:val="center"/>
          </w:tcPr>
          <w:p w14:paraId="4DF60DB8"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737933C4" w14:textId="77777777" w:rsidR="002560DD" w:rsidRDefault="002560DD" w:rsidP="002560DD">
            <w:pPr>
              <w:jc w:val="center"/>
              <w:rPr>
                <w:sz w:val="20"/>
              </w:rPr>
            </w:pPr>
            <w:r>
              <w:rPr>
                <w:sz w:val="20"/>
              </w:rPr>
              <w:t>10,0</w:t>
            </w:r>
          </w:p>
        </w:tc>
      </w:tr>
      <w:tr w:rsidR="002560DD" w14:paraId="7098690F" w14:textId="77777777" w:rsidTr="00172A03">
        <w:trPr>
          <w:cantSplit/>
        </w:trPr>
        <w:tc>
          <w:tcPr>
            <w:tcW w:w="266" w:type="pct"/>
            <w:vMerge/>
            <w:tcBorders>
              <w:left w:val="single" w:sz="4" w:space="0" w:color="auto"/>
              <w:right w:val="single" w:sz="4" w:space="0" w:color="auto"/>
            </w:tcBorders>
            <w:vAlign w:val="center"/>
          </w:tcPr>
          <w:p w14:paraId="750C19DE" w14:textId="77777777" w:rsidR="002560DD" w:rsidRPr="0081770D" w:rsidRDefault="002560DD" w:rsidP="002560DD">
            <w:pPr>
              <w:jc w:val="center"/>
              <w:rPr>
                <w:sz w:val="20"/>
              </w:rPr>
            </w:pPr>
          </w:p>
        </w:tc>
        <w:tc>
          <w:tcPr>
            <w:tcW w:w="1137" w:type="pct"/>
            <w:vMerge/>
            <w:tcBorders>
              <w:left w:val="single" w:sz="4" w:space="0" w:color="auto"/>
              <w:right w:val="single" w:sz="4" w:space="0" w:color="auto"/>
            </w:tcBorders>
            <w:vAlign w:val="center"/>
          </w:tcPr>
          <w:p w14:paraId="6C4955E1" w14:textId="77777777" w:rsidR="002560DD" w:rsidRPr="003F313E" w:rsidRDefault="002560DD" w:rsidP="002560DD">
            <w:pPr>
              <w:jc w:val="center"/>
              <w:rPr>
                <w:sz w:val="20"/>
              </w:rPr>
            </w:pPr>
          </w:p>
        </w:tc>
        <w:tc>
          <w:tcPr>
            <w:tcW w:w="602" w:type="pct"/>
            <w:vMerge/>
            <w:tcBorders>
              <w:left w:val="single" w:sz="4" w:space="0" w:color="auto"/>
              <w:right w:val="single" w:sz="4" w:space="0" w:color="auto"/>
            </w:tcBorders>
            <w:vAlign w:val="center"/>
          </w:tcPr>
          <w:p w14:paraId="547078DF" w14:textId="77777777" w:rsidR="002560DD" w:rsidRPr="0081770D" w:rsidRDefault="002560DD" w:rsidP="002560DD">
            <w:pPr>
              <w:jc w:val="center"/>
              <w:rPr>
                <w:sz w:val="20"/>
              </w:rPr>
            </w:pPr>
          </w:p>
        </w:tc>
        <w:tc>
          <w:tcPr>
            <w:tcW w:w="351" w:type="pct"/>
            <w:vMerge/>
            <w:tcBorders>
              <w:left w:val="single" w:sz="4" w:space="0" w:color="auto"/>
              <w:right w:val="single" w:sz="4" w:space="0" w:color="auto"/>
            </w:tcBorders>
            <w:vAlign w:val="center"/>
          </w:tcPr>
          <w:p w14:paraId="79D9DEA5" w14:textId="77777777" w:rsidR="002560DD" w:rsidRDefault="002560DD" w:rsidP="002560DD">
            <w:pPr>
              <w:jc w:val="center"/>
              <w:rPr>
                <w:sz w:val="18"/>
                <w:szCs w:val="24"/>
                <w:lang w:eastAsia="lt-LT"/>
              </w:rPr>
            </w:pPr>
          </w:p>
        </w:tc>
        <w:tc>
          <w:tcPr>
            <w:tcW w:w="351" w:type="pct"/>
            <w:vMerge/>
            <w:tcBorders>
              <w:left w:val="single" w:sz="4" w:space="0" w:color="auto"/>
              <w:right w:val="single" w:sz="4" w:space="0" w:color="auto"/>
            </w:tcBorders>
            <w:vAlign w:val="center"/>
          </w:tcPr>
          <w:p w14:paraId="363F65C4"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392FD390" w14:textId="77777777" w:rsidR="002560DD" w:rsidRPr="002560DD" w:rsidRDefault="002560DD" w:rsidP="002560DD">
            <w:pPr>
              <w:rPr>
                <w:sz w:val="20"/>
              </w:rPr>
            </w:pPr>
            <w:r w:rsidRPr="002560DD">
              <w:rPr>
                <w:sz w:val="20"/>
              </w:rPr>
              <w:t>Gyvsidabris</w:t>
            </w:r>
          </w:p>
        </w:tc>
        <w:tc>
          <w:tcPr>
            <w:tcW w:w="368" w:type="pct"/>
            <w:tcBorders>
              <w:top w:val="single" w:sz="4" w:space="0" w:color="auto"/>
              <w:left w:val="single" w:sz="4" w:space="0" w:color="auto"/>
              <w:bottom w:val="single" w:sz="4" w:space="0" w:color="auto"/>
              <w:right w:val="single" w:sz="4" w:space="0" w:color="auto"/>
            </w:tcBorders>
            <w:vAlign w:val="center"/>
          </w:tcPr>
          <w:p w14:paraId="7AD42076"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36EE5750" w14:textId="77777777" w:rsidR="002560DD" w:rsidRDefault="002560DD" w:rsidP="002560DD">
            <w:pPr>
              <w:jc w:val="center"/>
              <w:rPr>
                <w:sz w:val="20"/>
              </w:rPr>
            </w:pPr>
            <w:r>
              <w:rPr>
                <w:sz w:val="20"/>
              </w:rPr>
              <w:t>0,006</w:t>
            </w:r>
          </w:p>
        </w:tc>
      </w:tr>
      <w:tr w:rsidR="002560DD" w14:paraId="76D8602E" w14:textId="77777777" w:rsidTr="00172A03">
        <w:trPr>
          <w:cantSplit/>
        </w:trPr>
        <w:tc>
          <w:tcPr>
            <w:tcW w:w="266" w:type="pct"/>
            <w:vMerge/>
            <w:tcBorders>
              <w:left w:val="single" w:sz="4" w:space="0" w:color="auto"/>
              <w:bottom w:val="single" w:sz="4" w:space="0" w:color="auto"/>
              <w:right w:val="single" w:sz="4" w:space="0" w:color="auto"/>
            </w:tcBorders>
            <w:vAlign w:val="center"/>
          </w:tcPr>
          <w:p w14:paraId="22034BDA" w14:textId="77777777" w:rsidR="002560DD" w:rsidRPr="0081770D" w:rsidRDefault="002560DD" w:rsidP="002560DD">
            <w:pPr>
              <w:jc w:val="center"/>
              <w:rPr>
                <w:sz w:val="20"/>
              </w:rPr>
            </w:pPr>
          </w:p>
        </w:tc>
        <w:tc>
          <w:tcPr>
            <w:tcW w:w="1137" w:type="pct"/>
            <w:vMerge/>
            <w:tcBorders>
              <w:left w:val="single" w:sz="4" w:space="0" w:color="auto"/>
              <w:bottom w:val="single" w:sz="4" w:space="0" w:color="auto"/>
              <w:right w:val="single" w:sz="4" w:space="0" w:color="auto"/>
            </w:tcBorders>
            <w:vAlign w:val="center"/>
          </w:tcPr>
          <w:p w14:paraId="7381B725" w14:textId="77777777" w:rsidR="002560DD" w:rsidRPr="003F313E" w:rsidRDefault="002560DD" w:rsidP="002560DD">
            <w:pPr>
              <w:jc w:val="center"/>
              <w:rPr>
                <w:sz w:val="20"/>
              </w:rPr>
            </w:pPr>
          </w:p>
        </w:tc>
        <w:tc>
          <w:tcPr>
            <w:tcW w:w="602" w:type="pct"/>
            <w:vMerge/>
            <w:tcBorders>
              <w:left w:val="single" w:sz="4" w:space="0" w:color="auto"/>
              <w:bottom w:val="single" w:sz="4" w:space="0" w:color="auto"/>
              <w:right w:val="single" w:sz="4" w:space="0" w:color="auto"/>
            </w:tcBorders>
            <w:vAlign w:val="center"/>
          </w:tcPr>
          <w:p w14:paraId="525BF52F" w14:textId="77777777" w:rsidR="002560DD" w:rsidRPr="0081770D" w:rsidRDefault="002560DD" w:rsidP="002560DD">
            <w:pPr>
              <w:jc w:val="center"/>
              <w:rPr>
                <w:sz w:val="20"/>
              </w:rPr>
            </w:pPr>
          </w:p>
        </w:tc>
        <w:tc>
          <w:tcPr>
            <w:tcW w:w="351" w:type="pct"/>
            <w:vMerge/>
            <w:tcBorders>
              <w:left w:val="single" w:sz="4" w:space="0" w:color="auto"/>
              <w:bottom w:val="single" w:sz="4" w:space="0" w:color="auto"/>
              <w:right w:val="single" w:sz="4" w:space="0" w:color="auto"/>
            </w:tcBorders>
            <w:vAlign w:val="center"/>
          </w:tcPr>
          <w:p w14:paraId="2CD9F7E6" w14:textId="77777777" w:rsidR="002560DD" w:rsidRDefault="002560DD" w:rsidP="002560DD">
            <w:pPr>
              <w:jc w:val="center"/>
              <w:rPr>
                <w:sz w:val="18"/>
                <w:szCs w:val="24"/>
                <w:lang w:eastAsia="lt-LT"/>
              </w:rPr>
            </w:pPr>
          </w:p>
        </w:tc>
        <w:tc>
          <w:tcPr>
            <w:tcW w:w="351" w:type="pct"/>
            <w:vMerge/>
            <w:tcBorders>
              <w:left w:val="single" w:sz="4" w:space="0" w:color="auto"/>
              <w:bottom w:val="single" w:sz="4" w:space="0" w:color="auto"/>
              <w:right w:val="single" w:sz="4" w:space="0" w:color="auto"/>
            </w:tcBorders>
            <w:vAlign w:val="center"/>
          </w:tcPr>
          <w:p w14:paraId="4107F4A4" w14:textId="77777777" w:rsidR="002560DD" w:rsidRDefault="002560DD" w:rsidP="002560DD">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tcPr>
          <w:p w14:paraId="6941195B" w14:textId="77777777" w:rsidR="002560DD" w:rsidRPr="002560DD" w:rsidRDefault="002560DD" w:rsidP="002560DD">
            <w:pPr>
              <w:rPr>
                <w:sz w:val="20"/>
              </w:rPr>
            </w:pPr>
            <w:r w:rsidRPr="002560DD">
              <w:rPr>
                <w:sz w:val="20"/>
              </w:rPr>
              <w:t>Kadmis</w:t>
            </w:r>
          </w:p>
        </w:tc>
        <w:tc>
          <w:tcPr>
            <w:tcW w:w="368" w:type="pct"/>
            <w:tcBorders>
              <w:top w:val="single" w:sz="4" w:space="0" w:color="auto"/>
              <w:left w:val="single" w:sz="4" w:space="0" w:color="auto"/>
              <w:bottom w:val="single" w:sz="4" w:space="0" w:color="auto"/>
              <w:right w:val="single" w:sz="4" w:space="0" w:color="auto"/>
            </w:tcBorders>
            <w:vAlign w:val="center"/>
          </w:tcPr>
          <w:p w14:paraId="0176B9D7" w14:textId="77777777" w:rsidR="002560DD" w:rsidRPr="0081770D" w:rsidRDefault="002560DD"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42C4114C" w14:textId="77777777" w:rsidR="002560DD" w:rsidRDefault="002560DD" w:rsidP="002560DD">
            <w:pPr>
              <w:jc w:val="center"/>
              <w:rPr>
                <w:sz w:val="20"/>
              </w:rPr>
            </w:pPr>
            <w:r>
              <w:rPr>
                <w:sz w:val="20"/>
              </w:rPr>
              <w:t>0,040</w:t>
            </w:r>
          </w:p>
        </w:tc>
      </w:tr>
      <w:tr w:rsidR="00A14F52" w14:paraId="307765DD" w14:textId="77777777" w:rsidTr="00172A03">
        <w:trPr>
          <w:cantSplit/>
        </w:trPr>
        <w:tc>
          <w:tcPr>
            <w:tcW w:w="266" w:type="pct"/>
            <w:vMerge w:val="restart"/>
            <w:tcBorders>
              <w:top w:val="single" w:sz="4" w:space="0" w:color="auto"/>
              <w:left w:val="single" w:sz="4" w:space="0" w:color="auto"/>
              <w:right w:val="single" w:sz="4" w:space="0" w:color="auto"/>
            </w:tcBorders>
            <w:vAlign w:val="center"/>
          </w:tcPr>
          <w:p w14:paraId="65EECCA1" w14:textId="77777777" w:rsidR="00A14F52" w:rsidRPr="0081770D" w:rsidRDefault="00A14F52" w:rsidP="002560DD">
            <w:pPr>
              <w:jc w:val="center"/>
              <w:rPr>
                <w:sz w:val="20"/>
              </w:rPr>
            </w:pPr>
            <w:r>
              <w:rPr>
                <w:sz w:val="20"/>
              </w:rPr>
              <w:t>5</w:t>
            </w:r>
          </w:p>
        </w:tc>
        <w:tc>
          <w:tcPr>
            <w:tcW w:w="1137" w:type="pct"/>
            <w:vMerge w:val="restart"/>
            <w:tcBorders>
              <w:top w:val="single" w:sz="4" w:space="0" w:color="auto"/>
              <w:left w:val="single" w:sz="4" w:space="0" w:color="auto"/>
              <w:right w:val="single" w:sz="4" w:space="0" w:color="auto"/>
            </w:tcBorders>
            <w:vAlign w:val="center"/>
          </w:tcPr>
          <w:p w14:paraId="152D2983" w14:textId="77777777" w:rsidR="00A14F52" w:rsidRPr="003F313E" w:rsidRDefault="00A14F52" w:rsidP="002560DD">
            <w:pPr>
              <w:jc w:val="center"/>
              <w:rPr>
                <w:sz w:val="20"/>
              </w:rPr>
            </w:pPr>
            <w:r w:rsidRPr="003F313E">
              <w:rPr>
                <w:sz w:val="20"/>
              </w:rPr>
              <w:t xml:space="preserve">UAB „Baltic Premator Klaipėda“ </w:t>
            </w:r>
            <w:r w:rsidRPr="0066547B">
              <w:rPr>
                <w:b/>
                <w:bCs/>
                <w:sz w:val="20"/>
              </w:rPr>
              <w:t>paviršinės nuotekos</w:t>
            </w:r>
            <w:r w:rsidRPr="003F313E">
              <w:rPr>
                <w:sz w:val="20"/>
              </w:rPr>
              <w:t xml:space="preserve"> į UAB „Vakarų techninė tarnyba“ aptarnaujamus 2, 3, 6</w:t>
            </w:r>
            <w:r>
              <w:rPr>
                <w:sz w:val="20"/>
              </w:rPr>
              <w:t>,</w:t>
            </w:r>
            <w:r w:rsidRPr="003F313E">
              <w:rPr>
                <w:sz w:val="20"/>
              </w:rPr>
              <w:t xml:space="preserve"> 7 </w:t>
            </w:r>
            <w:r>
              <w:rPr>
                <w:sz w:val="20"/>
              </w:rPr>
              <w:t xml:space="preserve">ir 8 </w:t>
            </w:r>
            <w:r w:rsidRPr="003F313E">
              <w:rPr>
                <w:sz w:val="20"/>
              </w:rPr>
              <w:t>išleistuvų lietaus nuotekų tinklus</w:t>
            </w:r>
          </w:p>
        </w:tc>
        <w:tc>
          <w:tcPr>
            <w:tcW w:w="602" w:type="pct"/>
            <w:vMerge w:val="restart"/>
            <w:tcBorders>
              <w:top w:val="single" w:sz="4" w:space="0" w:color="auto"/>
              <w:left w:val="single" w:sz="4" w:space="0" w:color="auto"/>
              <w:right w:val="single" w:sz="4" w:space="0" w:color="auto"/>
            </w:tcBorders>
            <w:vAlign w:val="center"/>
          </w:tcPr>
          <w:p w14:paraId="009E4516" w14:textId="77777777" w:rsidR="00A14F52" w:rsidRPr="002646CD" w:rsidRDefault="00A14F52" w:rsidP="002560DD">
            <w:pPr>
              <w:jc w:val="center"/>
              <w:rPr>
                <w:sz w:val="20"/>
              </w:rPr>
            </w:pPr>
            <w:r w:rsidRPr="002646CD">
              <w:rPr>
                <w:sz w:val="20"/>
              </w:rPr>
              <w:t>Pagal sutartį</w:t>
            </w:r>
          </w:p>
          <w:p w14:paraId="52CCFCD6" w14:textId="77777777" w:rsidR="00A14F52" w:rsidRPr="002646CD" w:rsidRDefault="00A14F52" w:rsidP="002560DD">
            <w:pPr>
              <w:jc w:val="center"/>
              <w:rPr>
                <w:sz w:val="20"/>
              </w:rPr>
            </w:pPr>
            <w:r w:rsidRPr="002646CD">
              <w:rPr>
                <w:sz w:val="20"/>
              </w:rPr>
              <w:t>(žr. šios paraiškos</w:t>
            </w:r>
          </w:p>
          <w:p w14:paraId="1D0C7F27" w14:textId="09347798" w:rsidR="00A14F52" w:rsidRPr="0081770D" w:rsidRDefault="002646CD" w:rsidP="002560DD">
            <w:pPr>
              <w:jc w:val="center"/>
              <w:rPr>
                <w:sz w:val="20"/>
              </w:rPr>
            </w:pPr>
            <w:r w:rsidRPr="002646CD">
              <w:rPr>
                <w:sz w:val="20"/>
              </w:rPr>
              <w:t>6</w:t>
            </w:r>
            <w:r w:rsidR="00A14F52" w:rsidRPr="002646CD">
              <w:rPr>
                <w:sz w:val="20"/>
              </w:rPr>
              <w:t xml:space="preserve"> priedą)</w:t>
            </w:r>
          </w:p>
        </w:tc>
        <w:tc>
          <w:tcPr>
            <w:tcW w:w="351" w:type="pct"/>
            <w:vMerge w:val="restart"/>
            <w:tcBorders>
              <w:top w:val="single" w:sz="4" w:space="0" w:color="auto"/>
              <w:left w:val="single" w:sz="4" w:space="0" w:color="auto"/>
              <w:right w:val="single" w:sz="4" w:space="0" w:color="auto"/>
            </w:tcBorders>
            <w:vAlign w:val="center"/>
          </w:tcPr>
          <w:p w14:paraId="0376BF35" w14:textId="77777777" w:rsidR="00A14F52" w:rsidRPr="0081770D" w:rsidRDefault="00A14F52" w:rsidP="002560DD">
            <w:pPr>
              <w:jc w:val="center"/>
              <w:rPr>
                <w:sz w:val="20"/>
              </w:rPr>
            </w:pPr>
            <w:r>
              <w:rPr>
                <w:sz w:val="20"/>
              </w:rPr>
              <w:t>6,29</w:t>
            </w:r>
          </w:p>
        </w:tc>
        <w:tc>
          <w:tcPr>
            <w:tcW w:w="351" w:type="pct"/>
            <w:vMerge w:val="restart"/>
            <w:tcBorders>
              <w:top w:val="single" w:sz="4" w:space="0" w:color="auto"/>
              <w:left w:val="single" w:sz="4" w:space="0" w:color="auto"/>
              <w:right w:val="single" w:sz="4" w:space="0" w:color="auto"/>
            </w:tcBorders>
            <w:vAlign w:val="center"/>
          </w:tcPr>
          <w:p w14:paraId="7D920507" w14:textId="77777777" w:rsidR="00A14F52" w:rsidRPr="0081770D" w:rsidRDefault="00A14F52" w:rsidP="002560DD">
            <w:pPr>
              <w:jc w:val="center"/>
              <w:rPr>
                <w:sz w:val="20"/>
              </w:rPr>
            </w:pPr>
            <w:r>
              <w:rPr>
                <w:sz w:val="20"/>
              </w:rPr>
              <w:t>2297</w:t>
            </w:r>
          </w:p>
        </w:tc>
        <w:tc>
          <w:tcPr>
            <w:tcW w:w="1405" w:type="pct"/>
            <w:tcBorders>
              <w:top w:val="single" w:sz="4" w:space="0" w:color="auto"/>
              <w:left w:val="single" w:sz="4" w:space="0" w:color="auto"/>
              <w:bottom w:val="single" w:sz="4" w:space="0" w:color="auto"/>
              <w:right w:val="single" w:sz="4" w:space="0" w:color="auto"/>
            </w:tcBorders>
            <w:vAlign w:val="center"/>
          </w:tcPr>
          <w:p w14:paraId="65D7E742" w14:textId="77777777" w:rsidR="00A14F52" w:rsidRDefault="00A14F52" w:rsidP="002560DD">
            <w:pPr>
              <w:rPr>
                <w:sz w:val="20"/>
              </w:rPr>
            </w:pPr>
            <w:r>
              <w:rPr>
                <w:sz w:val="20"/>
              </w:rPr>
              <w:t>Skendinčios medžiagos</w:t>
            </w:r>
          </w:p>
        </w:tc>
        <w:tc>
          <w:tcPr>
            <w:tcW w:w="368" w:type="pct"/>
            <w:tcBorders>
              <w:top w:val="single" w:sz="4" w:space="0" w:color="auto"/>
              <w:left w:val="single" w:sz="4" w:space="0" w:color="auto"/>
              <w:bottom w:val="single" w:sz="4" w:space="0" w:color="auto"/>
              <w:right w:val="single" w:sz="4" w:space="0" w:color="auto"/>
            </w:tcBorders>
            <w:vAlign w:val="center"/>
          </w:tcPr>
          <w:p w14:paraId="26CFC9C9" w14:textId="77777777" w:rsidR="00A14F52" w:rsidRPr="0081770D" w:rsidRDefault="00A14F52" w:rsidP="002560DD">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0C7CF2B3" w14:textId="77777777" w:rsidR="00A14F52" w:rsidRDefault="00A14F52" w:rsidP="002560DD">
            <w:pPr>
              <w:jc w:val="center"/>
              <w:rPr>
                <w:sz w:val="20"/>
              </w:rPr>
            </w:pPr>
            <w:r>
              <w:rPr>
                <w:sz w:val="20"/>
              </w:rPr>
              <w:t>50,0</w:t>
            </w:r>
          </w:p>
        </w:tc>
      </w:tr>
      <w:tr w:rsidR="00A14F52" w14:paraId="3B46CA5A" w14:textId="77777777" w:rsidTr="00172A03">
        <w:trPr>
          <w:cantSplit/>
        </w:trPr>
        <w:tc>
          <w:tcPr>
            <w:tcW w:w="266" w:type="pct"/>
            <w:vMerge/>
            <w:tcBorders>
              <w:left w:val="single" w:sz="4" w:space="0" w:color="auto"/>
              <w:right w:val="single" w:sz="4" w:space="0" w:color="auto"/>
            </w:tcBorders>
            <w:vAlign w:val="center"/>
          </w:tcPr>
          <w:p w14:paraId="6F8BA8E6" w14:textId="77777777" w:rsidR="00A14F52" w:rsidRPr="0081770D" w:rsidRDefault="00A14F52" w:rsidP="00172A03">
            <w:pPr>
              <w:jc w:val="center"/>
              <w:rPr>
                <w:sz w:val="20"/>
              </w:rPr>
            </w:pPr>
          </w:p>
        </w:tc>
        <w:tc>
          <w:tcPr>
            <w:tcW w:w="1137" w:type="pct"/>
            <w:vMerge/>
            <w:tcBorders>
              <w:left w:val="single" w:sz="4" w:space="0" w:color="auto"/>
              <w:right w:val="single" w:sz="4" w:space="0" w:color="auto"/>
            </w:tcBorders>
            <w:vAlign w:val="center"/>
          </w:tcPr>
          <w:p w14:paraId="5BDB62AF" w14:textId="77777777" w:rsidR="00A14F52" w:rsidRPr="0081770D" w:rsidRDefault="00A14F52" w:rsidP="00172A03">
            <w:pPr>
              <w:jc w:val="center"/>
              <w:rPr>
                <w:sz w:val="20"/>
              </w:rPr>
            </w:pPr>
          </w:p>
        </w:tc>
        <w:tc>
          <w:tcPr>
            <w:tcW w:w="602" w:type="pct"/>
            <w:vMerge/>
            <w:tcBorders>
              <w:left w:val="single" w:sz="4" w:space="0" w:color="auto"/>
              <w:right w:val="single" w:sz="4" w:space="0" w:color="auto"/>
            </w:tcBorders>
            <w:vAlign w:val="center"/>
          </w:tcPr>
          <w:p w14:paraId="0A65B968" w14:textId="77777777" w:rsidR="00A14F52" w:rsidRPr="0081770D" w:rsidRDefault="00A14F52" w:rsidP="00172A03">
            <w:pPr>
              <w:jc w:val="center"/>
              <w:rPr>
                <w:sz w:val="20"/>
              </w:rPr>
            </w:pPr>
          </w:p>
        </w:tc>
        <w:tc>
          <w:tcPr>
            <w:tcW w:w="351" w:type="pct"/>
            <w:vMerge/>
            <w:tcBorders>
              <w:left w:val="single" w:sz="4" w:space="0" w:color="auto"/>
              <w:right w:val="single" w:sz="4" w:space="0" w:color="auto"/>
            </w:tcBorders>
            <w:vAlign w:val="center"/>
          </w:tcPr>
          <w:p w14:paraId="7B86787C" w14:textId="77777777" w:rsidR="00A14F52" w:rsidRDefault="00A14F52" w:rsidP="00172A03">
            <w:pPr>
              <w:jc w:val="center"/>
              <w:rPr>
                <w:sz w:val="18"/>
                <w:szCs w:val="24"/>
                <w:lang w:eastAsia="lt-LT"/>
              </w:rPr>
            </w:pPr>
          </w:p>
        </w:tc>
        <w:tc>
          <w:tcPr>
            <w:tcW w:w="351" w:type="pct"/>
            <w:vMerge/>
            <w:tcBorders>
              <w:left w:val="single" w:sz="4" w:space="0" w:color="auto"/>
              <w:right w:val="single" w:sz="4" w:space="0" w:color="auto"/>
            </w:tcBorders>
            <w:vAlign w:val="center"/>
          </w:tcPr>
          <w:p w14:paraId="70C9259B" w14:textId="77777777" w:rsidR="00A14F52" w:rsidRDefault="00A14F52" w:rsidP="00172A03">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6FB48F2F" w14:textId="77777777" w:rsidR="00A14F52" w:rsidRDefault="00A14F52" w:rsidP="00172A03">
            <w:pPr>
              <w:rPr>
                <w:sz w:val="20"/>
              </w:rPr>
            </w:pPr>
            <w:r>
              <w:rPr>
                <w:sz w:val="20"/>
              </w:rPr>
              <w:t>Naftos angliavandeniliai</w:t>
            </w:r>
          </w:p>
        </w:tc>
        <w:tc>
          <w:tcPr>
            <w:tcW w:w="368" w:type="pct"/>
            <w:tcBorders>
              <w:top w:val="single" w:sz="4" w:space="0" w:color="auto"/>
              <w:left w:val="single" w:sz="4" w:space="0" w:color="auto"/>
              <w:bottom w:val="single" w:sz="4" w:space="0" w:color="auto"/>
              <w:right w:val="single" w:sz="4" w:space="0" w:color="auto"/>
            </w:tcBorders>
            <w:vAlign w:val="center"/>
          </w:tcPr>
          <w:p w14:paraId="7CE60338" w14:textId="77777777" w:rsidR="00A14F52" w:rsidRPr="0081770D" w:rsidRDefault="00A14F52" w:rsidP="00172A03">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1F167302" w14:textId="77777777" w:rsidR="00A14F52" w:rsidRDefault="00A14F52" w:rsidP="00172A03">
            <w:pPr>
              <w:jc w:val="center"/>
              <w:rPr>
                <w:sz w:val="20"/>
              </w:rPr>
            </w:pPr>
            <w:r>
              <w:rPr>
                <w:sz w:val="20"/>
              </w:rPr>
              <w:t>7,0</w:t>
            </w:r>
          </w:p>
        </w:tc>
      </w:tr>
      <w:tr w:rsidR="00A14F52" w14:paraId="1C2D2C9C" w14:textId="77777777" w:rsidTr="00172A03">
        <w:trPr>
          <w:cantSplit/>
        </w:trPr>
        <w:tc>
          <w:tcPr>
            <w:tcW w:w="266" w:type="pct"/>
            <w:vMerge/>
            <w:tcBorders>
              <w:left w:val="single" w:sz="4" w:space="0" w:color="auto"/>
              <w:right w:val="single" w:sz="4" w:space="0" w:color="auto"/>
            </w:tcBorders>
            <w:vAlign w:val="center"/>
          </w:tcPr>
          <w:p w14:paraId="25CDA222" w14:textId="77777777" w:rsidR="00A14F52" w:rsidRPr="0081770D" w:rsidRDefault="00A14F52" w:rsidP="00172A03">
            <w:pPr>
              <w:jc w:val="center"/>
              <w:rPr>
                <w:sz w:val="20"/>
              </w:rPr>
            </w:pPr>
          </w:p>
        </w:tc>
        <w:tc>
          <w:tcPr>
            <w:tcW w:w="1137" w:type="pct"/>
            <w:vMerge/>
            <w:tcBorders>
              <w:left w:val="single" w:sz="4" w:space="0" w:color="auto"/>
              <w:right w:val="single" w:sz="4" w:space="0" w:color="auto"/>
            </w:tcBorders>
            <w:vAlign w:val="center"/>
          </w:tcPr>
          <w:p w14:paraId="5CD1B81C" w14:textId="77777777" w:rsidR="00A14F52" w:rsidRPr="0081770D" w:rsidRDefault="00A14F52" w:rsidP="00172A03">
            <w:pPr>
              <w:jc w:val="center"/>
              <w:rPr>
                <w:sz w:val="20"/>
              </w:rPr>
            </w:pPr>
          </w:p>
        </w:tc>
        <w:tc>
          <w:tcPr>
            <w:tcW w:w="602" w:type="pct"/>
            <w:vMerge/>
            <w:tcBorders>
              <w:left w:val="single" w:sz="4" w:space="0" w:color="auto"/>
              <w:right w:val="single" w:sz="4" w:space="0" w:color="auto"/>
            </w:tcBorders>
            <w:vAlign w:val="center"/>
          </w:tcPr>
          <w:p w14:paraId="7490E821" w14:textId="77777777" w:rsidR="00A14F52" w:rsidRPr="0081770D" w:rsidRDefault="00A14F52" w:rsidP="00172A03">
            <w:pPr>
              <w:jc w:val="center"/>
              <w:rPr>
                <w:sz w:val="20"/>
              </w:rPr>
            </w:pPr>
          </w:p>
        </w:tc>
        <w:tc>
          <w:tcPr>
            <w:tcW w:w="351" w:type="pct"/>
            <w:vMerge/>
            <w:tcBorders>
              <w:left w:val="single" w:sz="4" w:space="0" w:color="auto"/>
              <w:right w:val="single" w:sz="4" w:space="0" w:color="auto"/>
            </w:tcBorders>
            <w:vAlign w:val="center"/>
          </w:tcPr>
          <w:p w14:paraId="762631A5" w14:textId="77777777" w:rsidR="00A14F52" w:rsidRDefault="00A14F52" w:rsidP="00172A03">
            <w:pPr>
              <w:jc w:val="center"/>
              <w:rPr>
                <w:sz w:val="18"/>
                <w:szCs w:val="24"/>
                <w:lang w:eastAsia="lt-LT"/>
              </w:rPr>
            </w:pPr>
          </w:p>
        </w:tc>
        <w:tc>
          <w:tcPr>
            <w:tcW w:w="351" w:type="pct"/>
            <w:vMerge/>
            <w:tcBorders>
              <w:left w:val="single" w:sz="4" w:space="0" w:color="auto"/>
              <w:right w:val="single" w:sz="4" w:space="0" w:color="auto"/>
            </w:tcBorders>
            <w:vAlign w:val="center"/>
          </w:tcPr>
          <w:p w14:paraId="324B8A4B" w14:textId="77777777" w:rsidR="00A14F52" w:rsidRDefault="00A14F52" w:rsidP="00172A03">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170522C2" w14:textId="77777777" w:rsidR="00A14F52" w:rsidRDefault="00A14F52" w:rsidP="00172A03">
            <w:pPr>
              <w:rPr>
                <w:sz w:val="20"/>
              </w:rPr>
            </w:pPr>
            <w:r>
              <w:rPr>
                <w:sz w:val="20"/>
              </w:rPr>
              <w:t>Cinkas</w:t>
            </w:r>
          </w:p>
        </w:tc>
        <w:tc>
          <w:tcPr>
            <w:tcW w:w="368" w:type="pct"/>
            <w:tcBorders>
              <w:top w:val="single" w:sz="4" w:space="0" w:color="auto"/>
              <w:left w:val="single" w:sz="4" w:space="0" w:color="auto"/>
              <w:bottom w:val="single" w:sz="4" w:space="0" w:color="auto"/>
              <w:right w:val="single" w:sz="4" w:space="0" w:color="auto"/>
            </w:tcBorders>
            <w:vAlign w:val="center"/>
          </w:tcPr>
          <w:p w14:paraId="3B133934" w14:textId="77777777" w:rsidR="00A14F52" w:rsidRPr="0081770D" w:rsidRDefault="00A14F52" w:rsidP="00172A03">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6B8659BA" w14:textId="77777777" w:rsidR="00A14F52" w:rsidRDefault="00A14F52" w:rsidP="00172A03">
            <w:pPr>
              <w:jc w:val="center"/>
              <w:rPr>
                <w:sz w:val="20"/>
              </w:rPr>
            </w:pPr>
            <w:r>
              <w:rPr>
                <w:sz w:val="20"/>
              </w:rPr>
              <w:t>0,80</w:t>
            </w:r>
          </w:p>
        </w:tc>
      </w:tr>
      <w:tr w:rsidR="00A14F52" w14:paraId="22AC7C23" w14:textId="77777777" w:rsidTr="00172A03">
        <w:trPr>
          <w:cantSplit/>
        </w:trPr>
        <w:tc>
          <w:tcPr>
            <w:tcW w:w="266" w:type="pct"/>
            <w:vMerge/>
            <w:tcBorders>
              <w:left w:val="single" w:sz="4" w:space="0" w:color="auto"/>
              <w:bottom w:val="single" w:sz="4" w:space="0" w:color="auto"/>
              <w:right w:val="single" w:sz="4" w:space="0" w:color="auto"/>
            </w:tcBorders>
            <w:vAlign w:val="center"/>
          </w:tcPr>
          <w:p w14:paraId="0C150FDA" w14:textId="77777777" w:rsidR="00A14F52" w:rsidRPr="0081770D" w:rsidRDefault="00A14F52" w:rsidP="00172A03">
            <w:pPr>
              <w:jc w:val="center"/>
              <w:rPr>
                <w:sz w:val="20"/>
              </w:rPr>
            </w:pPr>
          </w:p>
        </w:tc>
        <w:tc>
          <w:tcPr>
            <w:tcW w:w="1137" w:type="pct"/>
            <w:vMerge/>
            <w:tcBorders>
              <w:left w:val="single" w:sz="4" w:space="0" w:color="auto"/>
              <w:bottom w:val="single" w:sz="4" w:space="0" w:color="auto"/>
              <w:right w:val="single" w:sz="4" w:space="0" w:color="auto"/>
            </w:tcBorders>
            <w:vAlign w:val="center"/>
          </w:tcPr>
          <w:p w14:paraId="1F0DD3FF" w14:textId="77777777" w:rsidR="00A14F52" w:rsidRPr="0081770D" w:rsidRDefault="00A14F52" w:rsidP="00172A03">
            <w:pPr>
              <w:jc w:val="center"/>
              <w:rPr>
                <w:sz w:val="20"/>
              </w:rPr>
            </w:pPr>
          </w:p>
        </w:tc>
        <w:tc>
          <w:tcPr>
            <w:tcW w:w="602" w:type="pct"/>
            <w:vMerge/>
            <w:tcBorders>
              <w:left w:val="single" w:sz="4" w:space="0" w:color="auto"/>
              <w:bottom w:val="single" w:sz="4" w:space="0" w:color="auto"/>
              <w:right w:val="single" w:sz="4" w:space="0" w:color="auto"/>
            </w:tcBorders>
            <w:vAlign w:val="center"/>
          </w:tcPr>
          <w:p w14:paraId="708AA125" w14:textId="77777777" w:rsidR="00A14F52" w:rsidRPr="0081770D" w:rsidRDefault="00A14F52" w:rsidP="00172A03">
            <w:pPr>
              <w:jc w:val="center"/>
              <w:rPr>
                <w:sz w:val="20"/>
              </w:rPr>
            </w:pPr>
          </w:p>
        </w:tc>
        <w:tc>
          <w:tcPr>
            <w:tcW w:w="351" w:type="pct"/>
            <w:vMerge/>
            <w:tcBorders>
              <w:left w:val="single" w:sz="4" w:space="0" w:color="auto"/>
              <w:bottom w:val="single" w:sz="4" w:space="0" w:color="auto"/>
              <w:right w:val="single" w:sz="4" w:space="0" w:color="auto"/>
            </w:tcBorders>
            <w:vAlign w:val="center"/>
          </w:tcPr>
          <w:p w14:paraId="1154FB89" w14:textId="77777777" w:rsidR="00A14F52" w:rsidRDefault="00A14F52" w:rsidP="00172A03">
            <w:pPr>
              <w:jc w:val="center"/>
              <w:rPr>
                <w:sz w:val="18"/>
                <w:szCs w:val="24"/>
                <w:lang w:eastAsia="lt-LT"/>
              </w:rPr>
            </w:pPr>
          </w:p>
        </w:tc>
        <w:tc>
          <w:tcPr>
            <w:tcW w:w="351" w:type="pct"/>
            <w:vMerge/>
            <w:tcBorders>
              <w:left w:val="single" w:sz="4" w:space="0" w:color="auto"/>
              <w:bottom w:val="single" w:sz="4" w:space="0" w:color="auto"/>
              <w:right w:val="single" w:sz="4" w:space="0" w:color="auto"/>
            </w:tcBorders>
            <w:vAlign w:val="center"/>
          </w:tcPr>
          <w:p w14:paraId="04426A40" w14:textId="77777777" w:rsidR="00A14F52" w:rsidRDefault="00A14F52" w:rsidP="00172A03">
            <w:pPr>
              <w:jc w:val="center"/>
              <w:rPr>
                <w:sz w:val="18"/>
                <w:szCs w:val="24"/>
                <w:lang w:eastAsia="lt-LT"/>
              </w:rPr>
            </w:pPr>
          </w:p>
        </w:tc>
        <w:tc>
          <w:tcPr>
            <w:tcW w:w="1405" w:type="pct"/>
            <w:tcBorders>
              <w:top w:val="single" w:sz="4" w:space="0" w:color="auto"/>
              <w:left w:val="single" w:sz="4" w:space="0" w:color="auto"/>
              <w:bottom w:val="single" w:sz="4" w:space="0" w:color="auto"/>
              <w:right w:val="single" w:sz="4" w:space="0" w:color="auto"/>
            </w:tcBorders>
            <w:vAlign w:val="center"/>
          </w:tcPr>
          <w:p w14:paraId="02F2C490" w14:textId="77777777" w:rsidR="00A14F52" w:rsidRDefault="00A14F52" w:rsidP="00172A03">
            <w:pPr>
              <w:rPr>
                <w:sz w:val="20"/>
              </w:rPr>
            </w:pPr>
            <w:r>
              <w:rPr>
                <w:sz w:val="20"/>
              </w:rPr>
              <w:t>Varis</w:t>
            </w:r>
          </w:p>
        </w:tc>
        <w:tc>
          <w:tcPr>
            <w:tcW w:w="368" w:type="pct"/>
            <w:tcBorders>
              <w:top w:val="single" w:sz="4" w:space="0" w:color="auto"/>
              <w:left w:val="single" w:sz="4" w:space="0" w:color="auto"/>
              <w:bottom w:val="single" w:sz="4" w:space="0" w:color="auto"/>
              <w:right w:val="single" w:sz="4" w:space="0" w:color="auto"/>
            </w:tcBorders>
            <w:vAlign w:val="center"/>
          </w:tcPr>
          <w:p w14:paraId="366B7B57" w14:textId="77777777" w:rsidR="00A14F52" w:rsidRPr="0081770D" w:rsidRDefault="00A14F52" w:rsidP="00172A03">
            <w:pPr>
              <w:jc w:val="center"/>
              <w:rPr>
                <w:sz w:val="20"/>
              </w:rPr>
            </w:pPr>
            <w:r w:rsidRPr="0081770D">
              <w:rPr>
                <w:sz w:val="20"/>
              </w:rPr>
              <w:t>mg/l</w:t>
            </w:r>
          </w:p>
        </w:tc>
        <w:tc>
          <w:tcPr>
            <w:tcW w:w="520" w:type="pct"/>
            <w:tcBorders>
              <w:top w:val="single" w:sz="4" w:space="0" w:color="auto"/>
              <w:left w:val="single" w:sz="4" w:space="0" w:color="auto"/>
              <w:bottom w:val="single" w:sz="4" w:space="0" w:color="auto"/>
              <w:right w:val="single" w:sz="4" w:space="0" w:color="auto"/>
            </w:tcBorders>
            <w:vAlign w:val="center"/>
          </w:tcPr>
          <w:p w14:paraId="546786D5" w14:textId="77777777" w:rsidR="00A14F52" w:rsidRDefault="00A14F52" w:rsidP="00172A03">
            <w:pPr>
              <w:jc w:val="center"/>
              <w:rPr>
                <w:sz w:val="20"/>
              </w:rPr>
            </w:pPr>
            <w:r>
              <w:rPr>
                <w:sz w:val="20"/>
              </w:rPr>
              <w:t>0,50</w:t>
            </w:r>
          </w:p>
        </w:tc>
      </w:tr>
    </w:tbl>
    <w:p w14:paraId="4E230DA0" w14:textId="77777777" w:rsidR="00A26CD0" w:rsidRDefault="00A26CD0" w:rsidP="00E52716">
      <w:pPr>
        <w:ind w:firstLine="567"/>
        <w:jc w:val="both"/>
        <w:rPr>
          <w:sz w:val="22"/>
          <w:szCs w:val="24"/>
          <w:lang w:eastAsia="lt-LT"/>
        </w:rPr>
      </w:pPr>
    </w:p>
    <w:p w14:paraId="31CE94D5" w14:textId="77777777" w:rsidR="0053578F" w:rsidRDefault="00C54A69">
      <w:pPr>
        <w:ind w:firstLine="567"/>
        <w:jc w:val="both"/>
        <w:rPr>
          <w:sz w:val="22"/>
          <w:szCs w:val="24"/>
          <w:lang w:eastAsia="lt-LT"/>
        </w:rPr>
      </w:pPr>
      <w:r>
        <w:rPr>
          <w:sz w:val="22"/>
          <w:szCs w:val="24"/>
          <w:lang w:eastAsia="lt-LT"/>
        </w:rPr>
        <w:lastRenderedPageBreak/>
        <w:t>17</w:t>
      </w:r>
      <w:r w:rsidR="003608CC">
        <w:rPr>
          <w:sz w:val="22"/>
          <w:szCs w:val="24"/>
          <w:lang w:eastAsia="lt-LT"/>
        </w:rPr>
        <w:t>.1</w:t>
      </w:r>
      <w:r>
        <w:rPr>
          <w:sz w:val="22"/>
          <w:szCs w:val="24"/>
          <w:lang w:eastAsia="lt-LT"/>
        </w:rPr>
        <w:t xml:space="preserve"> lentelė. Duomenys apie nuotekų šaltinius ir / arba išleistuvus</w:t>
      </w:r>
    </w:p>
    <w:p w14:paraId="5D3083D2" w14:textId="77777777" w:rsidR="003608CC" w:rsidRPr="00E52716" w:rsidRDefault="003608CC" w:rsidP="003608CC">
      <w:pPr>
        <w:ind w:firstLine="567"/>
        <w:jc w:val="both"/>
        <w:rPr>
          <w:b/>
          <w:bCs/>
          <w:sz w:val="22"/>
          <w:szCs w:val="24"/>
          <w:lang w:eastAsia="lt-LT"/>
        </w:rPr>
      </w:pPr>
      <w:r w:rsidRPr="00E52716">
        <w:rPr>
          <w:b/>
          <w:bCs/>
          <w:sz w:val="22"/>
          <w:szCs w:val="24"/>
          <w:lang w:eastAsia="lt-LT"/>
        </w:rPr>
        <w:t>UAB „Baltic Premator Klaipėda“ Minijos g. 180 teritorijoje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215"/>
        <w:gridCol w:w="3068"/>
        <w:gridCol w:w="2693"/>
        <w:gridCol w:w="2126"/>
        <w:gridCol w:w="2572"/>
        <w:gridCol w:w="961"/>
        <w:gridCol w:w="961"/>
      </w:tblGrid>
      <w:tr w:rsidR="00553575" w14:paraId="1FAFAF34" w14:textId="77777777" w:rsidTr="00E03C70">
        <w:trPr>
          <w:cantSplit/>
          <w:trHeight w:hRule="exact" w:val="664"/>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93E0454" w14:textId="77777777" w:rsidR="0053578F" w:rsidRDefault="00C54A69">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B38D9B7" w14:textId="77777777" w:rsidR="0053578F" w:rsidRDefault="00C54A69">
            <w:pPr>
              <w:jc w:val="center"/>
              <w:rPr>
                <w:sz w:val="18"/>
                <w:szCs w:val="24"/>
                <w:vertAlign w:val="superscript"/>
                <w:lang w:eastAsia="lt-LT"/>
              </w:rPr>
            </w:pPr>
            <w:r>
              <w:rPr>
                <w:sz w:val="18"/>
                <w:szCs w:val="24"/>
                <w:lang w:eastAsia="lt-LT"/>
              </w:rPr>
              <w:t>Koordinatės</w:t>
            </w:r>
          </w:p>
        </w:tc>
        <w:tc>
          <w:tcPr>
            <w:tcW w:w="3068" w:type="dxa"/>
            <w:vMerge w:val="restart"/>
            <w:tcBorders>
              <w:top w:val="single" w:sz="4" w:space="0" w:color="auto"/>
              <w:left w:val="single" w:sz="4" w:space="0" w:color="auto"/>
              <w:bottom w:val="single" w:sz="4" w:space="0" w:color="auto"/>
              <w:right w:val="single" w:sz="4" w:space="0" w:color="auto"/>
            </w:tcBorders>
            <w:vAlign w:val="center"/>
          </w:tcPr>
          <w:p w14:paraId="5F051B18" w14:textId="77777777" w:rsidR="0053578F" w:rsidRDefault="00C54A69">
            <w:pPr>
              <w:jc w:val="center"/>
              <w:rPr>
                <w:sz w:val="18"/>
                <w:szCs w:val="24"/>
                <w:vertAlign w:val="superscript"/>
                <w:lang w:eastAsia="lt-LT"/>
              </w:rPr>
            </w:pPr>
            <w:r>
              <w:rPr>
                <w:sz w:val="18"/>
                <w:szCs w:val="24"/>
                <w:lang w:eastAsia="lt-LT"/>
              </w:rPr>
              <w:t xml:space="preserve">Priimtuvo numeris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61ED4AD9" w14:textId="77777777" w:rsidR="0053578F" w:rsidRDefault="00C54A69">
            <w:pPr>
              <w:jc w:val="center"/>
              <w:rPr>
                <w:sz w:val="18"/>
                <w:szCs w:val="24"/>
                <w:vertAlign w:val="superscript"/>
                <w:lang w:eastAsia="lt-LT"/>
              </w:rPr>
            </w:pPr>
            <w:r>
              <w:rPr>
                <w:sz w:val="18"/>
                <w:szCs w:val="24"/>
                <w:lang w:eastAsia="lt-LT"/>
              </w:rPr>
              <w:t>Planuojamų išleisti nuotekų aprašymas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75D4C95" w14:textId="77777777" w:rsidR="0053578F" w:rsidRDefault="00C54A69">
            <w:pPr>
              <w:jc w:val="center"/>
              <w:rPr>
                <w:sz w:val="18"/>
                <w:szCs w:val="24"/>
                <w:vertAlign w:val="superscript"/>
                <w:lang w:eastAsia="lt-LT"/>
              </w:rPr>
            </w:pPr>
            <w:r>
              <w:rPr>
                <w:sz w:val="18"/>
                <w:szCs w:val="24"/>
                <w:lang w:eastAsia="lt-LT"/>
              </w:rPr>
              <w:t>Išleistuvo tipas / techniniai duomenys</w:t>
            </w:r>
          </w:p>
        </w:tc>
        <w:tc>
          <w:tcPr>
            <w:tcW w:w="2572" w:type="dxa"/>
            <w:vMerge w:val="restart"/>
            <w:tcBorders>
              <w:top w:val="single" w:sz="4" w:space="0" w:color="auto"/>
              <w:left w:val="single" w:sz="4" w:space="0" w:color="auto"/>
              <w:bottom w:val="single" w:sz="4" w:space="0" w:color="auto"/>
              <w:right w:val="single" w:sz="4" w:space="0" w:color="auto"/>
            </w:tcBorders>
            <w:vAlign w:val="center"/>
          </w:tcPr>
          <w:p w14:paraId="014FE399" w14:textId="77777777" w:rsidR="0053578F" w:rsidRDefault="00C54A69">
            <w:pPr>
              <w:jc w:val="center"/>
              <w:rPr>
                <w:sz w:val="18"/>
                <w:szCs w:val="24"/>
                <w:vertAlign w:val="superscript"/>
                <w:lang w:eastAsia="lt-LT"/>
              </w:rPr>
            </w:pPr>
            <w:r>
              <w:rPr>
                <w:sz w:val="18"/>
                <w:szCs w:val="24"/>
                <w:lang w:eastAsia="lt-LT"/>
              </w:rPr>
              <w:t xml:space="preserve">Išleistuvo vietos aprašymas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0DB1489" w14:textId="77777777" w:rsidR="0053578F" w:rsidRDefault="00C54A69">
            <w:pPr>
              <w:jc w:val="center"/>
              <w:rPr>
                <w:sz w:val="18"/>
                <w:szCs w:val="24"/>
                <w:vertAlign w:val="superscript"/>
                <w:lang w:eastAsia="lt-LT"/>
              </w:rPr>
            </w:pPr>
            <w:r>
              <w:rPr>
                <w:sz w:val="18"/>
                <w:szCs w:val="24"/>
                <w:lang w:eastAsia="lt-LT"/>
              </w:rPr>
              <w:t>Numatomas išleisti didžiausias nuotekų kiekis</w:t>
            </w:r>
          </w:p>
        </w:tc>
      </w:tr>
      <w:tr w:rsidR="00553575" w14:paraId="2E103184" w14:textId="77777777" w:rsidTr="00E03C70">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31E11E68" w14:textId="77777777" w:rsidR="0053578F" w:rsidRDefault="0053578F">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583E52" w14:textId="77777777" w:rsidR="0053578F" w:rsidRDefault="0053578F">
            <w:pPr>
              <w:jc w:val="center"/>
              <w:rPr>
                <w:sz w:val="18"/>
                <w:szCs w:val="24"/>
                <w:lang w:eastAsia="lt-LT"/>
              </w:rPr>
            </w:pPr>
          </w:p>
        </w:tc>
        <w:tc>
          <w:tcPr>
            <w:tcW w:w="3068" w:type="dxa"/>
            <w:vMerge/>
            <w:tcBorders>
              <w:top w:val="single" w:sz="4" w:space="0" w:color="auto"/>
              <w:left w:val="single" w:sz="4" w:space="0" w:color="auto"/>
              <w:bottom w:val="single" w:sz="4" w:space="0" w:color="auto"/>
              <w:right w:val="single" w:sz="4" w:space="0" w:color="auto"/>
            </w:tcBorders>
            <w:vAlign w:val="center"/>
          </w:tcPr>
          <w:p w14:paraId="685B8EA7" w14:textId="77777777" w:rsidR="0053578F" w:rsidRDefault="0053578F">
            <w:pPr>
              <w:jc w:val="center"/>
              <w:rPr>
                <w:sz w:val="18"/>
                <w:szCs w:val="24"/>
                <w:lang w:eastAsia="lt-LT"/>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1B7C85B8" w14:textId="77777777" w:rsidR="0053578F" w:rsidRDefault="0053578F">
            <w:pPr>
              <w:jc w:val="center"/>
              <w:rPr>
                <w:sz w:val="18"/>
                <w:szCs w:val="24"/>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322B0A6" w14:textId="77777777" w:rsidR="0053578F" w:rsidRDefault="0053578F">
            <w:pPr>
              <w:jc w:val="center"/>
              <w:rPr>
                <w:sz w:val="18"/>
                <w:szCs w:val="24"/>
                <w:lang w:eastAsia="lt-LT"/>
              </w:rPr>
            </w:pPr>
          </w:p>
        </w:tc>
        <w:tc>
          <w:tcPr>
            <w:tcW w:w="2572" w:type="dxa"/>
            <w:vMerge/>
            <w:tcBorders>
              <w:top w:val="single" w:sz="4" w:space="0" w:color="auto"/>
              <w:left w:val="single" w:sz="4" w:space="0" w:color="auto"/>
              <w:bottom w:val="single" w:sz="4" w:space="0" w:color="auto"/>
              <w:right w:val="single" w:sz="4" w:space="0" w:color="auto"/>
            </w:tcBorders>
            <w:vAlign w:val="center"/>
          </w:tcPr>
          <w:p w14:paraId="34DF8AC0" w14:textId="77777777" w:rsidR="0053578F" w:rsidRDefault="0053578F">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EDAB54C" w14:textId="77777777" w:rsidR="0053578F" w:rsidRDefault="00C54A69">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0" w:type="auto"/>
            <w:tcBorders>
              <w:top w:val="single" w:sz="4" w:space="0" w:color="auto"/>
              <w:left w:val="single" w:sz="4" w:space="0" w:color="auto"/>
              <w:bottom w:val="single" w:sz="4" w:space="0" w:color="auto"/>
              <w:right w:val="single" w:sz="4" w:space="0" w:color="auto"/>
            </w:tcBorders>
            <w:vAlign w:val="center"/>
          </w:tcPr>
          <w:p w14:paraId="276A24BD" w14:textId="77777777" w:rsidR="0053578F" w:rsidRDefault="00C54A69">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553575" w14:paraId="74221417" w14:textId="77777777" w:rsidTr="00E03C70">
        <w:trPr>
          <w:cantSplit/>
          <w:trHeight w:val="134"/>
          <w:tblHeader/>
        </w:trPr>
        <w:tc>
          <w:tcPr>
            <w:tcW w:w="0" w:type="auto"/>
            <w:tcBorders>
              <w:top w:val="single" w:sz="4" w:space="0" w:color="auto"/>
              <w:left w:val="single" w:sz="4" w:space="0" w:color="auto"/>
              <w:bottom w:val="single" w:sz="4" w:space="0" w:color="auto"/>
              <w:right w:val="single" w:sz="4" w:space="0" w:color="auto"/>
            </w:tcBorders>
            <w:vAlign w:val="center"/>
          </w:tcPr>
          <w:p w14:paraId="3E485A0A" w14:textId="77777777" w:rsidR="0053578F" w:rsidRDefault="00C54A69">
            <w:pPr>
              <w:jc w:val="center"/>
              <w:rPr>
                <w:sz w:val="18"/>
                <w:szCs w:val="24"/>
                <w:lang w:eastAsia="lt-LT"/>
              </w:rPr>
            </w:pPr>
            <w:r>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78B2F73D" w14:textId="77777777" w:rsidR="0053578F" w:rsidRDefault="00C54A69">
            <w:pPr>
              <w:jc w:val="center"/>
              <w:rPr>
                <w:sz w:val="18"/>
                <w:szCs w:val="24"/>
                <w:lang w:eastAsia="lt-LT"/>
              </w:rPr>
            </w:pPr>
            <w:r>
              <w:rPr>
                <w:sz w:val="18"/>
                <w:szCs w:val="24"/>
                <w:lang w:eastAsia="lt-LT"/>
              </w:rPr>
              <w:t>2</w:t>
            </w:r>
          </w:p>
        </w:tc>
        <w:tc>
          <w:tcPr>
            <w:tcW w:w="3068" w:type="dxa"/>
            <w:tcBorders>
              <w:top w:val="single" w:sz="4" w:space="0" w:color="auto"/>
              <w:left w:val="single" w:sz="4" w:space="0" w:color="auto"/>
              <w:bottom w:val="single" w:sz="4" w:space="0" w:color="auto"/>
              <w:right w:val="single" w:sz="4" w:space="0" w:color="auto"/>
            </w:tcBorders>
            <w:vAlign w:val="center"/>
          </w:tcPr>
          <w:p w14:paraId="04C3D58D" w14:textId="77777777" w:rsidR="0053578F" w:rsidRDefault="00C54A69">
            <w:pPr>
              <w:jc w:val="center"/>
              <w:rPr>
                <w:sz w:val="18"/>
                <w:szCs w:val="24"/>
                <w:lang w:eastAsia="lt-LT"/>
              </w:rPr>
            </w:pPr>
            <w:r>
              <w:rPr>
                <w:sz w:val="18"/>
                <w:szCs w:val="24"/>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14:paraId="67E43566" w14:textId="77777777" w:rsidR="0053578F" w:rsidRDefault="00C54A69">
            <w:pPr>
              <w:jc w:val="center"/>
              <w:rPr>
                <w:sz w:val="18"/>
                <w:szCs w:val="24"/>
                <w:lang w:eastAsia="lt-LT"/>
              </w:rPr>
            </w:pPr>
            <w:r>
              <w:rPr>
                <w:sz w:val="18"/>
                <w:szCs w:val="24"/>
                <w:lang w:eastAsia="lt-LT"/>
              </w:rPr>
              <w:t>4</w:t>
            </w:r>
          </w:p>
        </w:tc>
        <w:tc>
          <w:tcPr>
            <w:tcW w:w="2126" w:type="dxa"/>
            <w:tcBorders>
              <w:top w:val="single" w:sz="4" w:space="0" w:color="auto"/>
              <w:left w:val="single" w:sz="4" w:space="0" w:color="auto"/>
              <w:bottom w:val="single" w:sz="4" w:space="0" w:color="auto"/>
              <w:right w:val="single" w:sz="4" w:space="0" w:color="auto"/>
            </w:tcBorders>
            <w:vAlign w:val="center"/>
          </w:tcPr>
          <w:p w14:paraId="38E16638" w14:textId="77777777" w:rsidR="0053578F" w:rsidRDefault="00C54A69">
            <w:pPr>
              <w:jc w:val="center"/>
              <w:rPr>
                <w:sz w:val="18"/>
                <w:szCs w:val="24"/>
                <w:lang w:eastAsia="lt-LT"/>
              </w:rPr>
            </w:pPr>
            <w:r>
              <w:rPr>
                <w:sz w:val="18"/>
                <w:szCs w:val="24"/>
                <w:lang w:eastAsia="lt-LT"/>
              </w:rPr>
              <w:t>5</w:t>
            </w:r>
          </w:p>
        </w:tc>
        <w:tc>
          <w:tcPr>
            <w:tcW w:w="2572" w:type="dxa"/>
            <w:tcBorders>
              <w:top w:val="single" w:sz="4" w:space="0" w:color="auto"/>
              <w:left w:val="single" w:sz="4" w:space="0" w:color="auto"/>
              <w:bottom w:val="single" w:sz="4" w:space="0" w:color="auto"/>
              <w:right w:val="single" w:sz="4" w:space="0" w:color="auto"/>
            </w:tcBorders>
            <w:vAlign w:val="center"/>
          </w:tcPr>
          <w:p w14:paraId="3A1B35DB" w14:textId="77777777" w:rsidR="0053578F" w:rsidRDefault="00C54A69">
            <w:pPr>
              <w:jc w:val="center"/>
              <w:rPr>
                <w:sz w:val="18"/>
                <w:szCs w:val="24"/>
                <w:lang w:eastAsia="lt-LT"/>
              </w:rPr>
            </w:pPr>
            <w:r>
              <w:rPr>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40EDDF49" w14:textId="77777777" w:rsidR="0053578F" w:rsidRDefault="00C54A69">
            <w:pPr>
              <w:jc w:val="center"/>
              <w:rPr>
                <w:sz w:val="18"/>
                <w:szCs w:val="24"/>
                <w:lang w:eastAsia="lt-LT"/>
              </w:rPr>
            </w:pPr>
            <w:r>
              <w:rPr>
                <w:sz w:val="18"/>
                <w:szCs w:val="24"/>
                <w:lang w:eastAsia="lt-LT"/>
              </w:rPr>
              <w:t>7</w:t>
            </w:r>
          </w:p>
        </w:tc>
        <w:tc>
          <w:tcPr>
            <w:tcW w:w="0" w:type="auto"/>
            <w:tcBorders>
              <w:top w:val="single" w:sz="4" w:space="0" w:color="auto"/>
              <w:left w:val="single" w:sz="4" w:space="0" w:color="auto"/>
              <w:bottom w:val="single" w:sz="4" w:space="0" w:color="auto"/>
              <w:right w:val="single" w:sz="4" w:space="0" w:color="auto"/>
            </w:tcBorders>
            <w:vAlign w:val="center"/>
          </w:tcPr>
          <w:p w14:paraId="009BCD5D" w14:textId="77777777" w:rsidR="0053578F" w:rsidRDefault="00C54A69">
            <w:pPr>
              <w:jc w:val="center"/>
              <w:rPr>
                <w:sz w:val="18"/>
                <w:szCs w:val="24"/>
                <w:lang w:eastAsia="lt-LT"/>
              </w:rPr>
            </w:pPr>
            <w:r>
              <w:rPr>
                <w:sz w:val="18"/>
                <w:szCs w:val="24"/>
                <w:lang w:eastAsia="lt-LT"/>
              </w:rPr>
              <w:t>8</w:t>
            </w:r>
          </w:p>
        </w:tc>
      </w:tr>
      <w:tr w:rsidR="00553575" w14:paraId="3311A024" w14:textId="77777777" w:rsidTr="00E03C70">
        <w:trPr>
          <w:cantSplit/>
          <w:trHeight w:val="134"/>
        </w:trPr>
        <w:tc>
          <w:tcPr>
            <w:tcW w:w="0" w:type="auto"/>
            <w:tcBorders>
              <w:top w:val="single" w:sz="4" w:space="0" w:color="auto"/>
              <w:left w:val="single" w:sz="4" w:space="0" w:color="auto"/>
              <w:bottom w:val="single" w:sz="4" w:space="0" w:color="auto"/>
              <w:right w:val="single" w:sz="4" w:space="0" w:color="auto"/>
            </w:tcBorders>
            <w:vAlign w:val="center"/>
          </w:tcPr>
          <w:p w14:paraId="247C2A03" w14:textId="4A8DB037" w:rsidR="00814165" w:rsidRPr="003F313E" w:rsidRDefault="00814165" w:rsidP="001E04F9">
            <w:pPr>
              <w:jc w:val="center"/>
              <w:rPr>
                <w:sz w:val="19"/>
                <w:szCs w:val="19"/>
              </w:rPr>
            </w:pPr>
            <w:r w:rsidRPr="003F313E">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4A6486C3" w14:textId="77777777" w:rsidR="00814165" w:rsidRPr="003F313E" w:rsidRDefault="00814165" w:rsidP="0081416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6172713 / 321569</w:t>
            </w:r>
          </w:p>
        </w:tc>
        <w:tc>
          <w:tcPr>
            <w:tcW w:w="3068" w:type="dxa"/>
            <w:tcBorders>
              <w:top w:val="single" w:sz="4" w:space="0" w:color="auto"/>
              <w:left w:val="single" w:sz="4" w:space="0" w:color="auto"/>
              <w:bottom w:val="single" w:sz="4" w:space="0" w:color="auto"/>
              <w:right w:val="single" w:sz="4" w:space="0" w:color="auto"/>
            </w:tcBorders>
            <w:vAlign w:val="center"/>
          </w:tcPr>
          <w:p w14:paraId="0D92C03C" w14:textId="77777777" w:rsidR="00C74B48" w:rsidRDefault="00814165" w:rsidP="00814165">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UAB „Vakarų techninė tarnyba“ aptarnaujami komunalinių nuotekų tinklai</w:t>
            </w:r>
          </w:p>
          <w:p w14:paraId="51E565A8" w14:textId="77777777" w:rsidR="00814165" w:rsidRPr="00E92AF9" w:rsidRDefault="00C74B48" w:rsidP="00814165">
            <w:pPr>
              <w:pStyle w:val="ISTATYMAS0"/>
              <w:spacing w:line="240" w:lineRule="auto"/>
              <w:rPr>
                <w:rFonts w:ascii="Times New Roman" w:hAnsi="Times New Roman"/>
                <w:sz w:val="19"/>
                <w:szCs w:val="19"/>
                <w:lang w:val="lt-LT"/>
              </w:rPr>
            </w:pPr>
            <w:r>
              <w:rPr>
                <w:rFonts w:ascii="Times New Roman" w:hAnsi="Times New Roman"/>
                <w:sz w:val="19"/>
                <w:szCs w:val="19"/>
                <w:lang w:val="lt-LT"/>
              </w:rPr>
              <w:t xml:space="preserve">įm. k. </w:t>
            </w:r>
            <w:r w:rsidRPr="00C74B48">
              <w:rPr>
                <w:rFonts w:ascii="Times New Roman" w:hAnsi="Times New Roman"/>
                <w:sz w:val="19"/>
                <w:szCs w:val="19"/>
                <w:lang w:val="lt-LT"/>
              </w:rPr>
              <w:t>142174649</w:t>
            </w:r>
          </w:p>
        </w:tc>
        <w:tc>
          <w:tcPr>
            <w:tcW w:w="2693" w:type="dxa"/>
            <w:tcBorders>
              <w:top w:val="single" w:sz="4" w:space="0" w:color="auto"/>
              <w:left w:val="single" w:sz="4" w:space="0" w:color="auto"/>
              <w:bottom w:val="single" w:sz="4" w:space="0" w:color="auto"/>
              <w:right w:val="single" w:sz="4" w:space="0" w:color="auto"/>
            </w:tcBorders>
            <w:vAlign w:val="center"/>
          </w:tcPr>
          <w:p w14:paraId="6879D025" w14:textId="77777777" w:rsidR="00814165" w:rsidRPr="003F313E" w:rsidRDefault="00814165" w:rsidP="0081416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 xml:space="preserve">UAB „Baltic Premator Klaipėda“ </w:t>
            </w:r>
            <w:r w:rsidRPr="001E04F9">
              <w:rPr>
                <w:rFonts w:ascii="Times New Roman" w:hAnsi="Times New Roman"/>
                <w:b/>
                <w:bCs/>
                <w:sz w:val="19"/>
                <w:szCs w:val="19"/>
                <w:lang w:val="lt-LT"/>
              </w:rPr>
              <w:t>buitinės nuotekos</w:t>
            </w:r>
            <w:r w:rsidRPr="003F313E">
              <w:rPr>
                <w:rFonts w:ascii="Times New Roman" w:hAnsi="Times New Roman"/>
                <w:sz w:val="19"/>
                <w:szCs w:val="19"/>
                <w:lang w:val="lt-LT"/>
              </w:rPr>
              <w:t xml:space="preserve">, patenkančios į UAB „Vakarų techninė tarnyba“ ir Klaipėdos miesto </w:t>
            </w:r>
            <w:r w:rsidRPr="003F313E">
              <w:rPr>
                <w:lang w:val="lt-LT"/>
              </w:rPr>
              <w:t>komunalinius</w:t>
            </w:r>
            <w:r w:rsidRPr="003F313E">
              <w:rPr>
                <w:rFonts w:ascii="Times New Roman" w:hAnsi="Times New Roman"/>
                <w:sz w:val="19"/>
                <w:szCs w:val="19"/>
                <w:lang w:val="lt-LT"/>
              </w:rPr>
              <w:t xml:space="preserve"> tinklus</w:t>
            </w:r>
          </w:p>
        </w:tc>
        <w:tc>
          <w:tcPr>
            <w:tcW w:w="2126" w:type="dxa"/>
            <w:tcBorders>
              <w:top w:val="single" w:sz="4" w:space="0" w:color="auto"/>
              <w:left w:val="single" w:sz="4" w:space="0" w:color="auto"/>
              <w:bottom w:val="single" w:sz="4" w:space="0" w:color="auto"/>
              <w:right w:val="single" w:sz="4" w:space="0" w:color="auto"/>
            </w:tcBorders>
            <w:vAlign w:val="center"/>
          </w:tcPr>
          <w:p w14:paraId="24330DC9" w14:textId="77777777" w:rsidR="00814165" w:rsidRPr="00E92AF9" w:rsidRDefault="00814165" w:rsidP="00814165">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 xml:space="preserve">Savitakiniai </w:t>
            </w:r>
            <w:r>
              <w:rPr>
                <w:rFonts w:ascii="Times New Roman" w:hAnsi="Times New Roman"/>
                <w:sz w:val="19"/>
                <w:szCs w:val="19"/>
                <w:lang w:val="lt-LT"/>
              </w:rPr>
              <w:t>komunalinių</w:t>
            </w:r>
            <w:r w:rsidRPr="00E92AF9">
              <w:rPr>
                <w:rFonts w:ascii="Times New Roman" w:hAnsi="Times New Roman"/>
                <w:sz w:val="19"/>
                <w:szCs w:val="19"/>
                <w:lang w:val="lt-LT"/>
              </w:rPr>
              <w:t xml:space="preserve"> nuotekų tinklai</w:t>
            </w:r>
          </w:p>
        </w:tc>
        <w:tc>
          <w:tcPr>
            <w:tcW w:w="2572" w:type="dxa"/>
            <w:tcBorders>
              <w:top w:val="single" w:sz="4" w:space="0" w:color="auto"/>
              <w:left w:val="single" w:sz="4" w:space="0" w:color="auto"/>
              <w:bottom w:val="single" w:sz="4" w:space="0" w:color="auto"/>
              <w:right w:val="single" w:sz="4" w:space="0" w:color="auto"/>
            </w:tcBorders>
            <w:vAlign w:val="center"/>
          </w:tcPr>
          <w:p w14:paraId="55A4928A" w14:textId="77777777" w:rsidR="00814165" w:rsidRPr="00E92AF9" w:rsidRDefault="00814165" w:rsidP="00814165">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UAB „Baltic Premator Klaipėda“ buitinėse patalpose esančios dušinės, praustuvai, tualetai, kiti san. mazgai</w:t>
            </w:r>
          </w:p>
        </w:tc>
        <w:tc>
          <w:tcPr>
            <w:tcW w:w="0" w:type="auto"/>
            <w:tcBorders>
              <w:top w:val="single" w:sz="4" w:space="0" w:color="auto"/>
              <w:left w:val="single" w:sz="4" w:space="0" w:color="auto"/>
              <w:bottom w:val="single" w:sz="4" w:space="0" w:color="auto"/>
              <w:right w:val="single" w:sz="4" w:space="0" w:color="auto"/>
            </w:tcBorders>
            <w:vAlign w:val="center"/>
          </w:tcPr>
          <w:p w14:paraId="25968CA7" w14:textId="77777777" w:rsidR="00814165" w:rsidRPr="00E92AF9" w:rsidRDefault="00814165" w:rsidP="00814165">
            <w:pPr>
              <w:pStyle w:val="ISTATYMAS0"/>
              <w:spacing w:line="240" w:lineRule="auto"/>
              <w:rPr>
                <w:rFonts w:ascii="Times New Roman" w:hAnsi="Times New Roman"/>
                <w:sz w:val="19"/>
                <w:szCs w:val="19"/>
                <w:lang w:val="lt-LT"/>
              </w:rPr>
            </w:pPr>
            <w:r>
              <w:rPr>
                <w:rFonts w:ascii="Times New Roman" w:hAnsi="Times New Roman"/>
                <w:sz w:val="19"/>
                <w:szCs w:val="19"/>
                <w:lang w:val="lt-LT"/>
              </w:rPr>
              <w:t>4,11</w:t>
            </w:r>
          </w:p>
        </w:tc>
        <w:tc>
          <w:tcPr>
            <w:tcW w:w="0" w:type="auto"/>
            <w:tcBorders>
              <w:top w:val="single" w:sz="4" w:space="0" w:color="auto"/>
              <w:left w:val="single" w:sz="4" w:space="0" w:color="auto"/>
              <w:bottom w:val="single" w:sz="4" w:space="0" w:color="auto"/>
              <w:right w:val="single" w:sz="4" w:space="0" w:color="auto"/>
            </w:tcBorders>
            <w:vAlign w:val="center"/>
          </w:tcPr>
          <w:p w14:paraId="1B9EB850" w14:textId="77777777" w:rsidR="00814165" w:rsidRPr="00E92AF9" w:rsidRDefault="00814165" w:rsidP="00814165">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1</w:t>
            </w:r>
            <w:r>
              <w:rPr>
                <w:rFonts w:ascii="Times New Roman" w:hAnsi="Times New Roman"/>
                <w:sz w:val="19"/>
                <w:szCs w:val="19"/>
                <w:lang w:val="lt-LT"/>
              </w:rPr>
              <w:t>5</w:t>
            </w:r>
            <w:r w:rsidRPr="00E92AF9">
              <w:rPr>
                <w:rFonts w:ascii="Times New Roman" w:hAnsi="Times New Roman"/>
                <w:sz w:val="19"/>
                <w:szCs w:val="19"/>
                <w:lang w:val="lt-LT"/>
              </w:rPr>
              <w:t>00</w:t>
            </w:r>
          </w:p>
        </w:tc>
      </w:tr>
      <w:tr w:rsidR="00AE0FE0" w14:paraId="2F05E484" w14:textId="77777777" w:rsidTr="00E03C70">
        <w:trPr>
          <w:cantSplit/>
          <w:trHeight w:val="2655"/>
        </w:trPr>
        <w:tc>
          <w:tcPr>
            <w:tcW w:w="0" w:type="auto"/>
            <w:tcBorders>
              <w:top w:val="single" w:sz="4" w:space="0" w:color="auto"/>
              <w:left w:val="single" w:sz="4" w:space="0" w:color="auto"/>
              <w:right w:val="single" w:sz="4" w:space="0" w:color="auto"/>
            </w:tcBorders>
            <w:vAlign w:val="center"/>
          </w:tcPr>
          <w:p w14:paraId="2200EEC9" w14:textId="077A5473" w:rsidR="00AE0FE0" w:rsidRPr="003F313E" w:rsidRDefault="00AE0FE0" w:rsidP="001E04F9">
            <w:pPr>
              <w:jc w:val="center"/>
              <w:rPr>
                <w:sz w:val="19"/>
                <w:szCs w:val="19"/>
              </w:rPr>
            </w:pPr>
            <w:r w:rsidRPr="003F313E">
              <w:rPr>
                <w:sz w:val="19"/>
                <w:szCs w:val="19"/>
              </w:rPr>
              <w:t>3</w:t>
            </w:r>
          </w:p>
        </w:tc>
        <w:tc>
          <w:tcPr>
            <w:tcW w:w="0" w:type="auto"/>
            <w:tcBorders>
              <w:top w:val="single" w:sz="4" w:space="0" w:color="auto"/>
              <w:left w:val="single" w:sz="4" w:space="0" w:color="auto"/>
              <w:right w:val="single" w:sz="4" w:space="0" w:color="auto"/>
            </w:tcBorders>
          </w:tcPr>
          <w:p w14:paraId="74A15DB8" w14:textId="77777777" w:rsidR="00AE0FE0" w:rsidRDefault="00AE0FE0" w:rsidP="00AE0FE0">
            <w:pPr>
              <w:pStyle w:val="ISTATYMAS0"/>
              <w:spacing w:line="240" w:lineRule="auto"/>
              <w:rPr>
                <w:rFonts w:ascii="Times New Roman" w:hAnsi="Times New Roman"/>
                <w:sz w:val="19"/>
                <w:szCs w:val="19"/>
                <w:lang w:val="lt-LT"/>
              </w:rPr>
            </w:pPr>
          </w:p>
          <w:p w14:paraId="13D9C2A0" w14:textId="77777777" w:rsidR="00AE0FE0" w:rsidRDefault="00AE0FE0" w:rsidP="00AE0FE0">
            <w:pPr>
              <w:pStyle w:val="ISTATYMAS0"/>
              <w:spacing w:line="240" w:lineRule="auto"/>
              <w:rPr>
                <w:rFonts w:ascii="Times New Roman" w:hAnsi="Times New Roman"/>
                <w:sz w:val="19"/>
                <w:szCs w:val="19"/>
                <w:lang w:val="lt-LT"/>
              </w:rPr>
            </w:pPr>
          </w:p>
          <w:p w14:paraId="051DE52B" w14:textId="77777777" w:rsidR="00AE0FE0" w:rsidRDefault="00AE0FE0" w:rsidP="00AE0FE0">
            <w:pPr>
              <w:pStyle w:val="ISTATYMAS0"/>
              <w:spacing w:line="240" w:lineRule="auto"/>
              <w:rPr>
                <w:rFonts w:ascii="Times New Roman" w:hAnsi="Times New Roman"/>
                <w:sz w:val="19"/>
                <w:szCs w:val="19"/>
                <w:lang w:val="lt-LT"/>
              </w:rPr>
            </w:pPr>
          </w:p>
          <w:p w14:paraId="6F41FFDE" w14:textId="240C40C7" w:rsidR="00AE0FE0" w:rsidRDefault="00AE0FE0" w:rsidP="00AE0FE0">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6171958 / 321481</w:t>
            </w:r>
            <w:r>
              <w:rPr>
                <w:rFonts w:ascii="Times New Roman" w:hAnsi="Times New Roman"/>
                <w:sz w:val="19"/>
                <w:szCs w:val="19"/>
                <w:lang w:val="lt-LT"/>
              </w:rPr>
              <w:t>;</w:t>
            </w:r>
          </w:p>
          <w:p w14:paraId="6C7721FD" w14:textId="77777777" w:rsidR="00AE0FE0" w:rsidRDefault="00AE0FE0" w:rsidP="00AE0FE0">
            <w:pPr>
              <w:pStyle w:val="ISTATYMAS0"/>
              <w:spacing w:line="240" w:lineRule="auto"/>
              <w:rPr>
                <w:rFonts w:ascii="Times New Roman" w:hAnsi="Times New Roman"/>
                <w:sz w:val="19"/>
                <w:szCs w:val="19"/>
                <w:lang w:val="lt-LT"/>
              </w:rPr>
            </w:pPr>
          </w:p>
          <w:p w14:paraId="28FF2C4E" w14:textId="315FE8FD" w:rsidR="00AE0FE0" w:rsidRDefault="00AE0FE0" w:rsidP="00AE0FE0">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6172379 / 321312</w:t>
            </w:r>
            <w:r>
              <w:rPr>
                <w:rFonts w:ascii="Times New Roman" w:hAnsi="Times New Roman"/>
                <w:sz w:val="19"/>
                <w:szCs w:val="19"/>
                <w:lang w:val="lt-LT"/>
              </w:rPr>
              <w:t>;</w:t>
            </w:r>
          </w:p>
          <w:p w14:paraId="4779F1F9" w14:textId="77777777" w:rsidR="00AE0FE0" w:rsidRDefault="00AE0FE0" w:rsidP="00AE0FE0">
            <w:pPr>
              <w:pStyle w:val="ISTATYMAS0"/>
              <w:spacing w:line="240" w:lineRule="auto"/>
              <w:rPr>
                <w:rFonts w:ascii="Times New Roman" w:hAnsi="Times New Roman"/>
                <w:sz w:val="19"/>
                <w:szCs w:val="19"/>
                <w:lang w:val="lt-LT"/>
              </w:rPr>
            </w:pPr>
          </w:p>
          <w:p w14:paraId="18D5662B" w14:textId="6FC13628" w:rsidR="00AE0FE0" w:rsidRPr="003F313E" w:rsidRDefault="00AE0FE0" w:rsidP="00AE0FE0">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61716</w:t>
            </w:r>
            <w:r>
              <w:rPr>
                <w:rFonts w:ascii="Times New Roman" w:hAnsi="Times New Roman"/>
                <w:sz w:val="19"/>
                <w:szCs w:val="19"/>
                <w:lang w:val="lt-LT"/>
              </w:rPr>
              <w:t>18</w:t>
            </w:r>
            <w:r w:rsidRPr="003F313E">
              <w:rPr>
                <w:rFonts w:ascii="Times New Roman" w:hAnsi="Times New Roman"/>
                <w:sz w:val="19"/>
                <w:szCs w:val="19"/>
                <w:lang w:val="lt-LT"/>
              </w:rPr>
              <w:t xml:space="preserve"> / 32156</w:t>
            </w:r>
            <w:r>
              <w:rPr>
                <w:rFonts w:ascii="Times New Roman" w:hAnsi="Times New Roman"/>
                <w:sz w:val="19"/>
                <w:szCs w:val="19"/>
                <w:lang w:val="lt-LT"/>
              </w:rPr>
              <w:t>3</w:t>
            </w:r>
          </w:p>
        </w:tc>
        <w:tc>
          <w:tcPr>
            <w:tcW w:w="3068" w:type="dxa"/>
            <w:tcBorders>
              <w:top w:val="single" w:sz="4" w:space="0" w:color="auto"/>
              <w:left w:val="single" w:sz="4" w:space="0" w:color="auto"/>
              <w:right w:val="single" w:sz="4" w:space="0" w:color="auto"/>
            </w:tcBorders>
          </w:tcPr>
          <w:p w14:paraId="4DBD4E98" w14:textId="676E3A2E" w:rsidR="00AE0FE0" w:rsidRDefault="00AE0FE0" w:rsidP="00AE0FE0">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 xml:space="preserve">UAB „Vakarų techninė tarnyba“ aptarnaujami </w:t>
            </w:r>
            <w:r>
              <w:rPr>
                <w:rFonts w:ascii="Times New Roman" w:hAnsi="Times New Roman"/>
                <w:sz w:val="19"/>
                <w:szCs w:val="19"/>
                <w:lang w:val="lt-LT"/>
              </w:rPr>
              <w:t>paviršinių (</w:t>
            </w:r>
            <w:r w:rsidRPr="00E92AF9">
              <w:rPr>
                <w:rFonts w:ascii="Times New Roman" w:hAnsi="Times New Roman"/>
                <w:sz w:val="19"/>
                <w:szCs w:val="19"/>
                <w:lang w:val="lt-LT"/>
              </w:rPr>
              <w:t>lietaus</w:t>
            </w:r>
            <w:r>
              <w:rPr>
                <w:rFonts w:ascii="Times New Roman" w:hAnsi="Times New Roman"/>
                <w:sz w:val="19"/>
                <w:szCs w:val="19"/>
                <w:lang w:val="lt-LT"/>
              </w:rPr>
              <w:t>)</w:t>
            </w:r>
            <w:r w:rsidRPr="00E92AF9">
              <w:rPr>
                <w:rFonts w:ascii="Times New Roman" w:hAnsi="Times New Roman"/>
                <w:sz w:val="19"/>
                <w:szCs w:val="19"/>
                <w:lang w:val="lt-LT"/>
              </w:rPr>
              <w:t xml:space="preserve"> nuotekų tinklai</w:t>
            </w:r>
            <w:r>
              <w:rPr>
                <w:rFonts w:ascii="Times New Roman" w:hAnsi="Times New Roman"/>
                <w:sz w:val="19"/>
                <w:szCs w:val="19"/>
                <w:lang w:val="lt-LT"/>
              </w:rPr>
              <w:t>:</w:t>
            </w:r>
          </w:p>
          <w:p w14:paraId="41B3EE60" w14:textId="2A3AC8AE" w:rsidR="00AE0FE0" w:rsidRPr="00A059B3" w:rsidRDefault="00AE0FE0" w:rsidP="00E03C70">
            <w:pPr>
              <w:pStyle w:val="BodyTextNoSpace"/>
              <w:widowControl/>
              <w:spacing w:line="240" w:lineRule="auto"/>
              <w:jc w:val="center"/>
              <w:rPr>
                <w:sz w:val="19"/>
                <w:szCs w:val="19"/>
                <w:lang w:val="lt-LT"/>
              </w:rPr>
            </w:pPr>
            <w:r w:rsidRPr="00E4564C">
              <w:rPr>
                <w:sz w:val="20"/>
              </w:rPr>
              <w:t xml:space="preserve">I išleistuvo </w:t>
            </w:r>
            <w:r w:rsidRPr="00A059B3">
              <w:rPr>
                <w:sz w:val="20"/>
                <w:lang w:val="lt-LT"/>
              </w:rPr>
              <w:t>paviršinių (lietaus) nuotekų šalinimo sistema</w:t>
            </w:r>
            <w:r w:rsidR="00E03C70">
              <w:rPr>
                <w:sz w:val="20"/>
                <w:lang w:val="lt-LT"/>
              </w:rPr>
              <w:t xml:space="preserve"> </w:t>
            </w:r>
            <w:r w:rsidRPr="00A059B3">
              <w:rPr>
                <w:sz w:val="19"/>
                <w:szCs w:val="19"/>
                <w:lang w:val="lt-LT"/>
              </w:rPr>
              <w:t>(1210243);</w:t>
            </w:r>
          </w:p>
          <w:p w14:paraId="7F8ED587" w14:textId="032D5C8C" w:rsidR="00AE0FE0" w:rsidRPr="00A059B3" w:rsidRDefault="00AE0FE0" w:rsidP="00E03C70">
            <w:pPr>
              <w:pStyle w:val="BodyTextNoSpace"/>
              <w:widowControl/>
              <w:spacing w:line="240" w:lineRule="auto"/>
              <w:jc w:val="center"/>
              <w:rPr>
                <w:sz w:val="19"/>
                <w:szCs w:val="19"/>
                <w:lang w:val="lt-LT"/>
              </w:rPr>
            </w:pPr>
            <w:r w:rsidRPr="00A059B3">
              <w:rPr>
                <w:sz w:val="20"/>
                <w:lang w:val="lt-LT"/>
              </w:rPr>
              <w:t>II išleistuvo paviršinių (lietaus) nuotekų šalinimo sistema</w:t>
            </w:r>
            <w:r w:rsidR="00E03C70">
              <w:rPr>
                <w:sz w:val="20"/>
                <w:lang w:val="lt-LT"/>
              </w:rPr>
              <w:t xml:space="preserve"> </w:t>
            </w:r>
            <w:r w:rsidRPr="00A059B3">
              <w:rPr>
                <w:sz w:val="19"/>
                <w:szCs w:val="19"/>
                <w:lang w:val="lt-LT"/>
              </w:rPr>
              <w:t>(1210245),</w:t>
            </w:r>
          </w:p>
          <w:p w14:paraId="678DCE72" w14:textId="16F23890" w:rsidR="00AE0FE0" w:rsidRPr="00E92AF9" w:rsidRDefault="00AE0FE0" w:rsidP="00E03C70">
            <w:pPr>
              <w:pStyle w:val="BodyTextNoSpace"/>
              <w:widowControl/>
              <w:spacing w:line="240" w:lineRule="auto"/>
              <w:jc w:val="center"/>
              <w:rPr>
                <w:sz w:val="19"/>
                <w:szCs w:val="19"/>
                <w:lang w:val="lt-LT"/>
              </w:rPr>
            </w:pPr>
            <w:r w:rsidRPr="00A059B3">
              <w:rPr>
                <w:sz w:val="20"/>
                <w:lang w:val="lt-LT"/>
              </w:rPr>
              <w:t>IV išleistuvo paviršinių (lietaus) nuotekų šalinimo sistema</w:t>
            </w:r>
            <w:r w:rsidR="00E03C70">
              <w:rPr>
                <w:sz w:val="20"/>
                <w:lang w:val="lt-LT"/>
              </w:rPr>
              <w:t xml:space="preserve"> </w:t>
            </w:r>
            <w:r w:rsidRPr="00FE145F">
              <w:rPr>
                <w:sz w:val="19"/>
                <w:szCs w:val="19"/>
                <w:lang w:val="lt-LT"/>
              </w:rPr>
              <w:t>(1210241)</w:t>
            </w:r>
          </w:p>
        </w:tc>
        <w:tc>
          <w:tcPr>
            <w:tcW w:w="2693" w:type="dxa"/>
            <w:tcBorders>
              <w:top w:val="single" w:sz="4" w:space="0" w:color="auto"/>
              <w:left w:val="single" w:sz="4" w:space="0" w:color="auto"/>
              <w:right w:val="single" w:sz="4" w:space="0" w:color="auto"/>
            </w:tcBorders>
            <w:vAlign w:val="center"/>
          </w:tcPr>
          <w:p w14:paraId="4635DC1B" w14:textId="7ADC4BBE" w:rsidR="00AE0FE0" w:rsidRPr="00E92AF9" w:rsidRDefault="00AE0FE0" w:rsidP="00814165">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 xml:space="preserve">UAB „Baltic Premator Klaipėda“ </w:t>
            </w:r>
            <w:r w:rsidRPr="00A059B3">
              <w:rPr>
                <w:rFonts w:ascii="Times New Roman" w:hAnsi="Times New Roman"/>
                <w:b/>
                <w:bCs/>
                <w:sz w:val="19"/>
                <w:szCs w:val="19"/>
                <w:lang w:val="lt-LT"/>
              </w:rPr>
              <w:t>paviršinės nuotekos</w:t>
            </w:r>
            <w:r w:rsidRPr="00E92AF9">
              <w:rPr>
                <w:rFonts w:ascii="Times New Roman" w:hAnsi="Times New Roman"/>
                <w:sz w:val="19"/>
                <w:szCs w:val="19"/>
                <w:lang w:val="lt-LT"/>
              </w:rPr>
              <w:t xml:space="preserve">, patenkančios į </w:t>
            </w:r>
            <w:r>
              <w:rPr>
                <w:rFonts w:ascii="Times New Roman" w:hAnsi="Times New Roman"/>
                <w:sz w:val="19"/>
                <w:szCs w:val="19"/>
                <w:lang w:val="lt-LT"/>
              </w:rPr>
              <w:t>paviršinių (</w:t>
            </w:r>
            <w:r w:rsidRPr="00E92AF9">
              <w:rPr>
                <w:rFonts w:ascii="Times New Roman" w:hAnsi="Times New Roman"/>
                <w:sz w:val="19"/>
                <w:szCs w:val="19"/>
                <w:lang w:val="lt-LT"/>
              </w:rPr>
              <w:t>lietaus</w:t>
            </w:r>
            <w:r>
              <w:rPr>
                <w:rFonts w:ascii="Times New Roman" w:hAnsi="Times New Roman"/>
                <w:sz w:val="19"/>
                <w:szCs w:val="19"/>
                <w:lang w:val="lt-LT"/>
              </w:rPr>
              <w:t>)</w:t>
            </w:r>
            <w:r w:rsidRPr="00E92AF9">
              <w:rPr>
                <w:rFonts w:ascii="Times New Roman" w:hAnsi="Times New Roman"/>
                <w:sz w:val="19"/>
                <w:szCs w:val="19"/>
                <w:lang w:val="lt-LT"/>
              </w:rPr>
              <w:t xml:space="preserve"> nuotekų tinklus, kuriuos aptarnauja UAB „Vakarų techninė tarnyba</w:t>
            </w:r>
            <w:r>
              <w:rPr>
                <w:rFonts w:ascii="Times New Roman" w:hAnsi="Times New Roman"/>
                <w:sz w:val="19"/>
                <w:szCs w:val="19"/>
                <w:lang w:val="lt-LT"/>
              </w:rPr>
              <w:t>“</w:t>
            </w:r>
          </w:p>
        </w:tc>
        <w:tc>
          <w:tcPr>
            <w:tcW w:w="2126" w:type="dxa"/>
            <w:tcBorders>
              <w:top w:val="single" w:sz="4" w:space="0" w:color="auto"/>
              <w:left w:val="single" w:sz="4" w:space="0" w:color="auto"/>
              <w:right w:val="single" w:sz="4" w:space="0" w:color="auto"/>
            </w:tcBorders>
            <w:vAlign w:val="center"/>
          </w:tcPr>
          <w:p w14:paraId="1B49D8D8" w14:textId="77777777" w:rsidR="00AE0FE0" w:rsidRPr="00E92AF9" w:rsidRDefault="00AE0FE0" w:rsidP="00814165">
            <w:pPr>
              <w:jc w:val="center"/>
              <w:rPr>
                <w:sz w:val="19"/>
                <w:szCs w:val="19"/>
              </w:rPr>
            </w:pPr>
            <w:r w:rsidRPr="00E92AF9">
              <w:rPr>
                <w:sz w:val="19"/>
                <w:szCs w:val="19"/>
              </w:rPr>
              <w:t>Savitakiniai lietaus nuotekų tinklai</w:t>
            </w:r>
          </w:p>
        </w:tc>
        <w:tc>
          <w:tcPr>
            <w:tcW w:w="2572" w:type="dxa"/>
            <w:tcBorders>
              <w:top w:val="single" w:sz="4" w:space="0" w:color="auto"/>
              <w:left w:val="single" w:sz="4" w:space="0" w:color="auto"/>
              <w:right w:val="single" w:sz="4" w:space="0" w:color="auto"/>
            </w:tcBorders>
            <w:vAlign w:val="center"/>
          </w:tcPr>
          <w:p w14:paraId="7B10928F" w14:textId="77777777" w:rsidR="00AE0FE0" w:rsidRPr="00E92AF9" w:rsidRDefault="00AE0FE0" w:rsidP="00814165">
            <w:pPr>
              <w:jc w:val="center"/>
              <w:rPr>
                <w:sz w:val="19"/>
                <w:szCs w:val="19"/>
              </w:rPr>
            </w:pPr>
            <w:r w:rsidRPr="00E92AF9">
              <w:rPr>
                <w:sz w:val="19"/>
                <w:szCs w:val="19"/>
              </w:rPr>
              <w:t>Statinių, kuriuose yra UAB „Baltic Premator Klaipėda“  patalpos, stogai, naudojamos aikštelės ir krantinės</w:t>
            </w:r>
          </w:p>
        </w:tc>
        <w:tc>
          <w:tcPr>
            <w:tcW w:w="0" w:type="auto"/>
            <w:tcBorders>
              <w:top w:val="single" w:sz="4" w:space="0" w:color="auto"/>
              <w:left w:val="single" w:sz="4" w:space="0" w:color="auto"/>
              <w:right w:val="single" w:sz="4" w:space="0" w:color="auto"/>
            </w:tcBorders>
            <w:vAlign w:val="center"/>
          </w:tcPr>
          <w:p w14:paraId="45D36BB7" w14:textId="77777777" w:rsidR="00AE0FE0" w:rsidRPr="00E92AF9" w:rsidRDefault="00AE0FE0" w:rsidP="00814165">
            <w:pPr>
              <w:pStyle w:val="BodyTextNoSpace"/>
              <w:widowControl/>
              <w:spacing w:line="240" w:lineRule="auto"/>
              <w:jc w:val="center"/>
              <w:rPr>
                <w:sz w:val="19"/>
                <w:szCs w:val="19"/>
                <w:lang w:val="lt-LT"/>
              </w:rPr>
            </w:pPr>
            <w:r>
              <w:rPr>
                <w:sz w:val="19"/>
                <w:szCs w:val="19"/>
                <w:lang w:val="lt-LT"/>
              </w:rPr>
              <w:t>4,75</w:t>
            </w:r>
          </w:p>
        </w:tc>
        <w:tc>
          <w:tcPr>
            <w:tcW w:w="0" w:type="auto"/>
            <w:tcBorders>
              <w:top w:val="single" w:sz="4" w:space="0" w:color="auto"/>
              <w:left w:val="single" w:sz="4" w:space="0" w:color="auto"/>
              <w:right w:val="single" w:sz="4" w:space="0" w:color="auto"/>
            </w:tcBorders>
            <w:vAlign w:val="center"/>
          </w:tcPr>
          <w:p w14:paraId="5AD81762" w14:textId="77777777" w:rsidR="00AE0FE0" w:rsidRPr="00E92AF9" w:rsidRDefault="00AE0FE0" w:rsidP="00814165">
            <w:pPr>
              <w:pStyle w:val="BodyTextNoSpace"/>
              <w:widowControl/>
              <w:spacing w:line="240" w:lineRule="auto"/>
              <w:jc w:val="center"/>
              <w:rPr>
                <w:sz w:val="19"/>
                <w:szCs w:val="19"/>
                <w:lang w:val="lt-LT"/>
              </w:rPr>
            </w:pPr>
            <w:r>
              <w:rPr>
                <w:sz w:val="19"/>
                <w:szCs w:val="19"/>
                <w:lang w:val="lt-LT"/>
              </w:rPr>
              <w:t>1732,1</w:t>
            </w:r>
          </w:p>
        </w:tc>
      </w:tr>
      <w:tr w:rsidR="00FF4065" w14:paraId="5EF9EECC" w14:textId="77777777" w:rsidTr="00E03C70">
        <w:trPr>
          <w:cantSplit/>
          <w:trHeight w:val="1801"/>
        </w:trPr>
        <w:tc>
          <w:tcPr>
            <w:tcW w:w="0" w:type="auto"/>
            <w:tcBorders>
              <w:top w:val="single" w:sz="4" w:space="0" w:color="auto"/>
              <w:left w:val="single" w:sz="4" w:space="0" w:color="auto"/>
              <w:right w:val="single" w:sz="4" w:space="0" w:color="auto"/>
            </w:tcBorders>
            <w:vAlign w:val="center"/>
          </w:tcPr>
          <w:p w14:paraId="43EC1F1B" w14:textId="0EFDEAB3" w:rsidR="00FF4065" w:rsidRPr="003F313E" w:rsidRDefault="00FF4065" w:rsidP="00AE0FE0">
            <w:pPr>
              <w:jc w:val="center"/>
              <w:rPr>
                <w:sz w:val="19"/>
                <w:szCs w:val="19"/>
              </w:rPr>
            </w:pPr>
            <w:r>
              <w:rPr>
                <w:sz w:val="19"/>
                <w:szCs w:val="19"/>
              </w:rPr>
              <w:t>4</w:t>
            </w:r>
          </w:p>
        </w:tc>
        <w:tc>
          <w:tcPr>
            <w:tcW w:w="0" w:type="auto"/>
            <w:tcBorders>
              <w:top w:val="single" w:sz="4" w:space="0" w:color="auto"/>
              <w:left w:val="single" w:sz="4" w:space="0" w:color="auto"/>
              <w:right w:val="single" w:sz="4" w:space="0" w:color="auto"/>
            </w:tcBorders>
            <w:vAlign w:val="center"/>
          </w:tcPr>
          <w:p w14:paraId="254AE7E2" w14:textId="77777777" w:rsidR="00FF4065" w:rsidRDefault="00FF4065" w:rsidP="00FF4065">
            <w:pPr>
              <w:pStyle w:val="ISTATYMAS0"/>
              <w:spacing w:line="240" w:lineRule="auto"/>
              <w:rPr>
                <w:rFonts w:ascii="Times New Roman" w:hAnsi="Times New Roman"/>
                <w:sz w:val="19"/>
                <w:szCs w:val="19"/>
                <w:lang w:val="lt-LT"/>
              </w:rPr>
            </w:pPr>
          </w:p>
          <w:p w14:paraId="7DDAAC4D" w14:textId="79B81001" w:rsidR="00FF4065" w:rsidRDefault="00FF4065" w:rsidP="00FF406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6172007 / 321293</w:t>
            </w:r>
            <w:r>
              <w:rPr>
                <w:rFonts w:ascii="Times New Roman" w:hAnsi="Times New Roman"/>
                <w:sz w:val="19"/>
                <w:szCs w:val="19"/>
                <w:lang w:val="lt-LT"/>
              </w:rPr>
              <w:t>;</w:t>
            </w:r>
          </w:p>
          <w:p w14:paraId="23529316" w14:textId="77777777" w:rsidR="00FF4065" w:rsidRDefault="00FF4065" w:rsidP="00FF4065">
            <w:pPr>
              <w:pStyle w:val="ISTATYMAS0"/>
              <w:spacing w:line="240" w:lineRule="auto"/>
              <w:rPr>
                <w:rFonts w:ascii="Times New Roman" w:hAnsi="Times New Roman"/>
                <w:sz w:val="19"/>
                <w:szCs w:val="19"/>
                <w:lang w:val="lt-LT"/>
              </w:rPr>
            </w:pPr>
            <w:r w:rsidRPr="002D1E2F">
              <w:rPr>
                <w:rFonts w:ascii="Times New Roman" w:hAnsi="Times New Roman"/>
                <w:sz w:val="19"/>
                <w:szCs w:val="19"/>
                <w:lang w:val="lt-LT"/>
              </w:rPr>
              <w:t>6172069</w:t>
            </w:r>
            <w:r w:rsidRPr="003F313E">
              <w:rPr>
                <w:rFonts w:ascii="Times New Roman" w:hAnsi="Times New Roman"/>
                <w:sz w:val="19"/>
                <w:szCs w:val="19"/>
                <w:lang w:val="lt-LT"/>
              </w:rPr>
              <w:t xml:space="preserve"> / </w:t>
            </w:r>
            <w:r w:rsidRPr="002D1E2F">
              <w:rPr>
                <w:rFonts w:ascii="Times New Roman" w:hAnsi="Times New Roman"/>
                <w:sz w:val="19"/>
                <w:szCs w:val="19"/>
                <w:lang w:val="lt-LT"/>
              </w:rPr>
              <w:t>321356</w:t>
            </w:r>
            <w:r>
              <w:rPr>
                <w:rFonts w:ascii="Times New Roman" w:hAnsi="Times New Roman"/>
                <w:sz w:val="19"/>
                <w:szCs w:val="19"/>
                <w:lang w:val="lt-LT"/>
              </w:rPr>
              <w:t>;</w:t>
            </w:r>
          </w:p>
          <w:p w14:paraId="0648B7D1" w14:textId="77777777" w:rsidR="00FF4065" w:rsidRDefault="00FF4065" w:rsidP="00FF4065">
            <w:pPr>
              <w:pStyle w:val="ISTATYMAS0"/>
              <w:spacing w:line="240" w:lineRule="auto"/>
              <w:rPr>
                <w:rFonts w:ascii="Times New Roman" w:hAnsi="Times New Roman"/>
                <w:sz w:val="19"/>
                <w:szCs w:val="19"/>
                <w:lang w:val="lt-LT"/>
              </w:rPr>
            </w:pPr>
            <w:r w:rsidRPr="002D1E2F">
              <w:rPr>
                <w:rFonts w:ascii="Times New Roman" w:hAnsi="Times New Roman"/>
                <w:sz w:val="19"/>
                <w:szCs w:val="19"/>
                <w:lang w:val="lt-LT"/>
              </w:rPr>
              <w:t>6172</w:t>
            </w:r>
            <w:r>
              <w:rPr>
                <w:rFonts w:ascii="Times New Roman" w:hAnsi="Times New Roman"/>
                <w:sz w:val="19"/>
                <w:szCs w:val="19"/>
                <w:lang w:val="lt-LT"/>
              </w:rPr>
              <w:t>12</w:t>
            </w:r>
            <w:r w:rsidRPr="002D1E2F">
              <w:rPr>
                <w:rFonts w:ascii="Times New Roman" w:hAnsi="Times New Roman"/>
                <w:sz w:val="19"/>
                <w:szCs w:val="19"/>
                <w:lang w:val="lt-LT"/>
              </w:rPr>
              <w:t>9</w:t>
            </w:r>
            <w:r w:rsidRPr="003F313E">
              <w:rPr>
                <w:rFonts w:ascii="Times New Roman" w:hAnsi="Times New Roman"/>
                <w:sz w:val="19"/>
                <w:szCs w:val="19"/>
                <w:lang w:val="lt-LT"/>
              </w:rPr>
              <w:t xml:space="preserve"> / </w:t>
            </w:r>
            <w:r w:rsidRPr="002D1E2F">
              <w:rPr>
                <w:rFonts w:ascii="Times New Roman" w:hAnsi="Times New Roman"/>
                <w:sz w:val="19"/>
                <w:szCs w:val="19"/>
                <w:lang w:val="lt-LT"/>
              </w:rPr>
              <w:t>3213</w:t>
            </w:r>
            <w:r>
              <w:rPr>
                <w:rFonts w:ascii="Times New Roman" w:hAnsi="Times New Roman"/>
                <w:sz w:val="19"/>
                <w:szCs w:val="19"/>
                <w:lang w:val="lt-LT"/>
              </w:rPr>
              <w:t>34;</w:t>
            </w:r>
          </w:p>
          <w:p w14:paraId="547219E3" w14:textId="2EC07F5B" w:rsidR="00FF4065" w:rsidRPr="003F313E" w:rsidRDefault="00FF4065" w:rsidP="00FF406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6172323 / 321249</w:t>
            </w:r>
          </w:p>
        </w:tc>
        <w:tc>
          <w:tcPr>
            <w:tcW w:w="3068" w:type="dxa"/>
            <w:tcBorders>
              <w:top w:val="single" w:sz="4" w:space="0" w:color="auto"/>
              <w:left w:val="single" w:sz="4" w:space="0" w:color="auto"/>
              <w:right w:val="single" w:sz="4" w:space="0" w:color="auto"/>
            </w:tcBorders>
          </w:tcPr>
          <w:p w14:paraId="21FD00D1" w14:textId="10E3E620" w:rsidR="00FF4065" w:rsidRPr="00FF4065" w:rsidRDefault="00FF4065" w:rsidP="00FF4065">
            <w:pPr>
              <w:pStyle w:val="BodyTextNoSpace"/>
              <w:widowControl/>
              <w:spacing w:line="240" w:lineRule="auto"/>
              <w:jc w:val="center"/>
              <w:rPr>
                <w:sz w:val="19"/>
                <w:szCs w:val="19"/>
                <w:lang w:val="lt-LT"/>
              </w:rPr>
            </w:pPr>
            <w:r w:rsidRPr="00FF4065">
              <w:rPr>
                <w:sz w:val="19"/>
                <w:szCs w:val="19"/>
                <w:lang w:val="lt-LT" w:eastAsia="ar-SA"/>
              </w:rPr>
              <w:t>00700001,</w:t>
            </w:r>
            <w:r>
              <w:rPr>
                <w:sz w:val="19"/>
                <w:szCs w:val="19"/>
                <w:lang w:val="lt-LT" w:eastAsia="ar-SA"/>
              </w:rPr>
              <w:t xml:space="preserve"> </w:t>
            </w:r>
            <w:r w:rsidRPr="00FF4065">
              <w:rPr>
                <w:sz w:val="19"/>
                <w:szCs w:val="19"/>
                <w:lang w:val="lt-LT"/>
              </w:rPr>
              <w:t>Kuršių marios:</w:t>
            </w:r>
          </w:p>
          <w:p w14:paraId="18D6E5E6" w14:textId="45AE8F4F" w:rsidR="00FF4065" w:rsidRDefault="00FF4065" w:rsidP="00FF4065">
            <w:pPr>
              <w:pStyle w:val="ISTATYMAS0"/>
              <w:spacing w:line="240" w:lineRule="auto"/>
              <w:rPr>
                <w:sz w:val="19"/>
                <w:szCs w:val="19"/>
                <w:lang w:val="lt-LT"/>
              </w:rPr>
            </w:pPr>
            <w:r w:rsidRPr="00FF4065">
              <w:rPr>
                <w:sz w:val="19"/>
                <w:szCs w:val="19"/>
                <w:lang w:val="lt-LT"/>
              </w:rPr>
              <w:t>nuo plaukiojančio doko Nr. 219</w:t>
            </w:r>
          </w:p>
          <w:p w14:paraId="54BCAB1B" w14:textId="77777777" w:rsidR="00FF4065" w:rsidRPr="00FF4065" w:rsidRDefault="00FF4065" w:rsidP="00FF4065">
            <w:pPr>
              <w:pStyle w:val="ISTATYMAS0"/>
              <w:spacing w:line="240" w:lineRule="auto"/>
              <w:rPr>
                <w:sz w:val="19"/>
                <w:szCs w:val="19"/>
                <w:lang w:val="lt-LT"/>
              </w:rPr>
            </w:pPr>
          </w:p>
          <w:p w14:paraId="3D86DC4C" w14:textId="64FD09BE" w:rsidR="00FF4065" w:rsidRDefault="00FF4065" w:rsidP="00FF4065">
            <w:pPr>
              <w:pStyle w:val="ISTATYMAS0"/>
              <w:spacing w:line="240" w:lineRule="auto"/>
              <w:rPr>
                <w:sz w:val="19"/>
                <w:szCs w:val="19"/>
                <w:lang w:val="lt-LT"/>
              </w:rPr>
            </w:pPr>
            <w:r w:rsidRPr="00FF4065">
              <w:rPr>
                <w:sz w:val="19"/>
                <w:szCs w:val="19"/>
                <w:lang w:val="lt-LT"/>
              </w:rPr>
              <w:t>nuo plaukiojančio doko Nr. 12</w:t>
            </w:r>
          </w:p>
          <w:p w14:paraId="5A6B9D2E" w14:textId="77777777" w:rsidR="00FF4065" w:rsidRPr="00FF4065" w:rsidRDefault="00FF4065" w:rsidP="00FF4065">
            <w:pPr>
              <w:pStyle w:val="ISTATYMAS0"/>
              <w:spacing w:line="240" w:lineRule="auto"/>
              <w:rPr>
                <w:sz w:val="19"/>
                <w:szCs w:val="19"/>
                <w:lang w:val="lt-LT"/>
              </w:rPr>
            </w:pPr>
          </w:p>
          <w:p w14:paraId="13FD2735" w14:textId="6D79E1C6" w:rsidR="00FF4065" w:rsidRDefault="00FF4065" w:rsidP="00FF4065">
            <w:pPr>
              <w:pStyle w:val="ISTATYMAS0"/>
              <w:spacing w:line="240" w:lineRule="auto"/>
              <w:rPr>
                <w:sz w:val="19"/>
                <w:szCs w:val="19"/>
                <w:lang w:val="lt-LT"/>
              </w:rPr>
            </w:pPr>
            <w:r w:rsidRPr="00FF4065">
              <w:rPr>
                <w:sz w:val="19"/>
                <w:szCs w:val="19"/>
                <w:lang w:val="lt-LT"/>
              </w:rPr>
              <w:t>nuo plaukiojančio doko Nr. 170</w:t>
            </w:r>
          </w:p>
          <w:p w14:paraId="77D750A1" w14:textId="77777777" w:rsidR="00FF4065" w:rsidRPr="00FF4065" w:rsidRDefault="00FF4065" w:rsidP="00FF4065">
            <w:pPr>
              <w:pStyle w:val="ISTATYMAS0"/>
              <w:spacing w:line="240" w:lineRule="auto"/>
              <w:rPr>
                <w:sz w:val="19"/>
                <w:szCs w:val="19"/>
                <w:lang w:val="lt-LT"/>
              </w:rPr>
            </w:pPr>
          </w:p>
          <w:p w14:paraId="212388C0" w14:textId="70BFF3EE" w:rsidR="00FF4065" w:rsidRPr="00E92AF9" w:rsidRDefault="00FF4065" w:rsidP="00FF4065">
            <w:pPr>
              <w:pStyle w:val="ISTATYMAS0"/>
              <w:spacing w:line="240" w:lineRule="auto"/>
              <w:rPr>
                <w:rFonts w:ascii="Times New Roman" w:hAnsi="Times New Roman"/>
                <w:sz w:val="19"/>
                <w:szCs w:val="19"/>
                <w:lang w:val="lt-LT"/>
              </w:rPr>
            </w:pPr>
            <w:r w:rsidRPr="00FF4065">
              <w:rPr>
                <w:sz w:val="19"/>
                <w:szCs w:val="19"/>
                <w:lang w:val="lt-LT"/>
              </w:rPr>
              <w:t>nuo krantinių ir pirsų</w:t>
            </w:r>
          </w:p>
        </w:tc>
        <w:tc>
          <w:tcPr>
            <w:tcW w:w="2693" w:type="dxa"/>
            <w:tcBorders>
              <w:top w:val="single" w:sz="4" w:space="0" w:color="auto"/>
              <w:left w:val="single" w:sz="4" w:space="0" w:color="auto"/>
              <w:right w:val="single" w:sz="4" w:space="0" w:color="auto"/>
            </w:tcBorders>
            <w:vAlign w:val="center"/>
          </w:tcPr>
          <w:p w14:paraId="6B41FEE5" w14:textId="230C1601" w:rsidR="00FF4065" w:rsidRPr="00E92AF9" w:rsidRDefault="00FF4065" w:rsidP="00FF4065">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 xml:space="preserve">UAB „Baltic Premator Klaipėda“ laivų ir metalų konstrukcijų plovimo </w:t>
            </w:r>
            <w:r w:rsidRPr="00A059B3">
              <w:rPr>
                <w:rFonts w:ascii="Times New Roman" w:hAnsi="Times New Roman"/>
                <w:b/>
                <w:bCs/>
                <w:sz w:val="19"/>
                <w:szCs w:val="19"/>
                <w:lang w:val="lt-LT"/>
              </w:rPr>
              <w:t>gamybinės nuotekos</w:t>
            </w:r>
          </w:p>
        </w:tc>
        <w:tc>
          <w:tcPr>
            <w:tcW w:w="2126" w:type="dxa"/>
            <w:tcBorders>
              <w:top w:val="single" w:sz="4" w:space="0" w:color="auto"/>
              <w:left w:val="single" w:sz="4" w:space="0" w:color="auto"/>
              <w:right w:val="single" w:sz="4" w:space="0" w:color="auto"/>
            </w:tcBorders>
            <w:vAlign w:val="center"/>
          </w:tcPr>
          <w:p w14:paraId="5DDC8C87" w14:textId="77777777" w:rsidR="00FF4065" w:rsidRPr="00E92AF9" w:rsidRDefault="00FF4065" w:rsidP="00FF4065">
            <w:pPr>
              <w:jc w:val="center"/>
              <w:rPr>
                <w:sz w:val="19"/>
                <w:szCs w:val="19"/>
              </w:rPr>
            </w:pPr>
            <w:r w:rsidRPr="00E92AF9">
              <w:rPr>
                <w:sz w:val="19"/>
                <w:szCs w:val="19"/>
              </w:rPr>
              <w:t>Atviros laivų ir metalų konstrukcijų plovimo vietos, nuo kurių paviršių laisvai nubėga nuotekos</w:t>
            </w:r>
          </w:p>
        </w:tc>
        <w:tc>
          <w:tcPr>
            <w:tcW w:w="2572" w:type="dxa"/>
            <w:tcBorders>
              <w:top w:val="single" w:sz="4" w:space="0" w:color="auto"/>
              <w:left w:val="single" w:sz="4" w:space="0" w:color="auto"/>
              <w:right w:val="single" w:sz="4" w:space="0" w:color="auto"/>
            </w:tcBorders>
          </w:tcPr>
          <w:p w14:paraId="3500F066" w14:textId="77777777" w:rsidR="00FF4065" w:rsidRDefault="00FF4065" w:rsidP="00FF4065">
            <w:pPr>
              <w:pStyle w:val="BodyTextNoSpace"/>
              <w:widowControl/>
              <w:spacing w:line="240" w:lineRule="auto"/>
              <w:jc w:val="center"/>
              <w:rPr>
                <w:sz w:val="19"/>
                <w:szCs w:val="19"/>
                <w:lang w:val="lt-LT"/>
              </w:rPr>
            </w:pPr>
          </w:p>
          <w:p w14:paraId="32B59295" w14:textId="1A3D1951" w:rsidR="00FF4065" w:rsidRDefault="00FF4065" w:rsidP="00FF4065">
            <w:pPr>
              <w:pStyle w:val="BodyTextNoSpace"/>
              <w:widowControl/>
              <w:spacing w:line="240" w:lineRule="auto"/>
              <w:jc w:val="center"/>
              <w:rPr>
                <w:sz w:val="19"/>
                <w:szCs w:val="19"/>
                <w:lang w:val="lt-LT"/>
              </w:rPr>
            </w:pPr>
            <w:r w:rsidRPr="001939AA">
              <w:rPr>
                <w:sz w:val="19"/>
                <w:szCs w:val="19"/>
                <w:lang w:val="lt-LT"/>
              </w:rPr>
              <w:t>Malkų įlanka, greta krantinės Nr.139, Minijos g. 180</w:t>
            </w:r>
            <w:r>
              <w:rPr>
                <w:sz w:val="19"/>
                <w:szCs w:val="19"/>
                <w:lang w:val="lt-LT"/>
              </w:rPr>
              <w:t>;</w:t>
            </w:r>
          </w:p>
          <w:p w14:paraId="77FBB98D" w14:textId="77777777" w:rsidR="00FF4065" w:rsidRDefault="00FF4065" w:rsidP="00FF4065">
            <w:pPr>
              <w:pStyle w:val="BodyTextNoSpace"/>
              <w:widowControl/>
              <w:spacing w:line="240" w:lineRule="auto"/>
              <w:jc w:val="center"/>
              <w:rPr>
                <w:sz w:val="19"/>
                <w:szCs w:val="19"/>
                <w:lang w:val="lt-LT"/>
              </w:rPr>
            </w:pPr>
            <w:r w:rsidRPr="001939AA">
              <w:rPr>
                <w:sz w:val="19"/>
                <w:szCs w:val="19"/>
                <w:lang w:val="lt-LT"/>
              </w:rPr>
              <w:t>Malkų įlanka, greta krantinių Nr.139-138A, Minijos g. 180</w:t>
            </w:r>
            <w:r>
              <w:rPr>
                <w:sz w:val="19"/>
                <w:szCs w:val="19"/>
                <w:lang w:val="lt-LT"/>
              </w:rPr>
              <w:t>;</w:t>
            </w:r>
          </w:p>
          <w:p w14:paraId="6FC5B053" w14:textId="77777777" w:rsidR="00FF4065" w:rsidRDefault="00FF4065" w:rsidP="00FF4065">
            <w:pPr>
              <w:pStyle w:val="BodyTextNoSpace"/>
              <w:widowControl/>
              <w:spacing w:line="240" w:lineRule="auto"/>
              <w:jc w:val="center"/>
              <w:rPr>
                <w:sz w:val="19"/>
                <w:szCs w:val="19"/>
                <w:lang w:val="lt-LT"/>
              </w:rPr>
            </w:pPr>
            <w:r w:rsidRPr="001939AA">
              <w:rPr>
                <w:sz w:val="19"/>
                <w:szCs w:val="19"/>
                <w:lang w:val="lt-LT"/>
              </w:rPr>
              <w:t>Malkų įlanka, greta krantinės Nr.137A, Minijos g. 180</w:t>
            </w:r>
            <w:r>
              <w:rPr>
                <w:sz w:val="19"/>
                <w:szCs w:val="19"/>
                <w:lang w:val="lt-LT"/>
              </w:rPr>
              <w:t>;</w:t>
            </w:r>
          </w:p>
          <w:p w14:paraId="71080243" w14:textId="184910A9" w:rsidR="00FF4065" w:rsidRPr="00E92AF9" w:rsidRDefault="00FF4065" w:rsidP="00FF4065">
            <w:pPr>
              <w:pStyle w:val="BodyTextNoSpace"/>
              <w:widowControl/>
              <w:spacing w:line="240" w:lineRule="auto"/>
              <w:jc w:val="center"/>
              <w:rPr>
                <w:sz w:val="19"/>
                <w:szCs w:val="19"/>
                <w:lang w:val="lt-LT"/>
              </w:rPr>
            </w:pPr>
            <w:r w:rsidRPr="00E92AF9">
              <w:rPr>
                <w:sz w:val="19"/>
                <w:szCs w:val="19"/>
                <w:lang w:val="lt-LT"/>
              </w:rPr>
              <w:t>Krantinės ir pirsai</w:t>
            </w:r>
          </w:p>
        </w:tc>
        <w:tc>
          <w:tcPr>
            <w:tcW w:w="0" w:type="auto"/>
            <w:tcBorders>
              <w:top w:val="single" w:sz="4" w:space="0" w:color="auto"/>
              <w:left w:val="single" w:sz="4" w:space="0" w:color="auto"/>
              <w:right w:val="single" w:sz="4" w:space="0" w:color="auto"/>
            </w:tcBorders>
            <w:vAlign w:val="center"/>
          </w:tcPr>
          <w:p w14:paraId="5B4BC1C5" w14:textId="60CB1F3C" w:rsidR="00FF4065" w:rsidRPr="00E92AF9" w:rsidRDefault="00FF4065" w:rsidP="002D1E2F">
            <w:pPr>
              <w:pStyle w:val="BodyTextNoSpace"/>
              <w:widowControl/>
              <w:spacing w:line="240" w:lineRule="auto"/>
              <w:jc w:val="center"/>
              <w:rPr>
                <w:sz w:val="19"/>
                <w:szCs w:val="19"/>
                <w:lang w:val="lt-LT"/>
              </w:rPr>
            </w:pPr>
            <w:r>
              <w:rPr>
                <w:sz w:val="19"/>
                <w:szCs w:val="19"/>
                <w:lang w:val="lt-LT"/>
              </w:rPr>
              <w:t>123,29</w:t>
            </w:r>
          </w:p>
        </w:tc>
        <w:tc>
          <w:tcPr>
            <w:tcW w:w="0" w:type="auto"/>
            <w:tcBorders>
              <w:top w:val="single" w:sz="4" w:space="0" w:color="auto"/>
              <w:left w:val="single" w:sz="4" w:space="0" w:color="auto"/>
              <w:right w:val="single" w:sz="4" w:space="0" w:color="auto"/>
            </w:tcBorders>
            <w:vAlign w:val="center"/>
          </w:tcPr>
          <w:p w14:paraId="04557F1B" w14:textId="490B2D35" w:rsidR="00FF4065" w:rsidRPr="00E92AF9" w:rsidRDefault="00FF4065" w:rsidP="002D1E2F">
            <w:pPr>
              <w:pStyle w:val="BodyTextNoSpace"/>
              <w:widowControl/>
              <w:spacing w:line="240" w:lineRule="auto"/>
              <w:jc w:val="center"/>
              <w:rPr>
                <w:sz w:val="19"/>
                <w:szCs w:val="19"/>
                <w:lang w:val="lt-LT"/>
              </w:rPr>
            </w:pPr>
            <w:r>
              <w:rPr>
                <w:sz w:val="19"/>
                <w:szCs w:val="19"/>
                <w:lang w:val="lt-LT"/>
              </w:rPr>
              <w:t>45000</w:t>
            </w:r>
          </w:p>
        </w:tc>
      </w:tr>
      <w:tr w:rsidR="00E414E3" w14:paraId="4CEC4615" w14:textId="77777777" w:rsidTr="00E03C70">
        <w:trPr>
          <w:cantSplit/>
          <w:trHeight w:val="134"/>
        </w:trPr>
        <w:tc>
          <w:tcPr>
            <w:tcW w:w="0" w:type="auto"/>
            <w:tcBorders>
              <w:top w:val="single" w:sz="4" w:space="0" w:color="auto"/>
              <w:left w:val="single" w:sz="4" w:space="0" w:color="auto"/>
              <w:bottom w:val="single" w:sz="4" w:space="0" w:color="auto"/>
              <w:right w:val="single" w:sz="4" w:space="0" w:color="auto"/>
            </w:tcBorders>
            <w:vAlign w:val="center"/>
          </w:tcPr>
          <w:p w14:paraId="77DE8119" w14:textId="03BC83C6" w:rsidR="00E414E3" w:rsidRPr="00AE0FE0" w:rsidRDefault="00AE0FE0" w:rsidP="00E414E3">
            <w:pPr>
              <w:jc w:val="center"/>
              <w:rPr>
                <w:sz w:val="18"/>
                <w:szCs w:val="24"/>
                <w:lang w:eastAsia="lt-LT"/>
              </w:rPr>
            </w:pPr>
            <w:r w:rsidRPr="00AE0FE0">
              <w:rPr>
                <w:sz w:val="19"/>
                <w:szCs w:val="19"/>
              </w:rPr>
              <w:t>4</w:t>
            </w:r>
          </w:p>
        </w:tc>
        <w:tc>
          <w:tcPr>
            <w:tcW w:w="0" w:type="auto"/>
            <w:tcBorders>
              <w:top w:val="single" w:sz="4" w:space="0" w:color="auto"/>
              <w:left w:val="single" w:sz="4" w:space="0" w:color="auto"/>
              <w:bottom w:val="single" w:sz="4" w:space="0" w:color="auto"/>
              <w:right w:val="single" w:sz="4" w:space="0" w:color="auto"/>
            </w:tcBorders>
            <w:vAlign w:val="center"/>
          </w:tcPr>
          <w:p w14:paraId="2E0B9039" w14:textId="77777777" w:rsidR="00E414E3" w:rsidRPr="00981731" w:rsidRDefault="00E414E3" w:rsidP="00E414E3">
            <w:pPr>
              <w:jc w:val="center"/>
              <w:rPr>
                <w:sz w:val="18"/>
                <w:szCs w:val="24"/>
                <w:lang w:eastAsia="lt-LT"/>
              </w:rPr>
            </w:pPr>
            <w:r w:rsidRPr="00981731">
              <w:rPr>
                <w:sz w:val="19"/>
                <w:szCs w:val="19"/>
              </w:rPr>
              <w:t>6172415 / 321397</w:t>
            </w:r>
          </w:p>
        </w:tc>
        <w:tc>
          <w:tcPr>
            <w:tcW w:w="3068" w:type="dxa"/>
            <w:tcBorders>
              <w:top w:val="single" w:sz="4" w:space="0" w:color="auto"/>
              <w:left w:val="single" w:sz="4" w:space="0" w:color="auto"/>
              <w:bottom w:val="single" w:sz="4" w:space="0" w:color="auto"/>
              <w:right w:val="single" w:sz="4" w:space="0" w:color="auto"/>
            </w:tcBorders>
            <w:vAlign w:val="center"/>
          </w:tcPr>
          <w:p w14:paraId="0CA8A32B" w14:textId="6376A3D2" w:rsidR="00E414E3" w:rsidRPr="00981731" w:rsidRDefault="00E414E3" w:rsidP="00E414E3">
            <w:pPr>
              <w:jc w:val="center"/>
              <w:rPr>
                <w:sz w:val="18"/>
                <w:szCs w:val="24"/>
                <w:lang w:eastAsia="lt-LT"/>
              </w:rPr>
            </w:pPr>
            <w:r w:rsidRPr="00981731">
              <w:rPr>
                <w:sz w:val="18"/>
                <w:szCs w:val="24"/>
                <w:lang w:eastAsia="lt-LT"/>
              </w:rPr>
              <w:t>Pirmo cechų bloko 1 nava, dažymo patalpos užteršto vandens surinkimo talpa</w:t>
            </w:r>
            <w:r w:rsidR="00754E19">
              <w:rPr>
                <w:sz w:val="18"/>
                <w:szCs w:val="24"/>
                <w:lang w:eastAsia="lt-LT"/>
              </w:rPr>
              <w:t xml:space="preserve"> </w:t>
            </w:r>
            <w:r w:rsidR="00754E19" w:rsidRPr="00754E19">
              <w:rPr>
                <w:sz w:val="18"/>
                <w:szCs w:val="24"/>
                <w:vertAlign w:val="superscript"/>
                <w:lang w:eastAsia="lt-LT"/>
              </w:rPr>
              <w:t>1)</w:t>
            </w:r>
          </w:p>
        </w:tc>
        <w:tc>
          <w:tcPr>
            <w:tcW w:w="2693" w:type="dxa"/>
            <w:tcBorders>
              <w:left w:val="single" w:sz="4" w:space="0" w:color="auto"/>
              <w:right w:val="single" w:sz="4" w:space="0" w:color="auto"/>
            </w:tcBorders>
            <w:vAlign w:val="center"/>
          </w:tcPr>
          <w:p w14:paraId="3C884E89" w14:textId="15E3C527" w:rsidR="00E414E3" w:rsidRPr="00981731" w:rsidRDefault="00E414E3" w:rsidP="00E414E3">
            <w:pPr>
              <w:jc w:val="center"/>
              <w:rPr>
                <w:sz w:val="18"/>
                <w:szCs w:val="24"/>
                <w:lang w:eastAsia="lt-LT"/>
              </w:rPr>
            </w:pPr>
            <w:r w:rsidRPr="00E92AF9">
              <w:rPr>
                <w:sz w:val="19"/>
                <w:szCs w:val="19"/>
              </w:rPr>
              <w:t xml:space="preserve">UAB „Baltic Premator Klaipėda“ metalų konstrukcijų plovimo </w:t>
            </w:r>
            <w:r w:rsidR="00AE0FE0" w:rsidRPr="00AE0FE0">
              <w:rPr>
                <w:b/>
                <w:bCs/>
                <w:sz w:val="19"/>
                <w:szCs w:val="19"/>
              </w:rPr>
              <w:t xml:space="preserve">gamybinės </w:t>
            </w:r>
            <w:r w:rsidRPr="00AE0FE0">
              <w:rPr>
                <w:b/>
                <w:bCs/>
                <w:sz w:val="19"/>
                <w:szCs w:val="19"/>
              </w:rPr>
              <w:t>nuotekos</w:t>
            </w:r>
          </w:p>
        </w:tc>
        <w:tc>
          <w:tcPr>
            <w:tcW w:w="2126" w:type="dxa"/>
            <w:tcBorders>
              <w:top w:val="single" w:sz="4" w:space="0" w:color="auto"/>
              <w:left w:val="single" w:sz="4" w:space="0" w:color="auto"/>
              <w:bottom w:val="single" w:sz="4" w:space="0" w:color="auto"/>
              <w:right w:val="single" w:sz="4" w:space="0" w:color="auto"/>
            </w:tcBorders>
            <w:vAlign w:val="center"/>
          </w:tcPr>
          <w:p w14:paraId="5439B429" w14:textId="77777777" w:rsidR="00E414E3" w:rsidRPr="00981731" w:rsidRDefault="00E414E3" w:rsidP="00E414E3">
            <w:pPr>
              <w:jc w:val="center"/>
              <w:rPr>
                <w:sz w:val="18"/>
                <w:szCs w:val="24"/>
                <w:lang w:eastAsia="lt-LT"/>
              </w:rPr>
            </w:pPr>
            <w:r w:rsidRPr="00981731">
              <w:rPr>
                <w:sz w:val="18"/>
                <w:szCs w:val="24"/>
                <w:lang w:eastAsia="lt-LT"/>
              </w:rPr>
              <w:t xml:space="preserve">Užterštos plovimo nuotekos subėga į dažymo patalpos grindinyje įrengtą surinkimo lataką ir į </w:t>
            </w:r>
            <w:r>
              <w:rPr>
                <w:sz w:val="18"/>
                <w:szCs w:val="24"/>
                <w:lang w:eastAsia="lt-LT"/>
              </w:rPr>
              <w:t>8</w:t>
            </w:r>
            <w:r w:rsidRPr="00981731">
              <w:rPr>
                <w:sz w:val="18"/>
                <w:szCs w:val="24"/>
                <w:lang w:eastAsia="lt-LT"/>
              </w:rPr>
              <w:t>m</w:t>
            </w:r>
            <w:r w:rsidRPr="00981731">
              <w:rPr>
                <w:sz w:val="18"/>
                <w:szCs w:val="24"/>
                <w:vertAlign w:val="superscript"/>
                <w:lang w:eastAsia="lt-LT"/>
              </w:rPr>
              <w:t>3</w:t>
            </w:r>
            <w:r w:rsidRPr="00981731">
              <w:rPr>
                <w:sz w:val="18"/>
                <w:szCs w:val="24"/>
                <w:lang w:eastAsia="lt-LT"/>
              </w:rPr>
              <w:t xml:space="preserve"> požeminę talpyklą</w:t>
            </w:r>
          </w:p>
        </w:tc>
        <w:tc>
          <w:tcPr>
            <w:tcW w:w="2572" w:type="dxa"/>
            <w:tcBorders>
              <w:top w:val="single" w:sz="4" w:space="0" w:color="auto"/>
              <w:left w:val="single" w:sz="4" w:space="0" w:color="auto"/>
              <w:bottom w:val="single" w:sz="4" w:space="0" w:color="auto"/>
              <w:right w:val="single" w:sz="4" w:space="0" w:color="auto"/>
            </w:tcBorders>
            <w:vAlign w:val="center"/>
          </w:tcPr>
          <w:p w14:paraId="44C1734B" w14:textId="77777777" w:rsidR="00E414E3" w:rsidRPr="00981731" w:rsidRDefault="00E414E3" w:rsidP="00E414E3">
            <w:pPr>
              <w:jc w:val="center"/>
              <w:rPr>
                <w:sz w:val="18"/>
                <w:szCs w:val="24"/>
                <w:lang w:eastAsia="lt-LT"/>
              </w:rPr>
            </w:pPr>
            <w:r w:rsidRPr="00981731">
              <w:rPr>
                <w:sz w:val="18"/>
                <w:szCs w:val="24"/>
                <w:lang w:eastAsia="lt-LT"/>
              </w:rPr>
              <w:t>Uždaroje dažymo patalpoje, esančioje pirmojo cechų bloko 1 navoje, susidariusios užterštos plovimo nuotekos surenkamos, periodiškai išsiurbiamos ir perduodamos jų tvarkytojams</w:t>
            </w:r>
          </w:p>
        </w:tc>
        <w:tc>
          <w:tcPr>
            <w:tcW w:w="0" w:type="auto"/>
            <w:tcBorders>
              <w:left w:val="single" w:sz="4" w:space="0" w:color="auto"/>
              <w:right w:val="single" w:sz="4" w:space="0" w:color="auto"/>
            </w:tcBorders>
            <w:vAlign w:val="center"/>
          </w:tcPr>
          <w:p w14:paraId="4C70DB63" w14:textId="3D85E3AA" w:rsidR="00E414E3" w:rsidRDefault="00E414E3" w:rsidP="00E414E3">
            <w:pPr>
              <w:jc w:val="center"/>
              <w:rPr>
                <w:sz w:val="18"/>
                <w:szCs w:val="24"/>
                <w:lang w:eastAsia="lt-LT"/>
              </w:rPr>
            </w:pPr>
            <w:r>
              <w:rPr>
                <w:sz w:val="18"/>
                <w:szCs w:val="24"/>
                <w:lang w:eastAsia="lt-LT"/>
              </w:rPr>
              <w:t>8,22</w:t>
            </w:r>
          </w:p>
        </w:tc>
        <w:tc>
          <w:tcPr>
            <w:tcW w:w="0" w:type="auto"/>
            <w:tcBorders>
              <w:left w:val="single" w:sz="4" w:space="0" w:color="auto"/>
              <w:right w:val="single" w:sz="4" w:space="0" w:color="auto"/>
            </w:tcBorders>
            <w:vAlign w:val="center"/>
          </w:tcPr>
          <w:p w14:paraId="209D4852" w14:textId="0FBFBBD6" w:rsidR="00E414E3" w:rsidRDefault="00E414E3" w:rsidP="00E414E3">
            <w:pPr>
              <w:jc w:val="center"/>
              <w:rPr>
                <w:sz w:val="18"/>
                <w:szCs w:val="24"/>
                <w:lang w:eastAsia="lt-LT"/>
              </w:rPr>
            </w:pPr>
            <w:r>
              <w:rPr>
                <w:sz w:val="18"/>
                <w:szCs w:val="24"/>
                <w:lang w:eastAsia="lt-LT"/>
              </w:rPr>
              <w:t>3000</w:t>
            </w:r>
          </w:p>
        </w:tc>
      </w:tr>
    </w:tbl>
    <w:p w14:paraId="1F497ABC" w14:textId="7AEDA8B1" w:rsidR="009912AA" w:rsidRPr="003918DC" w:rsidRDefault="003608CC" w:rsidP="003608CC">
      <w:pPr>
        <w:ind w:firstLine="567"/>
        <w:jc w:val="both"/>
        <w:rPr>
          <w:sz w:val="20"/>
        </w:rPr>
      </w:pPr>
      <w:r w:rsidRPr="003918DC">
        <w:rPr>
          <w:sz w:val="20"/>
        </w:rPr>
        <w:t>Pas</w:t>
      </w:r>
      <w:r w:rsidR="009912AA" w:rsidRPr="003918DC">
        <w:rPr>
          <w:sz w:val="20"/>
        </w:rPr>
        <w:t>tabos</w:t>
      </w:r>
      <w:r w:rsidRPr="003918DC">
        <w:rPr>
          <w:sz w:val="20"/>
        </w:rPr>
        <w:t>:</w:t>
      </w:r>
    </w:p>
    <w:p w14:paraId="5A050DB4" w14:textId="77777777" w:rsidR="008921AF" w:rsidRPr="003918DC" w:rsidRDefault="008921AF" w:rsidP="008921AF">
      <w:pPr>
        <w:ind w:firstLine="567"/>
        <w:jc w:val="both"/>
        <w:rPr>
          <w:sz w:val="20"/>
        </w:rPr>
      </w:pPr>
      <w:r w:rsidRPr="003918DC">
        <w:rPr>
          <w:sz w:val="20"/>
        </w:rPr>
        <w:t>1) Pirmo cechų bloko 1 navoje esančioje dažymo patalpos užteršto vandens surinkimo talpoje surinktos gamybinės nuotekos perduodamos nuotekų/ atliekų tvarkytojui pagal atskirą susitarimą ir jame numatytomis sąlygomis.</w:t>
      </w:r>
    </w:p>
    <w:p w14:paraId="60F62F60" w14:textId="0086018C" w:rsidR="003608CC" w:rsidRPr="003918DC" w:rsidRDefault="008921AF" w:rsidP="003608CC">
      <w:pPr>
        <w:ind w:firstLine="567"/>
        <w:jc w:val="both"/>
        <w:rPr>
          <w:sz w:val="20"/>
        </w:rPr>
      </w:pPr>
      <w:r w:rsidRPr="003918DC">
        <w:rPr>
          <w:sz w:val="20"/>
        </w:rPr>
        <w:lastRenderedPageBreak/>
        <w:t>2</w:t>
      </w:r>
      <w:r w:rsidR="009912AA" w:rsidRPr="003918DC">
        <w:rPr>
          <w:sz w:val="20"/>
        </w:rPr>
        <w:t>)</w:t>
      </w:r>
      <w:r w:rsidR="003608CC" w:rsidRPr="003918DC">
        <w:rPr>
          <w:sz w:val="20"/>
        </w:rPr>
        <w:t xml:space="preserve"> Tiek AB „Vakarų laivų gamykla“, Minijos g. 180, Klaipėda (toliau – gamykla), tiek AB „Baltijos“ laivų statykla“, Pilies g. 8, Klaipėda (toliau – statykla), kurių teritorijose ūkinė veiklą vykdo UAB „Baltic Premator Klaipėda“, kitos dukterinės bendrovės ir nuomininkai, buvo statytos tarybiniais laikais, kaip viena atskira įmonė vientisoje teritorijoje su tam reikalingais statiniais, komunikacijomis ir inžineriniais tinklais. Visi veiklos vykdytojai naudojasi gamyklos ir statyklos teritorijose esančia infrastruktūra, įskaitant ir nuotekų tinklais. Todėl atskirų išleistuvų iš UAB „Baltic Premator Klaipėda“ ir kitų bendrovių į gamyklos ir statyklos teritorijose esančius nuotekų tinklus nėra. Yra tik nuotekų šalinimo išleistuvai iš gamyklos ir statyklos nuotekų tinklų į AB „Klaipėdos vanduo“ komunalinių nuotekų tinklus, keturi paviršinių nuotekų išleistuvai iš gamyklos teritorijos ir penki išleistuvai iš statyklos teritorijos į Kuršių marias. Reikalavimai ir sąlygos šiems išleistuvams nustatyti UAB „Vakarų techninė tarnyba“ Taršos leidimuose.</w:t>
      </w:r>
    </w:p>
    <w:p w14:paraId="5F844EBD" w14:textId="6CC8C219" w:rsidR="009912AA" w:rsidRPr="003918DC" w:rsidRDefault="008921AF" w:rsidP="003608CC">
      <w:pPr>
        <w:ind w:firstLine="567"/>
        <w:jc w:val="both"/>
        <w:rPr>
          <w:sz w:val="20"/>
        </w:rPr>
      </w:pPr>
      <w:r w:rsidRPr="003918DC">
        <w:rPr>
          <w:sz w:val="20"/>
        </w:rPr>
        <w:t>3</w:t>
      </w:r>
      <w:r w:rsidR="009912AA" w:rsidRPr="003918DC">
        <w:rPr>
          <w:sz w:val="20"/>
        </w:rPr>
        <w:t xml:space="preserve">) </w:t>
      </w:r>
      <w:r w:rsidR="001939AA" w:rsidRPr="003918DC">
        <w:rPr>
          <w:sz w:val="20"/>
        </w:rPr>
        <w:t xml:space="preserve">Tais atvejais, kol plaukiojančiuose dokuose nėra įrengtos nuotekų surinkimo sistemos arba kai dėl kitų priežasčių nėra galimybės surikti ir išleisti </w:t>
      </w:r>
      <w:r w:rsidR="00754E19" w:rsidRPr="003918DC">
        <w:rPr>
          <w:sz w:val="20"/>
        </w:rPr>
        <w:t xml:space="preserve">gamybines nuotekas </w:t>
      </w:r>
      <w:r w:rsidR="001939AA" w:rsidRPr="003918DC">
        <w:rPr>
          <w:sz w:val="20"/>
        </w:rPr>
        <w:t>į nuotekų surinkimo sistemą, tai gamybinės nuotekos nuo plaukiojančių dokų gali savitaka nutekėti į paviršinio vandens telkinį</w:t>
      </w:r>
      <w:r w:rsidR="009912AA" w:rsidRPr="003918DC">
        <w:rPr>
          <w:sz w:val="20"/>
        </w:rPr>
        <w:t>.</w:t>
      </w:r>
    </w:p>
    <w:p w14:paraId="3CC28044" w14:textId="1CB55025" w:rsidR="00E03C70" w:rsidRDefault="00E03C70" w:rsidP="001D00A0">
      <w:pPr>
        <w:ind w:firstLine="567"/>
        <w:jc w:val="both"/>
        <w:rPr>
          <w:sz w:val="20"/>
          <w:lang w:eastAsia="lt-LT"/>
        </w:rPr>
      </w:pPr>
    </w:p>
    <w:p w14:paraId="72D05489" w14:textId="77777777" w:rsidR="000F7AB5" w:rsidRPr="00E03C70" w:rsidRDefault="000F7AB5" w:rsidP="001D00A0">
      <w:pPr>
        <w:ind w:firstLine="567"/>
        <w:jc w:val="both"/>
        <w:rPr>
          <w:sz w:val="20"/>
          <w:lang w:eastAsia="lt-LT"/>
        </w:rPr>
      </w:pPr>
    </w:p>
    <w:p w14:paraId="7686DDFA" w14:textId="5A424E4B" w:rsidR="001D00A0" w:rsidRDefault="001D00A0" w:rsidP="001D00A0">
      <w:pPr>
        <w:ind w:firstLine="567"/>
        <w:jc w:val="both"/>
        <w:rPr>
          <w:sz w:val="22"/>
          <w:szCs w:val="24"/>
          <w:lang w:eastAsia="lt-LT"/>
        </w:rPr>
      </w:pPr>
      <w:r>
        <w:rPr>
          <w:sz w:val="22"/>
          <w:szCs w:val="24"/>
          <w:lang w:eastAsia="lt-LT"/>
        </w:rPr>
        <w:t>17.</w:t>
      </w:r>
      <w:r w:rsidR="006E0D6A">
        <w:rPr>
          <w:sz w:val="22"/>
          <w:szCs w:val="24"/>
          <w:lang w:eastAsia="lt-LT"/>
        </w:rPr>
        <w:t>2</w:t>
      </w:r>
      <w:r>
        <w:rPr>
          <w:sz w:val="22"/>
          <w:szCs w:val="24"/>
          <w:lang w:eastAsia="lt-LT"/>
        </w:rPr>
        <w:t xml:space="preserve"> lentelė. Duomenys apie nuotekų šaltinius ir / arba išleistuvus</w:t>
      </w:r>
    </w:p>
    <w:p w14:paraId="2EFEAF8A" w14:textId="77777777" w:rsidR="001D00A0" w:rsidRPr="00E52716" w:rsidRDefault="001D00A0" w:rsidP="001D00A0">
      <w:pPr>
        <w:ind w:firstLine="567"/>
        <w:jc w:val="both"/>
        <w:rPr>
          <w:b/>
          <w:bCs/>
          <w:sz w:val="22"/>
          <w:szCs w:val="24"/>
          <w:lang w:eastAsia="lt-LT"/>
        </w:rPr>
      </w:pPr>
      <w:r w:rsidRPr="00E52716">
        <w:rPr>
          <w:b/>
          <w:bCs/>
          <w:sz w:val="22"/>
          <w:szCs w:val="24"/>
          <w:lang w:eastAsia="lt-LT"/>
        </w:rPr>
        <w:t>UAB „Baltic Premator Klaipėda“ Pilies g. 8 teritorijoje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301"/>
        <w:gridCol w:w="2835"/>
        <w:gridCol w:w="3260"/>
        <w:gridCol w:w="1843"/>
        <w:gridCol w:w="2554"/>
        <w:gridCol w:w="863"/>
        <w:gridCol w:w="935"/>
      </w:tblGrid>
      <w:tr w:rsidR="0050556E" w14:paraId="605076FB" w14:textId="77777777" w:rsidTr="000F7AB5">
        <w:trPr>
          <w:cantSplit/>
          <w:trHeight w:hRule="exact" w:val="55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BA11460" w14:textId="77777777" w:rsidR="001D00A0" w:rsidRDefault="001D00A0" w:rsidP="00172A03">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6D979F82" w14:textId="77777777" w:rsidR="001D00A0" w:rsidRDefault="001D00A0" w:rsidP="00172A03">
            <w:pPr>
              <w:jc w:val="center"/>
              <w:rPr>
                <w:sz w:val="18"/>
                <w:szCs w:val="24"/>
                <w:vertAlign w:val="superscript"/>
                <w:lang w:eastAsia="lt-LT"/>
              </w:rPr>
            </w:pPr>
            <w:r>
              <w:rPr>
                <w:sz w:val="18"/>
                <w:szCs w:val="24"/>
                <w:lang w:eastAsia="lt-LT"/>
              </w:rPr>
              <w:t>Koordinatės</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CCF2926" w14:textId="77777777" w:rsidR="001D00A0" w:rsidRDefault="001D00A0" w:rsidP="00172A03">
            <w:pPr>
              <w:jc w:val="center"/>
              <w:rPr>
                <w:sz w:val="18"/>
                <w:szCs w:val="24"/>
                <w:vertAlign w:val="superscript"/>
                <w:lang w:eastAsia="lt-LT"/>
              </w:rPr>
            </w:pPr>
            <w:r>
              <w:rPr>
                <w:sz w:val="18"/>
                <w:szCs w:val="24"/>
                <w:lang w:eastAsia="lt-LT"/>
              </w:rPr>
              <w:t xml:space="preserve">Priimtuvo numeris </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626A786F" w14:textId="77777777" w:rsidR="001D00A0" w:rsidRDefault="001D00A0" w:rsidP="00172A03">
            <w:pPr>
              <w:jc w:val="center"/>
              <w:rPr>
                <w:sz w:val="18"/>
                <w:szCs w:val="24"/>
                <w:vertAlign w:val="superscript"/>
                <w:lang w:eastAsia="lt-LT"/>
              </w:rPr>
            </w:pPr>
            <w:r>
              <w:rPr>
                <w:sz w:val="18"/>
                <w:szCs w:val="24"/>
                <w:lang w:eastAsia="lt-LT"/>
              </w:rPr>
              <w:t>Planuojamų išleisti nuotekų aprašymas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99B2E3D" w14:textId="77777777" w:rsidR="001D00A0" w:rsidRDefault="001D00A0" w:rsidP="00172A03">
            <w:pPr>
              <w:jc w:val="center"/>
              <w:rPr>
                <w:sz w:val="18"/>
                <w:szCs w:val="24"/>
                <w:vertAlign w:val="superscript"/>
                <w:lang w:eastAsia="lt-LT"/>
              </w:rPr>
            </w:pPr>
            <w:r>
              <w:rPr>
                <w:sz w:val="18"/>
                <w:szCs w:val="24"/>
                <w:lang w:eastAsia="lt-LT"/>
              </w:rPr>
              <w:t>Išleistuvo tipas / techniniai duomenys</w:t>
            </w:r>
          </w:p>
        </w:tc>
        <w:tc>
          <w:tcPr>
            <w:tcW w:w="2554" w:type="dxa"/>
            <w:vMerge w:val="restart"/>
            <w:tcBorders>
              <w:top w:val="single" w:sz="4" w:space="0" w:color="auto"/>
              <w:left w:val="single" w:sz="4" w:space="0" w:color="auto"/>
              <w:bottom w:val="single" w:sz="4" w:space="0" w:color="auto"/>
              <w:right w:val="single" w:sz="4" w:space="0" w:color="auto"/>
            </w:tcBorders>
            <w:vAlign w:val="center"/>
          </w:tcPr>
          <w:p w14:paraId="4149B3ED" w14:textId="77777777" w:rsidR="001D00A0" w:rsidRDefault="001D00A0" w:rsidP="00172A03">
            <w:pPr>
              <w:jc w:val="center"/>
              <w:rPr>
                <w:sz w:val="18"/>
                <w:szCs w:val="24"/>
                <w:vertAlign w:val="superscript"/>
                <w:lang w:eastAsia="lt-LT"/>
              </w:rPr>
            </w:pPr>
            <w:r>
              <w:rPr>
                <w:sz w:val="18"/>
                <w:szCs w:val="24"/>
                <w:lang w:eastAsia="lt-LT"/>
              </w:rPr>
              <w:t xml:space="preserve">Išleistuvo vietos aprašymas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38855CD" w14:textId="77777777" w:rsidR="001D00A0" w:rsidRDefault="001D00A0" w:rsidP="00172A03">
            <w:pPr>
              <w:jc w:val="center"/>
              <w:rPr>
                <w:sz w:val="18"/>
                <w:szCs w:val="24"/>
                <w:vertAlign w:val="superscript"/>
                <w:lang w:eastAsia="lt-LT"/>
              </w:rPr>
            </w:pPr>
            <w:r>
              <w:rPr>
                <w:sz w:val="18"/>
                <w:szCs w:val="24"/>
                <w:lang w:eastAsia="lt-LT"/>
              </w:rPr>
              <w:t>Numatomas išleisti didžiausias nuotekų kiekis</w:t>
            </w:r>
          </w:p>
        </w:tc>
      </w:tr>
      <w:tr w:rsidR="0050556E" w14:paraId="1AAC963D" w14:textId="77777777" w:rsidTr="000F7A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9F16F67" w14:textId="77777777" w:rsidR="001D00A0" w:rsidRDefault="001D00A0" w:rsidP="00172A03">
            <w:pPr>
              <w:jc w:val="center"/>
              <w:rPr>
                <w:sz w:val="18"/>
                <w:szCs w:val="24"/>
                <w:lang w:eastAsia="lt-LT"/>
              </w:rPr>
            </w:pPr>
          </w:p>
        </w:tc>
        <w:tc>
          <w:tcPr>
            <w:tcW w:w="1301" w:type="dxa"/>
            <w:vMerge/>
            <w:tcBorders>
              <w:top w:val="single" w:sz="4" w:space="0" w:color="auto"/>
              <w:left w:val="single" w:sz="4" w:space="0" w:color="auto"/>
              <w:bottom w:val="single" w:sz="4" w:space="0" w:color="auto"/>
              <w:right w:val="single" w:sz="4" w:space="0" w:color="auto"/>
            </w:tcBorders>
            <w:vAlign w:val="center"/>
          </w:tcPr>
          <w:p w14:paraId="0E4B6B55" w14:textId="77777777" w:rsidR="001D00A0" w:rsidRDefault="001D00A0" w:rsidP="00172A03">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E615618" w14:textId="77777777" w:rsidR="001D00A0" w:rsidRDefault="001D00A0" w:rsidP="00172A03">
            <w:pPr>
              <w:jc w:val="center"/>
              <w:rPr>
                <w:sz w:val="18"/>
                <w:szCs w:val="24"/>
                <w:lang w:eastAsia="lt-LT"/>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7730DC17" w14:textId="77777777" w:rsidR="001D00A0" w:rsidRDefault="001D00A0" w:rsidP="00172A03">
            <w:pPr>
              <w:jc w:val="center"/>
              <w:rPr>
                <w:sz w:val="18"/>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878447C" w14:textId="77777777" w:rsidR="001D00A0" w:rsidRDefault="001D00A0" w:rsidP="00172A03">
            <w:pPr>
              <w:jc w:val="center"/>
              <w:rPr>
                <w:sz w:val="18"/>
                <w:szCs w:val="24"/>
                <w:lang w:eastAsia="lt-LT"/>
              </w:rPr>
            </w:pPr>
          </w:p>
        </w:tc>
        <w:tc>
          <w:tcPr>
            <w:tcW w:w="2554" w:type="dxa"/>
            <w:vMerge/>
            <w:tcBorders>
              <w:top w:val="single" w:sz="4" w:space="0" w:color="auto"/>
              <w:left w:val="single" w:sz="4" w:space="0" w:color="auto"/>
              <w:bottom w:val="single" w:sz="4" w:space="0" w:color="auto"/>
              <w:right w:val="single" w:sz="4" w:space="0" w:color="auto"/>
            </w:tcBorders>
            <w:vAlign w:val="center"/>
          </w:tcPr>
          <w:p w14:paraId="28E812B4" w14:textId="77777777" w:rsidR="001D00A0" w:rsidRDefault="001D00A0" w:rsidP="00172A03">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A224C12" w14:textId="77777777" w:rsidR="001D00A0" w:rsidRDefault="001D00A0" w:rsidP="00172A03">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0" w:type="auto"/>
            <w:tcBorders>
              <w:top w:val="single" w:sz="4" w:space="0" w:color="auto"/>
              <w:left w:val="single" w:sz="4" w:space="0" w:color="auto"/>
              <w:bottom w:val="single" w:sz="4" w:space="0" w:color="auto"/>
              <w:right w:val="single" w:sz="4" w:space="0" w:color="auto"/>
            </w:tcBorders>
            <w:vAlign w:val="center"/>
          </w:tcPr>
          <w:p w14:paraId="40CD2FB9" w14:textId="77777777" w:rsidR="001D00A0" w:rsidRDefault="001D00A0" w:rsidP="00172A03">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50556E" w14:paraId="4F641A80" w14:textId="77777777" w:rsidTr="000F7AB5">
        <w:trPr>
          <w:cantSplit/>
          <w:trHeight w:val="134"/>
        </w:trPr>
        <w:tc>
          <w:tcPr>
            <w:tcW w:w="0" w:type="auto"/>
            <w:tcBorders>
              <w:top w:val="single" w:sz="4" w:space="0" w:color="auto"/>
              <w:left w:val="single" w:sz="4" w:space="0" w:color="auto"/>
              <w:bottom w:val="single" w:sz="4" w:space="0" w:color="auto"/>
              <w:right w:val="single" w:sz="4" w:space="0" w:color="auto"/>
            </w:tcBorders>
            <w:vAlign w:val="center"/>
          </w:tcPr>
          <w:p w14:paraId="6A0C6751" w14:textId="77777777" w:rsidR="001D00A0" w:rsidRDefault="001D00A0" w:rsidP="00172A03">
            <w:pPr>
              <w:jc w:val="center"/>
              <w:rPr>
                <w:sz w:val="18"/>
                <w:szCs w:val="24"/>
                <w:lang w:eastAsia="lt-LT"/>
              </w:rPr>
            </w:pPr>
            <w:r>
              <w:rPr>
                <w:sz w:val="18"/>
                <w:szCs w:val="24"/>
                <w:lang w:eastAsia="lt-LT"/>
              </w:rPr>
              <w:t>1</w:t>
            </w:r>
          </w:p>
        </w:tc>
        <w:tc>
          <w:tcPr>
            <w:tcW w:w="1301" w:type="dxa"/>
            <w:tcBorders>
              <w:top w:val="single" w:sz="4" w:space="0" w:color="auto"/>
              <w:left w:val="single" w:sz="4" w:space="0" w:color="auto"/>
              <w:bottom w:val="single" w:sz="4" w:space="0" w:color="auto"/>
              <w:right w:val="single" w:sz="4" w:space="0" w:color="auto"/>
            </w:tcBorders>
            <w:vAlign w:val="center"/>
          </w:tcPr>
          <w:p w14:paraId="78E4815D" w14:textId="77777777" w:rsidR="001D00A0" w:rsidRDefault="001D00A0" w:rsidP="00172A03">
            <w:pPr>
              <w:jc w:val="center"/>
              <w:rPr>
                <w:sz w:val="18"/>
                <w:szCs w:val="24"/>
                <w:lang w:eastAsia="lt-LT"/>
              </w:rPr>
            </w:pPr>
            <w:r>
              <w:rPr>
                <w:sz w:val="18"/>
                <w:szCs w:val="24"/>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7143BF0C" w14:textId="77777777" w:rsidR="001D00A0" w:rsidRDefault="001D00A0" w:rsidP="00172A03">
            <w:pPr>
              <w:jc w:val="center"/>
              <w:rPr>
                <w:sz w:val="18"/>
                <w:szCs w:val="24"/>
                <w:lang w:eastAsia="lt-LT"/>
              </w:rPr>
            </w:pPr>
            <w:r>
              <w:rPr>
                <w:sz w:val="18"/>
                <w:szCs w:val="24"/>
                <w:lang w:eastAsia="lt-LT"/>
              </w:rPr>
              <w:t>3</w:t>
            </w:r>
          </w:p>
        </w:tc>
        <w:tc>
          <w:tcPr>
            <w:tcW w:w="3260" w:type="dxa"/>
            <w:tcBorders>
              <w:top w:val="single" w:sz="4" w:space="0" w:color="auto"/>
              <w:left w:val="single" w:sz="4" w:space="0" w:color="auto"/>
              <w:bottom w:val="single" w:sz="4" w:space="0" w:color="auto"/>
              <w:right w:val="single" w:sz="4" w:space="0" w:color="auto"/>
            </w:tcBorders>
            <w:vAlign w:val="center"/>
          </w:tcPr>
          <w:p w14:paraId="4F052FB6" w14:textId="77777777" w:rsidR="001D00A0" w:rsidRDefault="001D00A0" w:rsidP="00172A03">
            <w:pPr>
              <w:jc w:val="center"/>
              <w:rPr>
                <w:sz w:val="18"/>
                <w:szCs w:val="24"/>
                <w:lang w:eastAsia="lt-LT"/>
              </w:rPr>
            </w:pPr>
            <w:r>
              <w:rPr>
                <w:sz w:val="18"/>
                <w:szCs w:val="24"/>
                <w:lang w:eastAsia="lt-LT"/>
              </w:rPr>
              <w:t>4</w:t>
            </w:r>
          </w:p>
        </w:tc>
        <w:tc>
          <w:tcPr>
            <w:tcW w:w="1843" w:type="dxa"/>
            <w:tcBorders>
              <w:top w:val="single" w:sz="4" w:space="0" w:color="auto"/>
              <w:left w:val="single" w:sz="4" w:space="0" w:color="auto"/>
              <w:bottom w:val="single" w:sz="4" w:space="0" w:color="auto"/>
              <w:right w:val="single" w:sz="4" w:space="0" w:color="auto"/>
            </w:tcBorders>
            <w:vAlign w:val="center"/>
          </w:tcPr>
          <w:p w14:paraId="150438CE" w14:textId="77777777" w:rsidR="001D00A0" w:rsidRDefault="001D00A0" w:rsidP="00172A03">
            <w:pPr>
              <w:jc w:val="center"/>
              <w:rPr>
                <w:sz w:val="18"/>
                <w:szCs w:val="24"/>
                <w:lang w:eastAsia="lt-LT"/>
              </w:rPr>
            </w:pPr>
            <w:r>
              <w:rPr>
                <w:sz w:val="18"/>
                <w:szCs w:val="24"/>
                <w:lang w:eastAsia="lt-LT"/>
              </w:rPr>
              <w:t>5</w:t>
            </w:r>
          </w:p>
        </w:tc>
        <w:tc>
          <w:tcPr>
            <w:tcW w:w="2554" w:type="dxa"/>
            <w:tcBorders>
              <w:top w:val="single" w:sz="4" w:space="0" w:color="auto"/>
              <w:left w:val="single" w:sz="4" w:space="0" w:color="auto"/>
              <w:bottom w:val="single" w:sz="4" w:space="0" w:color="auto"/>
              <w:right w:val="single" w:sz="4" w:space="0" w:color="auto"/>
            </w:tcBorders>
            <w:vAlign w:val="center"/>
          </w:tcPr>
          <w:p w14:paraId="5E03E896" w14:textId="77777777" w:rsidR="001D00A0" w:rsidRDefault="001D00A0" w:rsidP="00172A03">
            <w:pPr>
              <w:jc w:val="center"/>
              <w:rPr>
                <w:sz w:val="18"/>
                <w:szCs w:val="24"/>
                <w:lang w:eastAsia="lt-LT"/>
              </w:rPr>
            </w:pPr>
            <w:r>
              <w:rPr>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56FEB3B5" w14:textId="77777777" w:rsidR="001D00A0" w:rsidRDefault="001D00A0" w:rsidP="00172A03">
            <w:pPr>
              <w:jc w:val="center"/>
              <w:rPr>
                <w:sz w:val="18"/>
                <w:szCs w:val="24"/>
                <w:lang w:eastAsia="lt-LT"/>
              </w:rPr>
            </w:pPr>
            <w:r>
              <w:rPr>
                <w:sz w:val="18"/>
                <w:szCs w:val="24"/>
                <w:lang w:eastAsia="lt-LT"/>
              </w:rPr>
              <w:t>7</w:t>
            </w:r>
          </w:p>
        </w:tc>
        <w:tc>
          <w:tcPr>
            <w:tcW w:w="0" w:type="auto"/>
            <w:tcBorders>
              <w:top w:val="single" w:sz="4" w:space="0" w:color="auto"/>
              <w:left w:val="single" w:sz="4" w:space="0" w:color="auto"/>
              <w:bottom w:val="single" w:sz="4" w:space="0" w:color="auto"/>
              <w:right w:val="single" w:sz="4" w:space="0" w:color="auto"/>
            </w:tcBorders>
            <w:vAlign w:val="center"/>
          </w:tcPr>
          <w:p w14:paraId="04411234" w14:textId="77777777" w:rsidR="001D00A0" w:rsidRDefault="001D00A0" w:rsidP="00172A03">
            <w:pPr>
              <w:jc w:val="center"/>
              <w:rPr>
                <w:sz w:val="18"/>
                <w:szCs w:val="24"/>
                <w:lang w:eastAsia="lt-LT"/>
              </w:rPr>
            </w:pPr>
            <w:r>
              <w:rPr>
                <w:sz w:val="18"/>
                <w:szCs w:val="24"/>
                <w:lang w:eastAsia="lt-LT"/>
              </w:rPr>
              <w:t>8</w:t>
            </w:r>
          </w:p>
        </w:tc>
      </w:tr>
      <w:tr w:rsidR="0050556E" w14:paraId="775384C6" w14:textId="77777777" w:rsidTr="000F7AB5">
        <w:trPr>
          <w:cantSplit/>
          <w:trHeight w:val="134"/>
        </w:trPr>
        <w:tc>
          <w:tcPr>
            <w:tcW w:w="0" w:type="auto"/>
            <w:tcBorders>
              <w:top w:val="single" w:sz="4" w:space="0" w:color="auto"/>
              <w:left w:val="single" w:sz="4" w:space="0" w:color="auto"/>
              <w:bottom w:val="single" w:sz="4" w:space="0" w:color="auto"/>
              <w:right w:val="single" w:sz="4" w:space="0" w:color="auto"/>
            </w:tcBorders>
          </w:tcPr>
          <w:p w14:paraId="583E9E38" w14:textId="77FF94A3" w:rsidR="001D00A0" w:rsidRPr="0050556E" w:rsidRDefault="006E0D6A" w:rsidP="00E03C70">
            <w:pPr>
              <w:jc w:val="center"/>
              <w:rPr>
                <w:b/>
                <w:bCs/>
                <w:sz w:val="19"/>
                <w:szCs w:val="19"/>
              </w:rPr>
            </w:pPr>
            <w:r>
              <w:rPr>
                <w:sz w:val="19"/>
                <w:szCs w:val="19"/>
              </w:rPr>
              <w:t>5</w:t>
            </w:r>
          </w:p>
        </w:tc>
        <w:tc>
          <w:tcPr>
            <w:tcW w:w="1301" w:type="dxa"/>
            <w:tcBorders>
              <w:top w:val="single" w:sz="4" w:space="0" w:color="auto"/>
              <w:left w:val="single" w:sz="4" w:space="0" w:color="auto"/>
              <w:bottom w:val="single" w:sz="4" w:space="0" w:color="auto"/>
              <w:right w:val="single" w:sz="4" w:space="0" w:color="auto"/>
            </w:tcBorders>
            <w:vAlign w:val="center"/>
          </w:tcPr>
          <w:p w14:paraId="7548A681" w14:textId="77777777" w:rsidR="001D00A0" w:rsidRPr="003F313E" w:rsidRDefault="001D00A0" w:rsidP="001D00A0">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6172713 / 321569</w:t>
            </w:r>
          </w:p>
        </w:tc>
        <w:tc>
          <w:tcPr>
            <w:tcW w:w="2835" w:type="dxa"/>
            <w:tcBorders>
              <w:top w:val="single" w:sz="4" w:space="0" w:color="auto"/>
              <w:left w:val="single" w:sz="4" w:space="0" w:color="auto"/>
              <w:bottom w:val="single" w:sz="4" w:space="0" w:color="auto"/>
              <w:right w:val="single" w:sz="4" w:space="0" w:color="auto"/>
            </w:tcBorders>
            <w:vAlign w:val="center"/>
          </w:tcPr>
          <w:p w14:paraId="7F288CBC" w14:textId="77777777" w:rsidR="0029050E" w:rsidRDefault="0029050E" w:rsidP="0029050E">
            <w:pPr>
              <w:pStyle w:val="ISTATYMAS0"/>
              <w:spacing w:line="240" w:lineRule="auto"/>
              <w:rPr>
                <w:rFonts w:ascii="Times New Roman" w:hAnsi="Times New Roman"/>
                <w:sz w:val="19"/>
                <w:szCs w:val="19"/>
                <w:lang w:val="lt-LT"/>
              </w:rPr>
            </w:pPr>
            <w:r w:rsidRPr="00E92AF9">
              <w:rPr>
                <w:rFonts w:ascii="Times New Roman" w:hAnsi="Times New Roman"/>
                <w:sz w:val="19"/>
                <w:szCs w:val="19"/>
                <w:lang w:val="lt-LT"/>
              </w:rPr>
              <w:t>UAB „Vakarų techninė tarnyba“ aptarnaujami komunalinių nuotekų tinklai</w:t>
            </w:r>
          </w:p>
          <w:p w14:paraId="51ABFB76" w14:textId="77777777" w:rsidR="001D00A0" w:rsidRPr="003F313E" w:rsidRDefault="0029050E" w:rsidP="0029050E">
            <w:pPr>
              <w:pStyle w:val="ISTATYMAS0"/>
              <w:spacing w:line="240" w:lineRule="auto"/>
              <w:rPr>
                <w:rFonts w:ascii="Times New Roman" w:hAnsi="Times New Roman"/>
                <w:sz w:val="19"/>
                <w:szCs w:val="19"/>
                <w:lang w:val="lt-LT"/>
              </w:rPr>
            </w:pPr>
            <w:r>
              <w:rPr>
                <w:rFonts w:ascii="Times New Roman" w:hAnsi="Times New Roman"/>
                <w:sz w:val="19"/>
                <w:szCs w:val="19"/>
                <w:lang w:val="lt-LT"/>
              </w:rPr>
              <w:t xml:space="preserve">įm. k. </w:t>
            </w:r>
            <w:r w:rsidRPr="00C74B48">
              <w:rPr>
                <w:rFonts w:ascii="Times New Roman" w:hAnsi="Times New Roman"/>
                <w:sz w:val="19"/>
                <w:szCs w:val="19"/>
                <w:lang w:val="lt-LT"/>
              </w:rPr>
              <w:t>142174649</w:t>
            </w:r>
          </w:p>
        </w:tc>
        <w:tc>
          <w:tcPr>
            <w:tcW w:w="3260" w:type="dxa"/>
            <w:tcBorders>
              <w:top w:val="single" w:sz="4" w:space="0" w:color="auto"/>
              <w:left w:val="single" w:sz="4" w:space="0" w:color="auto"/>
              <w:bottom w:val="single" w:sz="4" w:space="0" w:color="auto"/>
              <w:right w:val="single" w:sz="4" w:space="0" w:color="auto"/>
            </w:tcBorders>
            <w:vAlign w:val="center"/>
          </w:tcPr>
          <w:p w14:paraId="4DDABEC0" w14:textId="77777777" w:rsidR="001D00A0" w:rsidRPr="003F313E" w:rsidRDefault="001D00A0" w:rsidP="001D00A0">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 xml:space="preserve">UAB „Baltic Premator Klaipėda“ </w:t>
            </w:r>
            <w:r w:rsidRPr="001B774C">
              <w:rPr>
                <w:rFonts w:ascii="Times New Roman" w:hAnsi="Times New Roman"/>
                <w:b/>
                <w:bCs/>
                <w:sz w:val="19"/>
                <w:szCs w:val="19"/>
                <w:lang w:val="lt-LT"/>
              </w:rPr>
              <w:t>buitinės nuotekos</w:t>
            </w:r>
            <w:r w:rsidRPr="003F313E">
              <w:rPr>
                <w:rFonts w:ascii="Times New Roman" w:hAnsi="Times New Roman"/>
                <w:sz w:val="19"/>
                <w:szCs w:val="19"/>
                <w:lang w:val="lt-LT"/>
              </w:rPr>
              <w:t xml:space="preserve">, patenkančios į UAB „Vakarų techninė tarnyba“ ir Klaipėdos miesto </w:t>
            </w:r>
            <w:r w:rsidRPr="003F313E">
              <w:rPr>
                <w:lang w:val="lt-LT"/>
              </w:rPr>
              <w:t>komunalinius</w:t>
            </w:r>
            <w:r w:rsidRPr="003F313E">
              <w:rPr>
                <w:rFonts w:ascii="Times New Roman" w:hAnsi="Times New Roman"/>
                <w:sz w:val="19"/>
                <w:szCs w:val="19"/>
                <w:lang w:val="lt-LT"/>
              </w:rPr>
              <w:t xml:space="preserve"> tinklus</w:t>
            </w:r>
          </w:p>
        </w:tc>
        <w:tc>
          <w:tcPr>
            <w:tcW w:w="1843" w:type="dxa"/>
            <w:tcBorders>
              <w:top w:val="single" w:sz="4" w:space="0" w:color="auto"/>
              <w:left w:val="single" w:sz="4" w:space="0" w:color="auto"/>
              <w:bottom w:val="single" w:sz="4" w:space="0" w:color="auto"/>
              <w:right w:val="single" w:sz="4" w:space="0" w:color="auto"/>
            </w:tcBorders>
            <w:vAlign w:val="center"/>
          </w:tcPr>
          <w:p w14:paraId="5BD4A045" w14:textId="77777777" w:rsidR="001D00A0" w:rsidRPr="003F313E" w:rsidRDefault="001D00A0" w:rsidP="001D00A0">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Savitakiniai komunalinių nuotekų tinklai</w:t>
            </w:r>
          </w:p>
        </w:tc>
        <w:tc>
          <w:tcPr>
            <w:tcW w:w="2554" w:type="dxa"/>
            <w:tcBorders>
              <w:top w:val="single" w:sz="4" w:space="0" w:color="auto"/>
              <w:left w:val="single" w:sz="4" w:space="0" w:color="auto"/>
              <w:bottom w:val="single" w:sz="4" w:space="0" w:color="auto"/>
              <w:right w:val="single" w:sz="4" w:space="0" w:color="auto"/>
            </w:tcBorders>
            <w:vAlign w:val="center"/>
          </w:tcPr>
          <w:p w14:paraId="07154CB7" w14:textId="77777777" w:rsidR="001D00A0" w:rsidRPr="003F313E" w:rsidRDefault="001D00A0" w:rsidP="001D00A0">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UAB „Baltic Premator Klaipėda“ buitinėse patalpose esančios dušinės, praustuvai, tualetai, kiti san. mazgai</w:t>
            </w:r>
          </w:p>
        </w:tc>
        <w:tc>
          <w:tcPr>
            <w:tcW w:w="0" w:type="auto"/>
            <w:tcBorders>
              <w:top w:val="single" w:sz="4" w:space="0" w:color="auto"/>
              <w:left w:val="single" w:sz="4" w:space="0" w:color="auto"/>
              <w:bottom w:val="single" w:sz="4" w:space="0" w:color="auto"/>
              <w:right w:val="single" w:sz="4" w:space="0" w:color="auto"/>
            </w:tcBorders>
            <w:vAlign w:val="center"/>
          </w:tcPr>
          <w:p w14:paraId="572CAD32" w14:textId="77777777" w:rsidR="001D00A0" w:rsidRPr="003F313E" w:rsidRDefault="00553575" w:rsidP="001D00A0">
            <w:pPr>
              <w:pStyle w:val="ISTATYMAS0"/>
              <w:spacing w:line="240" w:lineRule="auto"/>
              <w:rPr>
                <w:rFonts w:ascii="Times New Roman" w:hAnsi="Times New Roman"/>
                <w:sz w:val="19"/>
                <w:szCs w:val="19"/>
                <w:lang w:val="lt-LT"/>
              </w:rPr>
            </w:pPr>
            <w:r>
              <w:rPr>
                <w:rFonts w:ascii="Times New Roman" w:hAnsi="Times New Roman"/>
                <w:sz w:val="19"/>
                <w:szCs w:val="19"/>
                <w:lang w:val="lt-LT"/>
              </w:rPr>
              <w:t>2,74</w:t>
            </w:r>
          </w:p>
        </w:tc>
        <w:tc>
          <w:tcPr>
            <w:tcW w:w="0" w:type="auto"/>
            <w:tcBorders>
              <w:top w:val="single" w:sz="4" w:space="0" w:color="auto"/>
              <w:left w:val="single" w:sz="4" w:space="0" w:color="auto"/>
              <w:bottom w:val="single" w:sz="4" w:space="0" w:color="auto"/>
              <w:right w:val="single" w:sz="4" w:space="0" w:color="auto"/>
            </w:tcBorders>
            <w:vAlign w:val="center"/>
          </w:tcPr>
          <w:p w14:paraId="67FD3127" w14:textId="77777777" w:rsidR="001D00A0" w:rsidRPr="003F313E" w:rsidRDefault="006E0D6A" w:rsidP="001D00A0">
            <w:pPr>
              <w:pStyle w:val="ISTATYMAS0"/>
              <w:spacing w:line="240" w:lineRule="auto"/>
              <w:rPr>
                <w:rFonts w:ascii="Times New Roman" w:hAnsi="Times New Roman"/>
                <w:sz w:val="19"/>
                <w:szCs w:val="19"/>
                <w:lang w:val="lt-LT"/>
              </w:rPr>
            </w:pPr>
            <w:r>
              <w:rPr>
                <w:rFonts w:ascii="Times New Roman" w:hAnsi="Times New Roman"/>
                <w:sz w:val="19"/>
                <w:szCs w:val="19"/>
                <w:lang w:val="lt-LT"/>
              </w:rPr>
              <w:t>1</w:t>
            </w:r>
            <w:r w:rsidR="001D00A0" w:rsidRPr="003F313E">
              <w:rPr>
                <w:rFonts w:ascii="Times New Roman" w:hAnsi="Times New Roman"/>
                <w:sz w:val="19"/>
                <w:szCs w:val="19"/>
                <w:lang w:val="lt-LT"/>
              </w:rPr>
              <w:t>000</w:t>
            </w:r>
          </w:p>
        </w:tc>
      </w:tr>
      <w:tr w:rsidR="000F7AB5" w14:paraId="327761DD" w14:textId="77777777" w:rsidTr="000F7AB5">
        <w:trPr>
          <w:cantSplit/>
          <w:trHeight w:val="2906"/>
        </w:trPr>
        <w:tc>
          <w:tcPr>
            <w:tcW w:w="0" w:type="auto"/>
            <w:tcBorders>
              <w:top w:val="single" w:sz="4" w:space="0" w:color="auto"/>
              <w:left w:val="single" w:sz="4" w:space="0" w:color="auto"/>
              <w:right w:val="single" w:sz="4" w:space="0" w:color="auto"/>
            </w:tcBorders>
            <w:vAlign w:val="center"/>
          </w:tcPr>
          <w:p w14:paraId="22D3991A" w14:textId="219224F3" w:rsidR="000F7AB5" w:rsidRPr="003F313E" w:rsidRDefault="000F7AB5" w:rsidP="000F7AB5">
            <w:pPr>
              <w:pStyle w:val="BodyTextNoSpace"/>
              <w:widowControl/>
              <w:spacing w:line="240" w:lineRule="auto"/>
              <w:jc w:val="center"/>
              <w:rPr>
                <w:sz w:val="19"/>
                <w:szCs w:val="19"/>
                <w:lang w:val="lt-LT"/>
              </w:rPr>
            </w:pPr>
            <w:r>
              <w:rPr>
                <w:sz w:val="19"/>
                <w:szCs w:val="19"/>
                <w:lang w:val="lt-LT"/>
              </w:rPr>
              <w:t>6</w:t>
            </w:r>
          </w:p>
        </w:tc>
        <w:tc>
          <w:tcPr>
            <w:tcW w:w="1301" w:type="dxa"/>
            <w:tcBorders>
              <w:top w:val="single" w:sz="4" w:space="0" w:color="auto"/>
              <w:left w:val="single" w:sz="4" w:space="0" w:color="auto"/>
              <w:right w:val="single" w:sz="4" w:space="0" w:color="auto"/>
            </w:tcBorders>
          </w:tcPr>
          <w:p w14:paraId="4F177C31" w14:textId="77777777" w:rsidR="000F7AB5" w:rsidRDefault="000F7AB5" w:rsidP="000F7AB5">
            <w:pPr>
              <w:pStyle w:val="ISTATYMAS0"/>
              <w:spacing w:line="240" w:lineRule="auto"/>
              <w:rPr>
                <w:rFonts w:ascii="Times New Roman" w:hAnsi="Times New Roman"/>
                <w:sz w:val="19"/>
                <w:szCs w:val="19"/>
                <w:lang w:val="lt-LT"/>
              </w:rPr>
            </w:pPr>
          </w:p>
          <w:p w14:paraId="67975163" w14:textId="77777777" w:rsidR="000F7AB5" w:rsidRDefault="000F7AB5" w:rsidP="000F7AB5">
            <w:pPr>
              <w:pStyle w:val="ISTATYMAS0"/>
              <w:spacing w:line="240" w:lineRule="auto"/>
              <w:rPr>
                <w:rFonts w:ascii="Times New Roman" w:hAnsi="Times New Roman"/>
                <w:sz w:val="19"/>
                <w:szCs w:val="19"/>
                <w:lang w:val="lt-LT"/>
              </w:rPr>
            </w:pPr>
          </w:p>
          <w:p w14:paraId="0F8A3193" w14:textId="77777777" w:rsidR="000F7AB5" w:rsidRDefault="000F7AB5" w:rsidP="000F7AB5">
            <w:pPr>
              <w:pStyle w:val="ISTATYMAS0"/>
              <w:spacing w:line="240" w:lineRule="auto"/>
              <w:rPr>
                <w:rFonts w:ascii="Times New Roman" w:hAnsi="Times New Roman"/>
                <w:sz w:val="19"/>
                <w:szCs w:val="19"/>
                <w:lang w:val="lt-LT"/>
              </w:rPr>
            </w:pPr>
          </w:p>
          <w:p w14:paraId="1E79D863" w14:textId="331A35AE" w:rsidR="000F7AB5" w:rsidRDefault="000F7AB5" w:rsidP="000F7AB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6177966/ 319594</w:t>
            </w:r>
            <w:r>
              <w:rPr>
                <w:rFonts w:ascii="Times New Roman" w:hAnsi="Times New Roman"/>
                <w:sz w:val="19"/>
                <w:szCs w:val="19"/>
                <w:lang w:val="lt-LT"/>
              </w:rPr>
              <w:t>;</w:t>
            </w:r>
          </w:p>
          <w:p w14:paraId="041ED942" w14:textId="439C9451" w:rsidR="000F7AB5" w:rsidRDefault="000F7AB5" w:rsidP="000F7AB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6177938 / 319545</w:t>
            </w:r>
            <w:r>
              <w:rPr>
                <w:rFonts w:ascii="Times New Roman" w:hAnsi="Times New Roman"/>
                <w:sz w:val="19"/>
                <w:szCs w:val="19"/>
                <w:lang w:val="lt-LT"/>
              </w:rPr>
              <w:t>;</w:t>
            </w:r>
          </w:p>
          <w:p w14:paraId="2052ACA8" w14:textId="3B2BDC75" w:rsidR="000F7AB5" w:rsidRDefault="000F7AB5" w:rsidP="000F7AB5">
            <w:pPr>
              <w:pStyle w:val="ISTATYMAS0"/>
              <w:spacing w:line="240" w:lineRule="auto"/>
              <w:rPr>
                <w:rFonts w:ascii="Times New Roman" w:hAnsi="Times New Roman"/>
                <w:sz w:val="19"/>
                <w:szCs w:val="19"/>
                <w:lang w:val="lt-LT"/>
              </w:rPr>
            </w:pPr>
            <w:r w:rsidRPr="00EC6D67">
              <w:t>6177520 / 319479;</w:t>
            </w:r>
          </w:p>
          <w:p w14:paraId="6669B2F5" w14:textId="110DDDA1" w:rsidR="000F7AB5" w:rsidRDefault="000F7AB5" w:rsidP="000F7AB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6177490 / 318995</w:t>
            </w:r>
            <w:r>
              <w:rPr>
                <w:rFonts w:ascii="Times New Roman" w:hAnsi="Times New Roman"/>
                <w:sz w:val="19"/>
                <w:szCs w:val="19"/>
                <w:lang w:val="lt-LT"/>
              </w:rPr>
              <w:t>;</w:t>
            </w:r>
          </w:p>
          <w:p w14:paraId="2AA54620" w14:textId="7995DC71" w:rsidR="000F7AB5" w:rsidRPr="003F313E" w:rsidRDefault="000F7AB5" w:rsidP="000F7AB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617</w:t>
            </w:r>
            <w:r>
              <w:rPr>
                <w:rFonts w:ascii="Times New Roman" w:hAnsi="Times New Roman"/>
                <w:sz w:val="19"/>
                <w:szCs w:val="19"/>
                <w:lang w:val="lt-LT"/>
              </w:rPr>
              <w:t>7843</w:t>
            </w:r>
            <w:r w:rsidRPr="003F313E">
              <w:rPr>
                <w:rFonts w:ascii="Times New Roman" w:hAnsi="Times New Roman"/>
                <w:sz w:val="19"/>
                <w:szCs w:val="19"/>
                <w:lang w:val="lt-LT"/>
              </w:rPr>
              <w:t xml:space="preserve"> / 319</w:t>
            </w:r>
            <w:r>
              <w:rPr>
                <w:rFonts w:ascii="Times New Roman" w:hAnsi="Times New Roman"/>
                <w:sz w:val="19"/>
                <w:szCs w:val="19"/>
                <w:lang w:val="lt-LT"/>
              </w:rPr>
              <w:t>397</w:t>
            </w:r>
          </w:p>
        </w:tc>
        <w:tc>
          <w:tcPr>
            <w:tcW w:w="2835" w:type="dxa"/>
            <w:tcBorders>
              <w:top w:val="single" w:sz="4" w:space="0" w:color="auto"/>
              <w:left w:val="single" w:sz="4" w:space="0" w:color="auto"/>
              <w:right w:val="single" w:sz="4" w:space="0" w:color="auto"/>
            </w:tcBorders>
          </w:tcPr>
          <w:p w14:paraId="217FFEA3" w14:textId="77777777" w:rsidR="000F7AB5" w:rsidRDefault="000F7AB5" w:rsidP="000F7AB5">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UAB „Vakarų techninė tarnyba“ aptarnaujami lietaus nuotekų tinklai</w:t>
            </w:r>
          </w:p>
          <w:p w14:paraId="4A14B2B4" w14:textId="30802E16" w:rsidR="000F7AB5" w:rsidRPr="00FE145F" w:rsidRDefault="000F7AB5" w:rsidP="000F7AB5">
            <w:pPr>
              <w:pStyle w:val="BodyTextNoSpace"/>
              <w:widowControl/>
              <w:spacing w:line="240" w:lineRule="auto"/>
              <w:jc w:val="center"/>
              <w:rPr>
                <w:sz w:val="19"/>
                <w:szCs w:val="19"/>
                <w:lang w:val="lt-LT"/>
              </w:rPr>
            </w:pPr>
            <w:r w:rsidRPr="003F313E">
              <w:rPr>
                <w:sz w:val="19"/>
                <w:szCs w:val="19"/>
                <w:lang w:val="lt-LT"/>
              </w:rPr>
              <w:t>2 išleistuvo lietaus nuotekų šalinimo sistem</w:t>
            </w:r>
            <w:r>
              <w:rPr>
                <w:sz w:val="19"/>
                <w:szCs w:val="19"/>
                <w:lang w:val="lt-LT"/>
              </w:rPr>
              <w:t xml:space="preserve">a </w:t>
            </w:r>
            <w:r w:rsidRPr="00FE145F">
              <w:rPr>
                <w:sz w:val="19"/>
                <w:szCs w:val="19"/>
                <w:lang w:val="lt-LT"/>
              </w:rPr>
              <w:t>(1210239);</w:t>
            </w:r>
          </w:p>
          <w:p w14:paraId="216F3346" w14:textId="6415DBF2" w:rsidR="000F7AB5" w:rsidRPr="00FE145F" w:rsidRDefault="000F7AB5" w:rsidP="000F7AB5">
            <w:pPr>
              <w:pStyle w:val="BodyTextNoSpace"/>
              <w:widowControl/>
              <w:spacing w:line="240" w:lineRule="auto"/>
              <w:jc w:val="center"/>
              <w:rPr>
                <w:sz w:val="19"/>
                <w:szCs w:val="19"/>
                <w:lang w:val="lt-LT"/>
              </w:rPr>
            </w:pPr>
            <w:r w:rsidRPr="003F313E">
              <w:rPr>
                <w:sz w:val="19"/>
                <w:szCs w:val="19"/>
                <w:lang w:val="lt-LT"/>
              </w:rPr>
              <w:t>3 išleistuvo lietaus nuotekų šalinimo sistem</w:t>
            </w:r>
            <w:r>
              <w:rPr>
                <w:sz w:val="19"/>
                <w:szCs w:val="19"/>
                <w:lang w:val="lt-LT"/>
              </w:rPr>
              <w:t xml:space="preserve">a </w:t>
            </w:r>
            <w:r w:rsidRPr="00FE145F">
              <w:rPr>
                <w:sz w:val="19"/>
                <w:szCs w:val="19"/>
                <w:lang w:val="lt-LT"/>
              </w:rPr>
              <w:t>(1210237);</w:t>
            </w:r>
          </w:p>
          <w:p w14:paraId="496FF3ED" w14:textId="675A496A" w:rsidR="000F7AB5" w:rsidRPr="00FE145F" w:rsidRDefault="000F7AB5" w:rsidP="000F7AB5">
            <w:pPr>
              <w:pStyle w:val="ISTATYMAS0"/>
              <w:spacing w:line="240" w:lineRule="auto"/>
              <w:rPr>
                <w:rFonts w:ascii="Times New Roman" w:hAnsi="Times New Roman"/>
                <w:sz w:val="19"/>
                <w:szCs w:val="19"/>
                <w:lang w:val="lt-LT"/>
              </w:rPr>
            </w:pPr>
            <w:r w:rsidRPr="003F313E">
              <w:rPr>
                <w:sz w:val="19"/>
                <w:szCs w:val="19"/>
                <w:lang w:val="lt-LT"/>
              </w:rPr>
              <w:t>6 išleistuvo lietaus nuotekų šalinimo sistem</w:t>
            </w:r>
            <w:r>
              <w:rPr>
                <w:sz w:val="19"/>
                <w:szCs w:val="19"/>
                <w:lang w:val="lt-LT"/>
              </w:rPr>
              <w:t>a</w:t>
            </w:r>
            <w:r w:rsidRPr="00FE145F">
              <w:rPr>
                <w:rFonts w:ascii="Times New Roman" w:hAnsi="Times New Roman"/>
                <w:sz w:val="19"/>
                <w:szCs w:val="19"/>
                <w:lang w:val="lt-LT"/>
              </w:rPr>
              <w:t xml:space="preserve"> (1210233);</w:t>
            </w:r>
          </w:p>
          <w:p w14:paraId="4880DE78" w14:textId="030E1FF9" w:rsidR="000F7AB5" w:rsidRPr="00FE145F" w:rsidRDefault="000F7AB5" w:rsidP="000F7AB5">
            <w:pPr>
              <w:pStyle w:val="ISTATYMAS0"/>
              <w:spacing w:line="240" w:lineRule="auto"/>
              <w:rPr>
                <w:rFonts w:ascii="Times New Roman" w:hAnsi="Times New Roman"/>
                <w:sz w:val="19"/>
                <w:szCs w:val="19"/>
                <w:lang w:val="lt-LT"/>
              </w:rPr>
            </w:pPr>
            <w:r w:rsidRPr="003F313E">
              <w:rPr>
                <w:sz w:val="19"/>
                <w:szCs w:val="19"/>
                <w:lang w:val="lt-LT"/>
              </w:rPr>
              <w:t>7 išleistuvo lietaus nuotekų šalinimo sistem</w:t>
            </w:r>
            <w:r>
              <w:rPr>
                <w:sz w:val="19"/>
                <w:szCs w:val="19"/>
                <w:lang w:val="lt-LT"/>
              </w:rPr>
              <w:t>a</w:t>
            </w:r>
            <w:r w:rsidRPr="00FE145F">
              <w:rPr>
                <w:rFonts w:ascii="Times New Roman" w:hAnsi="Times New Roman"/>
                <w:sz w:val="19"/>
                <w:szCs w:val="19"/>
                <w:lang w:val="lt-LT"/>
              </w:rPr>
              <w:t xml:space="preserve"> (1210231);</w:t>
            </w:r>
          </w:p>
          <w:p w14:paraId="3A8A93F0" w14:textId="75A03DB7" w:rsidR="000F7AB5" w:rsidRPr="003F313E" w:rsidRDefault="000F7AB5" w:rsidP="000F7AB5">
            <w:pPr>
              <w:pStyle w:val="ISTATYMAS0"/>
              <w:spacing w:line="240" w:lineRule="auto"/>
              <w:rPr>
                <w:rFonts w:ascii="Times New Roman" w:hAnsi="Times New Roman"/>
                <w:sz w:val="19"/>
                <w:szCs w:val="19"/>
                <w:lang w:val="lt-LT"/>
              </w:rPr>
            </w:pPr>
            <w:r>
              <w:rPr>
                <w:sz w:val="19"/>
                <w:szCs w:val="19"/>
                <w:lang w:val="lt-LT"/>
              </w:rPr>
              <w:t>8</w:t>
            </w:r>
            <w:r w:rsidRPr="003F313E">
              <w:rPr>
                <w:sz w:val="19"/>
                <w:szCs w:val="19"/>
                <w:lang w:val="lt-LT"/>
              </w:rPr>
              <w:t xml:space="preserve"> išleistuvo lietaus nuotekų šalinimo sistem</w:t>
            </w:r>
            <w:r>
              <w:rPr>
                <w:sz w:val="19"/>
                <w:szCs w:val="19"/>
                <w:lang w:val="lt-LT"/>
              </w:rPr>
              <w:t>a</w:t>
            </w:r>
            <w:r w:rsidRPr="00FE145F">
              <w:rPr>
                <w:rFonts w:ascii="Times New Roman" w:hAnsi="Times New Roman"/>
                <w:sz w:val="19"/>
                <w:szCs w:val="19"/>
                <w:lang w:val="lt-LT"/>
              </w:rPr>
              <w:t xml:space="preserve"> (1210235)</w:t>
            </w:r>
          </w:p>
        </w:tc>
        <w:tc>
          <w:tcPr>
            <w:tcW w:w="3260" w:type="dxa"/>
            <w:tcBorders>
              <w:top w:val="single" w:sz="4" w:space="0" w:color="auto"/>
              <w:left w:val="single" w:sz="4" w:space="0" w:color="auto"/>
              <w:right w:val="single" w:sz="4" w:space="0" w:color="auto"/>
            </w:tcBorders>
            <w:vAlign w:val="center"/>
          </w:tcPr>
          <w:p w14:paraId="715A3A59" w14:textId="77777777" w:rsidR="000F7AB5" w:rsidRPr="003F313E" w:rsidRDefault="000F7AB5" w:rsidP="006E0D6A">
            <w:pPr>
              <w:pStyle w:val="ISTATYMAS0"/>
              <w:spacing w:line="240" w:lineRule="auto"/>
              <w:rPr>
                <w:rFonts w:ascii="Times New Roman" w:hAnsi="Times New Roman"/>
                <w:sz w:val="19"/>
                <w:szCs w:val="19"/>
                <w:lang w:val="lt-LT"/>
              </w:rPr>
            </w:pPr>
            <w:r w:rsidRPr="003F313E">
              <w:rPr>
                <w:rFonts w:ascii="Times New Roman" w:hAnsi="Times New Roman"/>
                <w:sz w:val="19"/>
                <w:szCs w:val="19"/>
                <w:lang w:val="lt-LT"/>
              </w:rPr>
              <w:t xml:space="preserve">UAB „Baltic Premator Klaipėda“  </w:t>
            </w:r>
            <w:r w:rsidRPr="00E03C70">
              <w:rPr>
                <w:rFonts w:ascii="Times New Roman" w:hAnsi="Times New Roman"/>
                <w:b/>
                <w:bCs/>
                <w:sz w:val="19"/>
                <w:szCs w:val="19"/>
                <w:lang w:val="lt-LT"/>
              </w:rPr>
              <w:t>paviršinės nuotekos</w:t>
            </w:r>
            <w:r w:rsidRPr="003F313E">
              <w:rPr>
                <w:rFonts w:ascii="Times New Roman" w:hAnsi="Times New Roman"/>
                <w:sz w:val="19"/>
                <w:szCs w:val="19"/>
                <w:lang w:val="lt-LT"/>
              </w:rPr>
              <w:t>, patenkančios į lietaus nuotekų tinklus, kuriuos aptarnauja UAB „Vakarų techninė tarnyba</w:t>
            </w:r>
          </w:p>
        </w:tc>
        <w:tc>
          <w:tcPr>
            <w:tcW w:w="1843" w:type="dxa"/>
            <w:tcBorders>
              <w:top w:val="single" w:sz="4" w:space="0" w:color="auto"/>
              <w:left w:val="single" w:sz="4" w:space="0" w:color="auto"/>
              <w:right w:val="single" w:sz="4" w:space="0" w:color="auto"/>
            </w:tcBorders>
            <w:vAlign w:val="center"/>
          </w:tcPr>
          <w:p w14:paraId="2D7D5235" w14:textId="77777777" w:rsidR="000F7AB5" w:rsidRPr="003F313E" w:rsidRDefault="000F7AB5" w:rsidP="006E0D6A">
            <w:pPr>
              <w:jc w:val="center"/>
              <w:rPr>
                <w:sz w:val="19"/>
                <w:szCs w:val="19"/>
              </w:rPr>
            </w:pPr>
            <w:r w:rsidRPr="003F313E">
              <w:rPr>
                <w:sz w:val="19"/>
                <w:szCs w:val="19"/>
              </w:rPr>
              <w:t>Savitakiniai lietaus nuotekų tinklai</w:t>
            </w:r>
          </w:p>
        </w:tc>
        <w:tc>
          <w:tcPr>
            <w:tcW w:w="2554" w:type="dxa"/>
            <w:tcBorders>
              <w:top w:val="single" w:sz="4" w:space="0" w:color="auto"/>
              <w:left w:val="single" w:sz="4" w:space="0" w:color="auto"/>
              <w:right w:val="single" w:sz="4" w:space="0" w:color="auto"/>
            </w:tcBorders>
            <w:vAlign w:val="center"/>
          </w:tcPr>
          <w:p w14:paraId="3BC7880E" w14:textId="77777777" w:rsidR="000F7AB5" w:rsidRPr="003F313E" w:rsidRDefault="000F7AB5" w:rsidP="006E0D6A">
            <w:pPr>
              <w:jc w:val="center"/>
              <w:rPr>
                <w:sz w:val="19"/>
                <w:szCs w:val="19"/>
              </w:rPr>
            </w:pPr>
            <w:r w:rsidRPr="003F313E">
              <w:rPr>
                <w:sz w:val="19"/>
                <w:szCs w:val="19"/>
              </w:rPr>
              <w:t>Statinių, kuriuose yra UAB „Baltic Premator Klaipėda“  patalpos, stogai, naudojamos aikštelės ir krantinės</w:t>
            </w:r>
          </w:p>
        </w:tc>
        <w:tc>
          <w:tcPr>
            <w:tcW w:w="0" w:type="auto"/>
            <w:tcBorders>
              <w:top w:val="single" w:sz="4" w:space="0" w:color="auto"/>
              <w:left w:val="single" w:sz="4" w:space="0" w:color="auto"/>
              <w:right w:val="single" w:sz="4" w:space="0" w:color="auto"/>
            </w:tcBorders>
            <w:vAlign w:val="center"/>
          </w:tcPr>
          <w:p w14:paraId="70BB61E4" w14:textId="77777777" w:rsidR="000F7AB5" w:rsidRPr="003F313E" w:rsidRDefault="000F7AB5" w:rsidP="006E0D6A">
            <w:pPr>
              <w:pStyle w:val="BodyTextNoSpace"/>
              <w:widowControl/>
              <w:spacing w:line="240" w:lineRule="auto"/>
              <w:jc w:val="center"/>
              <w:rPr>
                <w:sz w:val="19"/>
                <w:szCs w:val="19"/>
                <w:lang w:val="lt-LT"/>
              </w:rPr>
            </w:pPr>
            <w:r>
              <w:rPr>
                <w:sz w:val="19"/>
                <w:szCs w:val="19"/>
                <w:lang w:val="lt-LT"/>
              </w:rPr>
              <w:t>6,29</w:t>
            </w:r>
          </w:p>
        </w:tc>
        <w:tc>
          <w:tcPr>
            <w:tcW w:w="0" w:type="auto"/>
            <w:tcBorders>
              <w:top w:val="single" w:sz="4" w:space="0" w:color="auto"/>
              <w:left w:val="single" w:sz="4" w:space="0" w:color="auto"/>
              <w:right w:val="single" w:sz="4" w:space="0" w:color="auto"/>
            </w:tcBorders>
            <w:vAlign w:val="center"/>
          </w:tcPr>
          <w:p w14:paraId="5FA75BBE" w14:textId="77777777" w:rsidR="000F7AB5" w:rsidRPr="003F313E" w:rsidRDefault="000F7AB5" w:rsidP="006E0D6A">
            <w:pPr>
              <w:pStyle w:val="BodyTextNoSpace"/>
              <w:widowControl/>
              <w:spacing w:line="240" w:lineRule="auto"/>
              <w:jc w:val="center"/>
              <w:rPr>
                <w:sz w:val="19"/>
                <w:szCs w:val="19"/>
                <w:lang w:val="lt-LT"/>
              </w:rPr>
            </w:pPr>
            <w:r>
              <w:rPr>
                <w:sz w:val="19"/>
                <w:szCs w:val="19"/>
                <w:lang w:val="lt-LT"/>
              </w:rPr>
              <w:t>2297</w:t>
            </w:r>
          </w:p>
        </w:tc>
      </w:tr>
    </w:tbl>
    <w:p w14:paraId="34F41C61" w14:textId="77777777" w:rsidR="001D00A0" w:rsidRDefault="001D00A0">
      <w:pPr>
        <w:ind w:firstLine="567"/>
        <w:rPr>
          <w:sz w:val="22"/>
          <w:szCs w:val="24"/>
          <w:lang w:eastAsia="lt-LT"/>
        </w:rPr>
      </w:pPr>
    </w:p>
    <w:p w14:paraId="13F182CB" w14:textId="77777777" w:rsidR="009912AA" w:rsidRDefault="009912AA">
      <w:pPr>
        <w:rPr>
          <w:sz w:val="22"/>
          <w:szCs w:val="24"/>
          <w:lang w:eastAsia="lt-LT"/>
        </w:rPr>
      </w:pPr>
      <w:r>
        <w:rPr>
          <w:sz w:val="22"/>
          <w:szCs w:val="24"/>
          <w:lang w:eastAsia="lt-LT"/>
        </w:rPr>
        <w:br w:type="page"/>
      </w:r>
    </w:p>
    <w:p w14:paraId="33335926" w14:textId="77777777" w:rsidR="0053578F" w:rsidRDefault="00C54A69">
      <w:pPr>
        <w:ind w:firstLine="567"/>
        <w:rPr>
          <w:sz w:val="22"/>
          <w:szCs w:val="24"/>
          <w:lang w:eastAsia="lt-LT"/>
        </w:rPr>
      </w:pPr>
      <w:r>
        <w:rPr>
          <w:sz w:val="22"/>
          <w:szCs w:val="24"/>
          <w:lang w:eastAsia="lt-LT"/>
        </w:rPr>
        <w:lastRenderedPageBreak/>
        <w:t xml:space="preserve">18 lentelė. Į gamtinę aplinką planuojamų išleisti nuotekų užterštumas </w:t>
      </w:r>
    </w:p>
    <w:p w14:paraId="53EFD182" w14:textId="77777777" w:rsidR="003320B4" w:rsidRPr="00E52716" w:rsidRDefault="003320B4" w:rsidP="003320B4">
      <w:pPr>
        <w:ind w:firstLine="567"/>
        <w:jc w:val="both"/>
        <w:rPr>
          <w:b/>
          <w:bCs/>
          <w:sz w:val="22"/>
          <w:szCs w:val="24"/>
          <w:lang w:eastAsia="lt-LT"/>
        </w:rPr>
      </w:pPr>
      <w:r w:rsidRPr="00E52716">
        <w:rPr>
          <w:b/>
          <w:bCs/>
          <w:sz w:val="22"/>
          <w:szCs w:val="24"/>
          <w:lang w:eastAsia="lt-LT"/>
        </w:rPr>
        <w:t>UAB „Baltic Premator Klaipėda“ Minijos g. 180 teritorijoje</w:t>
      </w:r>
    </w:p>
    <w:p w14:paraId="324545BD" w14:textId="77777777" w:rsidR="0053578F" w:rsidRDefault="0053578F">
      <w:pPr>
        <w:ind w:firstLine="567"/>
        <w:rPr>
          <w:sz w:val="22"/>
          <w:szCs w:val="24"/>
          <w:lang w:eastAsia="lt-LT"/>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4"/>
        <w:gridCol w:w="2084"/>
        <w:gridCol w:w="746"/>
        <w:gridCol w:w="746"/>
        <w:gridCol w:w="846"/>
        <w:gridCol w:w="629"/>
        <w:gridCol w:w="890"/>
        <w:gridCol w:w="629"/>
        <w:gridCol w:w="852"/>
        <w:gridCol w:w="755"/>
        <w:gridCol w:w="927"/>
        <w:gridCol w:w="818"/>
        <w:gridCol w:w="789"/>
        <w:gridCol w:w="1153"/>
      </w:tblGrid>
      <w:tr w:rsidR="0053578F" w14:paraId="48121379" w14:textId="77777777" w:rsidTr="003918DC">
        <w:trPr>
          <w:cantSplit/>
          <w:trHeight w:val="20"/>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26913183" w14:textId="77777777" w:rsidR="0053578F" w:rsidRDefault="00C54A69" w:rsidP="00D44C7F">
            <w:pPr>
              <w:jc w:val="center"/>
              <w:rPr>
                <w:sz w:val="18"/>
                <w:szCs w:val="24"/>
                <w:vertAlign w:val="superscript"/>
                <w:lang w:eastAsia="lt-LT"/>
              </w:rPr>
            </w:pPr>
            <w:r>
              <w:rPr>
                <w:sz w:val="18"/>
                <w:szCs w:val="24"/>
                <w:lang w:eastAsia="lt-LT"/>
              </w:rPr>
              <w:t>Eil. Nr.</w:t>
            </w:r>
          </w:p>
        </w:tc>
        <w:tc>
          <w:tcPr>
            <w:tcW w:w="2083" w:type="dxa"/>
            <w:vMerge w:val="restart"/>
            <w:tcBorders>
              <w:top w:val="single" w:sz="4" w:space="0" w:color="auto"/>
              <w:left w:val="single" w:sz="4" w:space="0" w:color="auto"/>
              <w:bottom w:val="single" w:sz="4" w:space="0" w:color="auto"/>
              <w:right w:val="single" w:sz="4" w:space="0" w:color="auto"/>
            </w:tcBorders>
            <w:vAlign w:val="center"/>
          </w:tcPr>
          <w:p w14:paraId="2B253DDE" w14:textId="77777777" w:rsidR="0053578F" w:rsidRDefault="00C54A69" w:rsidP="00D44C7F">
            <w:pPr>
              <w:jc w:val="center"/>
              <w:rPr>
                <w:sz w:val="18"/>
                <w:szCs w:val="24"/>
                <w:vertAlign w:val="superscript"/>
                <w:lang w:eastAsia="lt-LT"/>
              </w:rPr>
            </w:pPr>
            <w:r>
              <w:rPr>
                <w:sz w:val="18"/>
                <w:szCs w:val="24"/>
                <w:lang w:eastAsia="lt-LT"/>
              </w:rPr>
              <w:t>Teršalo pavadinimas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EC327DE" w14:textId="77777777" w:rsidR="0053578F" w:rsidRDefault="00C54A69" w:rsidP="00D44C7F">
            <w:pPr>
              <w:jc w:val="center"/>
              <w:rPr>
                <w:sz w:val="18"/>
                <w:szCs w:val="24"/>
                <w:lang w:eastAsia="lt-LT"/>
              </w:rPr>
            </w:pPr>
            <w:r>
              <w:rPr>
                <w:sz w:val="18"/>
                <w:szCs w:val="24"/>
                <w:lang w:eastAsia="lt-LT"/>
              </w:rPr>
              <w:t xml:space="preserve">Didžiausias numatomas nuotekų užterštumas prieš valymą </w:t>
            </w:r>
          </w:p>
        </w:tc>
        <w:tc>
          <w:tcPr>
            <w:tcW w:w="0" w:type="auto"/>
            <w:gridSpan w:val="8"/>
            <w:tcBorders>
              <w:top w:val="single" w:sz="4" w:space="0" w:color="auto"/>
              <w:left w:val="single" w:sz="4" w:space="0" w:color="auto"/>
              <w:bottom w:val="single" w:sz="4" w:space="0" w:color="auto"/>
              <w:right w:val="single" w:sz="4" w:space="0" w:color="auto"/>
            </w:tcBorders>
            <w:vAlign w:val="center"/>
          </w:tcPr>
          <w:p w14:paraId="2FDD4EA9" w14:textId="77777777" w:rsidR="0053578F" w:rsidRDefault="00C54A69" w:rsidP="00D44C7F">
            <w:pPr>
              <w:jc w:val="center"/>
              <w:rPr>
                <w:sz w:val="18"/>
                <w:szCs w:val="24"/>
                <w:vertAlign w:val="superscript"/>
                <w:lang w:eastAsia="lt-LT"/>
              </w:rPr>
            </w:pPr>
            <w:r>
              <w:rPr>
                <w:sz w:val="18"/>
                <w:szCs w:val="24"/>
                <w:lang w:eastAsia="lt-LT"/>
              </w:rPr>
              <w:t xml:space="preserve">Didžiausias leidžiamas ir planuojamas nuotekų užterštumas </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14:paraId="581F6928" w14:textId="77777777" w:rsidR="0053578F" w:rsidRDefault="00C54A69" w:rsidP="00D44C7F">
            <w:pPr>
              <w:jc w:val="center"/>
              <w:rPr>
                <w:sz w:val="18"/>
                <w:szCs w:val="24"/>
                <w:lang w:eastAsia="lt-LT"/>
              </w:rPr>
            </w:pPr>
            <w:r>
              <w:rPr>
                <w:sz w:val="18"/>
                <w:szCs w:val="24"/>
                <w:lang w:eastAsia="lt-LT"/>
              </w:rPr>
              <w:t>Numatomas valymo efektyvumas, %</w:t>
            </w:r>
          </w:p>
        </w:tc>
      </w:tr>
      <w:tr w:rsidR="000F7AB5" w14:paraId="0561B9E2"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7881F108" w14:textId="77777777" w:rsidR="0053578F" w:rsidRDefault="0053578F" w:rsidP="00D44C7F">
            <w:pPr>
              <w:rPr>
                <w:sz w:val="18"/>
                <w:szCs w:val="24"/>
                <w:lang w:eastAsia="lt-LT"/>
              </w:rPr>
            </w:pPr>
          </w:p>
        </w:tc>
        <w:tc>
          <w:tcPr>
            <w:tcW w:w="2083" w:type="dxa"/>
            <w:vMerge/>
            <w:tcBorders>
              <w:top w:val="single" w:sz="4" w:space="0" w:color="auto"/>
              <w:left w:val="single" w:sz="4" w:space="0" w:color="auto"/>
              <w:bottom w:val="single" w:sz="4" w:space="0" w:color="auto"/>
              <w:right w:val="single" w:sz="4" w:space="0" w:color="auto"/>
            </w:tcBorders>
            <w:vAlign w:val="center"/>
          </w:tcPr>
          <w:p w14:paraId="2C08A536" w14:textId="77777777" w:rsidR="0053578F" w:rsidRDefault="0053578F" w:rsidP="00D44C7F">
            <w:pP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2B6D245" w14:textId="77777777" w:rsidR="0053578F" w:rsidRDefault="00C54A69" w:rsidP="00D44C7F">
            <w:pPr>
              <w:jc w:val="center"/>
              <w:rPr>
                <w:sz w:val="18"/>
                <w:szCs w:val="24"/>
                <w:lang w:eastAsia="lt-LT"/>
              </w:rPr>
            </w:pPr>
            <w:proofErr w:type="spellStart"/>
            <w:r>
              <w:rPr>
                <w:sz w:val="18"/>
                <w:szCs w:val="24"/>
                <w:lang w:eastAsia="lt-LT"/>
              </w:rPr>
              <w:t>mom</w:t>
            </w:r>
            <w:proofErr w:type="spellEnd"/>
            <w:r>
              <w:rPr>
                <w:sz w:val="18"/>
                <w:szCs w:val="24"/>
                <w:lang w:eastAsia="lt-LT"/>
              </w:rPr>
              <w:t>.,</w:t>
            </w:r>
          </w:p>
          <w:p w14:paraId="1AAD901D" w14:textId="77777777" w:rsidR="0053578F" w:rsidRDefault="00C54A69" w:rsidP="00D44C7F">
            <w:pPr>
              <w:jc w:val="center"/>
              <w:rPr>
                <w:sz w:val="18"/>
                <w:szCs w:val="24"/>
                <w:lang w:eastAsia="lt-LT"/>
              </w:rPr>
            </w:pPr>
            <w:r>
              <w:rPr>
                <w:sz w:val="18"/>
                <w:szCs w:val="24"/>
                <w:lang w:eastAsia="lt-LT"/>
              </w:rPr>
              <w:t>mg/l</w:t>
            </w:r>
          </w:p>
        </w:tc>
        <w:tc>
          <w:tcPr>
            <w:tcW w:w="0" w:type="auto"/>
            <w:tcBorders>
              <w:top w:val="single" w:sz="4" w:space="0" w:color="auto"/>
              <w:left w:val="single" w:sz="4" w:space="0" w:color="auto"/>
              <w:bottom w:val="single" w:sz="4" w:space="0" w:color="auto"/>
              <w:right w:val="single" w:sz="4" w:space="0" w:color="auto"/>
            </w:tcBorders>
            <w:vAlign w:val="center"/>
          </w:tcPr>
          <w:p w14:paraId="0F7E635B" w14:textId="77777777" w:rsidR="0053578F" w:rsidRDefault="00C54A69" w:rsidP="00D44C7F">
            <w:pPr>
              <w:jc w:val="center"/>
              <w:rPr>
                <w:sz w:val="18"/>
                <w:szCs w:val="24"/>
                <w:lang w:eastAsia="lt-LT"/>
              </w:rPr>
            </w:pPr>
            <w:proofErr w:type="spellStart"/>
            <w:r>
              <w:rPr>
                <w:sz w:val="18"/>
                <w:szCs w:val="24"/>
                <w:lang w:eastAsia="lt-LT"/>
              </w:rPr>
              <w:t>vidut</w:t>
            </w:r>
            <w:proofErr w:type="spellEnd"/>
            <w:r>
              <w:rPr>
                <w:sz w:val="18"/>
                <w:szCs w:val="24"/>
                <w:lang w:eastAsia="lt-LT"/>
              </w:rPr>
              <w:t>.,</w:t>
            </w:r>
          </w:p>
          <w:p w14:paraId="7EB66416" w14:textId="77777777" w:rsidR="0053578F" w:rsidRDefault="00C54A69" w:rsidP="00D44C7F">
            <w:pPr>
              <w:jc w:val="center"/>
              <w:rPr>
                <w:sz w:val="18"/>
                <w:szCs w:val="24"/>
                <w:lang w:eastAsia="lt-LT"/>
              </w:rPr>
            </w:pPr>
            <w:r>
              <w:rPr>
                <w:sz w:val="18"/>
                <w:szCs w:val="24"/>
                <w:lang w:eastAsia="lt-LT"/>
              </w:rPr>
              <w:t>mg/l</w:t>
            </w:r>
          </w:p>
        </w:tc>
        <w:tc>
          <w:tcPr>
            <w:tcW w:w="0" w:type="auto"/>
            <w:tcBorders>
              <w:top w:val="single" w:sz="4" w:space="0" w:color="auto"/>
              <w:left w:val="single" w:sz="4" w:space="0" w:color="auto"/>
              <w:bottom w:val="single" w:sz="4" w:space="0" w:color="auto"/>
              <w:right w:val="single" w:sz="4" w:space="0" w:color="auto"/>
            </w:tcBorders>
            <w:vAlign w:val="center"/>
          </w:tcPr>
          <w:p w14:paraId="362A8B84" w14:textId="77777777" w:rsidR="0053578F" w:rsidRDefault="00C54A69" w:rsidP="00D44C7F">
            <w:pPr>
              <w:jc w:val="center"/>
              <w:rPr>
                <w:sz w:val="18"/>
                <w:szCs w:val="24"/>
                <w:lang w:eastAsia="lt-LT"/>
              </w:rPr>
            </w:pPr>
            <w:r>
              <w:rPr>
                <w:sz w:val="18"/>
                <w:szCs w:val="24"/>
                <w:lang w:eastAsia="lt-LT"/>
              </w:rPr>
              <w:t>t/metus</w:t>
            </w:r>
          </w:p>
        </w:tc>
        <w:tc>
          <w:tcPr>
            <w:tcW w:w="0" w:type="auto"/>
            <w:tcBorders>
              <w:top w:val="single" w:sz="4" w:space="0" w:color="auto"/>
              <w:left w:val="single" w:sz="4" w:space="0" w:color="auto"/>
              <w:bottom w:val="single" w:sz="4" w:space="0" w:color="auto"/>
              <w:right w:val="single" w:sz="4" w:space="0" w:color="auto"/>
            </w:tcBorders>
            <w:vAlign w:val="center"/>
          </w:tcPr>
          <w:p w14:paraId="1937139C" w14:textId="77777777" w:rsidR="0053578F" w:rsidRDefault="00C54A69" w:rsidP="00D44C7F">
            <w:pPr>
              <w:jc w:val="center"/>
              <w:rPr>
                <w:sz w:val="18"/>
                <w:szCs w:val="24"/>
                <w:lang w:eastAsia="lt-LT"/>
              </w:rPr>
            </w:pPr>
            <w:r>
              <w:rPr>
                <w:sz w:val="18"/>
                <w:szCs w:val="24"/>
                <w:lang w:eastAsia="lt-LT"/>
              </w:rPr>
              <w:t xml:space="preserve">DLK </w:t>
            </w:r>
            <w:proofErr w:type="spellStart"/>
            <w:r>
              <w:rPr>
                <w:sz w:val="18"/>
                <w:szCs w:val="24"/>
                <w:lang w:eastAsia="lt-LT"/>
              </w:rPr>
              <w:t>mom</w:t>
            </w:r>
            <w:proofErr w:type="spellEnd"/>
            <w:r>
              <w:rPr>
                <w:sz w:val="18"/>
                <w:szCs w:val="24"/>
                <w:lang w:eastAsia="lt-LT"/>
              </w:rPr>
              <w:t>.,</w:t>
            </w:r>
          </w:p>
          <w:p w14:paraId="70F7F42D" w14:textId="77777777" w:rsidR="0053578F" w:rsidRDefault="00C54A69" w:rsidP="00D44C7F">
            <w:pPr>
              <w:jc w:val="center"/>
              <w:rPr>
                <w:sz w:val="18"/>
                <w:szCs w:val="24"/>
                <w:lang w:eastAsia="lt-LT"/>
              </w:rPr>
            </w:pPr>
            <w:r>
              <w:rPr>
                <w:sz w:val="18"/>
                <w:szCs w:val="24"/>
                <w:lang w:eastAsia="lt-LT"/>
              </w:rPr>
              <w:t>mg/l</w:t>
            </w:r>
          </w:p>
        </w:tc>
        <w:tc>
          <w:tcPr>
            <w:tcW w:w="0" w:type="auto"/>
            <w:tcBorders>
              <w:top w:val="single" w:sz="4" w:space="0" w:color="auto"/>
              <w:left w:val="single" w:sz="4" w:space="0" w:color="auto"/>
              <w:bottom w:val="single" w:sz="4" w:space="0" w:color="auto"/>
              <w:right w:val="single" w:sz="4" w:space="0" w:color="auto"/>
            </w:tcBorders>
            <w:vAlign w:val="center"/>
          </w:tcPr>
          <w:p w14:paraId="735F5E80" w14:textId="77777777" w:rsidR="0053578F" w:rsidRDefault="00C54A69" w:rsidP="00D44C7F">
            <w:pPr>
              <w:jc w:val="center"/>
              <w:rPr>
                <w:sz w:val="18"/>
                <w:szCs w:val="24"/>
                <w:lang w:eastAsia="lt-LT"/>
              </w:rPr>
            </w:pPr>
            <w:r>
              <w:rPr>
                <w:sz w:val="18"/>
                <w:szCs w:val="24"/>
                <w:lang w:eastAsia="lt-LT"/>
              </w:rPr>
              <w:t xml:space="preserve">Prašoma LK </w:t>
            </w:r>
            <w:proofErr w:type="spellStart"/>
            <w:r>
              <w:rPr>
                <w:sz w:val="18"/>
                <w:szCs w:val="24"/>
                <w:lang w:eastAsia="lt-LT"/>
              </w:rPr>
              <w:t>mom</w:t>
            </w:r>
            <w:proofErr w:type="spellEnd"/>
            <w:r>
              <w:rPr>
                <w:sz w:val="18"/>
                <w:szCs w:val="24"/>
                <w:lang w:eastAsia="lt-LT"/>
              </w:rPr>
              <w:t>.,</w:t>
            </w:r>
          </w:p>
          <w:p w14:paraId="2CB953F4" w14:textId="77777777" w:rsidR="0053578F" w:rsidRDefault="00C54A69" w:rsidP="00D44C7F">
            <w:pPr>
              <w:jc w:val="center"/>
              <w:rPr>
                <w:sz w:val="18"/>
                <w:szCs w:val="24"/>
                <w:lang w:eastAsia="lt-LT"/>
              </w:rPr>
            </w:pPr>
            <w:r>
              <w:rPr>
                <w:sz w:val="18"/>
                <w:szCs w:val="24"/>
                <w:lang w:eastAsia="lt-LT"/>
              </w:rPr>
              <w:t>mg/l</w:t>
            </w:r>
          </w:p>
        </w:tc>
        <w:tc>
          <w:tcPr>
            <w:tcW w:w="0" w:type="auto"/>
            <w:tcBorders>
              <w:top w:val="single" w:sz="4" w:space="0" w:color="auto"/>
              <w:left w:val="single" w:sz="4" w:space="0" w:color="auto"/>
              <w:bottom w:val="single" w:sz="4" w:space="0" w:color="auto"/>
              <w:right w:val="single" w:sz="4" w:space="0" w:color="auto"/>
            </w:tcBorders>
            <w:vAlign w:val="center"/>
          </w:tcPr>
          <w:p w14:paraId="5CD6906E" w14:textId="77777777" w:rsidR="0053578F" w:rsidRDefault="00C54A69" w:rsidP="00D44C7F">
            <w:pPr>
              <w:jc w:val="center"/>
              <w:rPr>
                <w:sz w:val="18"/>
                <w:szCs w:val="24"/>
                <w:lang w:eastAsia="lt-LT"/>
              </w:rPr>
            </w:pPr>
            <w:r>
              <w:rPr>
                <w:sz w:val="18"/>
                <w:szCs w:val="24"/>
                <w:lang w:eastAsia="lt-LT"/>
              </w:rPr>
              <w:t xml:space="preserve">DLK </w:t>
            </w:r>
            <w:proofErr w:type="spellStart"/>
            <w:r>
              <w:rPr>
                <w:sz w:val="18"/>
                <w:szCs w:val="24"/>
                <w:lang w:eastAsia="lt-LT"/>
              </w:rPr>
              <w:t>vidut</w:t>
            </w:r>
            <w:proofErr w:type="spellEnd"/>
            <w:r>
              <w:rPr>
                <w:sz w:val="18"/>
                <w:szCs w:val="24"/>
                <w:lang w:eastAsia="lt-LT"/>
              </w:rPr>
              <w:t>.,</w:t>
            </w:r>
          </w:p>
          <w:p w14:paraId="2E6FAF2B" w14:textId="77777777" w:rsidR="0053578F" w:rsidRDefault="00C54A69" w:rsidP="00D44C7F">
            <w:pPr>
              <w:jc w:val="center"/>
              <w:rPr>
                <w:sz w:val="18"/>
                <w:szCs w:val="24"/>
                <w:lang w:eastAsia="lt-LT"/>
              </w:rPr>
            </w:pPr>
            <w:r>
              <w:rPr>
                <w:sz w:val="18"/>
                <w:szCs w:val="24"/>
                <w:lang w:eastAsia="lt-LT"/>
              </w:rPr>
              <w:t>mg/l</w:t>
            </w:r>
          </w:p>
          <w:p w14:paraId="0D9FCAFB" w14:textId="77777777" w:rsidR="0053578F" w:rsidRDefault="0053578F" w:rsidP="00D44C7F">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463AC82A" w14:textId="77777777" w:rsidR="0053578F" w:rsidRDefault="00C54A69" w:rsidP="00D44C7F">
            <w:pPr>
              <w:jc w:val="center"/>
              <w:rPr>
                <w:sz w:val="18"/>
                <w:szCs w:val="24"/>
                <w:lang w:eastAsia="lt-LT"/>
              </w:rPr>
            </w:pPr>
            <w:r>
              <w:rPr>
                <w:sz w:val="18"/>
                <w:szCs w:val="24"/>
                <w:lang w:eastAsia="lt-LT"/>
              </w:rPr>
              <w:t xml:space="preserve">Prašoma LK </w:t>
            </w:r>
            <w:proofErr w:type="spellStart"/>
            <w:r>
              <w:rPr>
                <w:sz w:val="18"/>
                <w:szCs w:val="24"/>
                <w:lang w:eastAsia="lt-LT"/>
              </w:rPr>
              <w:t>vid</w:t>
            </w:r>
            <w:proofErr w:type="spellEnd"/>
            <w:r>
              <w:rPr>
                <w:sz w:val="18"/>
                <w:szCs w:val="24"/>
                <w:lang w:eastAsia="lt-LT"/>
              </w:rPr>
              <w:t>.,</w:t>
            </w:r>
          </w:p>
          <w:p w14:paraId="581DC9F3" w14:textId="77777777" w:rsidR="0053578F" w:rsidRDefault="00C54A69" w:rsidP="00D44C7F">
            <w:pPr>
              <w:jc w:val="center"/>
              <w:rPr>
                <w:sz w:val="18"/>
                <w:szCs w:val="24"/>
                <w:lang w:eastAsia="lt-LT"/>
              </w:rPr>
            </w:pPr>
            <w:r>
              <w:rPr>
                <w:sz w:val="18"/>
                <w:szCs w:val="24"/>
                <w:lang w:eastAsia="lt-LT"/>
              </w:rPr>
              <w:t>mg/l</w:t>
            </w:r>
          </w:p>
        </w:tc>
        <w:tc>
          <w:tcPr>
            <w:tcW w:w="0" w:type="auto"/>
            <w:tcBorders>
              <w:top w:val="single" w:sz="4" w:space="0" w:color="auto"/>
              <w:left w:val="single" w:sz="4" w:space="0" w:color="auto"/>
              <w:bottom w:val="single" w:sz="4" w:space="0" w:color="auto"/>
              <w:right w:val="single" w:sz="4" w:space="0" w:color="auto"/>
            </w:tcBorders>
            <w:vAlign w:val="center"/>
          </w:tcPr>
          <w:p w14:paraId="09D94F30" w14:textId="77777777" w:rsidR="0053578F" w:rsidRDefault="00C54A69" w:rsidP="00D44C7F">
            <w:pPr>
              <w:widowControl w:val="0"/>
              <w:suppressAutoHyphens/>
              <w:jc w:val="center"/>
              <w:rPr>
                <w:sz w:val="18"/>
                <w:szCs w:val="24"/>
                <w:lang w:eastAsia="lt-LT"/>
              </w:rPr>
            </w:pPr>
            <w:r>
              <w:rPr>
                <w:sz w:val="18"/>
                <w:szCs w:val="24"/>
                <w:lang w:eastAsia="lt-LT"/>
              </w:rPr>
              <w:t>DLT paros,</w:t>
            </w:r>
          </w:p>
          <w:p w14:paraId="70BFAB18" w14:textId="77777777" w:rsidR="0053578F" w:rsidRDefault="00C54A69" w:rsidP="00D44C7F">
            <w:pPr>
              <w:widowControl w:val="0"/>
              <w:suppressAutoHyphens/>
              <w:jc w:val="center"/>
              <w:rPr>
                <w:sz w:val="18"/>
                <w:szCs w:val="24"/>
                <w:lang w:eastAsia="lt-LT"/>
              </w:rPr>
            </w:pPr>
            <w:r>
              <w:rPr>
                <w:sz w:val="18"/>
                <w:szCs w:val="24"/>
                <w:lang w:eastAsia="lt-LT"/>
              </w:rPr>
              <w:t>t/d</w:t>
            </w:r>
          </w:p>
        </w:tc>
        <w:tc>
          <w:tcPr>
            <w:tcW w:w="927" w:type="dxa"/>
            <w:tcBorders>
              <w:top w:val="single" w:sz="4" w:space="0" w:color="auto"/>
              <w:left w:val="single" w:sz="4" w:space="0" w:color="auto"/>
              <w:bottom w:val="single" w:sz="4" w:space="0" w:color="auto"/>
              <w:right w:val="single" w:sz="4" w:space="0" w:color="auto"/>
            </w:tcBorders>
            <w:vAlign w:val="center"/>
          </w:tcPr>
          <w:p w14:paraId="04139C94" w14:textId="77777777" w:rsidR="0053578F" w:rsidRDefault="00C54A69" w:rsidP="00D44C7F">
            <w:pPr>
              <w:widowControl w:val="0"/>
              <w:suppressAutoHyphens/>
              <w:jc w:val="center"/>
              <w:rPr>
                <w:sz w:val="18"/>
                <w:szCs w:val="24"/>
                <w:lang w:eastAsia="lt-LT"/>
              </w:rPr>
            </w:pPr>
            <w:r>
              <w:rPr>
                <w:sz w:val="18"/>
                <w:szCs w:val="24"/>
                <w:lang w:eastAsia="lt-LT"/>
              </w:rPr>
              <w:t>Prašoma LT paros,</w:t>
            </w:r>
          </w:p>
          <w:p w14:paraId="7F6A79C2" w14:textId="77777777" w:rsidR="0053578F" w:rsidRDefault="00C54A69" w:rsidP="00D44C7F">
            <w:pPr>
              <w:widowControl w:val="0"/>
              <w:suppressAutoHyphens/>
              <w:jc w:val="center"/>
              <w:rPr>
                <w:sz w:val="18"/>
                <w:szCs w:val="24"/>
                <w:lang w:eastAsia="lt-LT"/>
              </w:rPr>
            </w:pPr>
            <w:r>
              <w:rPr>
                <w:sz w:val="18"/>
                <w:szCs w:val="24"/>
                <w:lang w:eastAsia="lt-LT"/>
              </w:rPr>
              <w:t>t/d</w:t>
            </w:r>
          </w:p>
        </w:tc>
        <w:tc>
          <w:tcPr>
            <w:tcW w:w="818" w:type="dxa"/>
            <w:tcBorders>
              <w:top w:val="single" w:sz="4" w:space="0" w:color="auto"/>
              <w:left w:val="single" w:sz="4" w:space="0" w:color="auto"/>
              <w:bottom w:val="single" w:sz="4" w:space="0" w:color="auto"/>
              <w:right w:val="single" w:sz="4" w:space="0" w:color="auto"/>
            </w:tcBorders>
            <w:vAlign w:val="center"/>
          </w:tcPr>
          <w:p w14:paraId="32CDF6D2" w14:textId="77777777" w:rsidR="0053578F" w:rsidRDefault="00C54A69" w:rsidP="00D44C7F">
            <w:pPr>
              <w:jc w:val="center"/>
              <w:rPr>
                <w:sz w:val="18"/>
                <w:szCs w:val="24"/>
                <w:lang w:eastAsia="lt-LT"/>
              </w:rPr>
            </w:pPr>
            <w:r>
              <w:rPr>
                <w:sz w:val="18"/>
                <w:szCs w:val="24"/>
                <w:lang w:eastAsia="lt-LT"/>
              </w:rPr>
              <w:t>DLT metų,</w:t>
            </w:r>
          </w:p>
          <w:p w14:paraId="2282AD22" w14:textId="77777777" w:rsidR="0053578F" w:rsidRDefault="00C54A69" w:rsidP="00D44C7F">
            <w:pPr>
              <w:jc w:val="center"/>
              <w:rPr>
                <w:sz w:val="18"/>
                <w:szCs w:val="24"/>
                <w:lang w:eastAsia="lt-LT"/>
              </w:rPr>
            </w:pPr>
            <w:r>
              <w:rPr>
                <w:sz w:val="18"/>
                <w:szCs w:val="24"/>
                <w:lang w:eastAsia="lt-LT"/>
              </w:rPr>
              <w:t>t/m.</w:t>
            </w:r>
          </w:p>
        </w:tc>
        <w:tc>
          <w:tcPr>
            <w:tcW w:w="789" w:type="dxa"/>
            <w:tcBorders>
              <w:top w:val="single" w:sz="4" w:space="0" w:color="auto"/>
              <w:left w:val="single" w:sz="4" w:space="0" w:color="auto"/>
              <w:bottom w:val="single" w:sz="4" w:space="0" w:color="auto"/>
              <w:right w:val="single" w:sz="4" w:space="0" w:color="auto"/>
            </w:tcBorders>
            <w:vAlign w:val="center"/>
          </w:tcPr>
          <w:p w14:paraId="0A38B8D6" w14:textId="77777777" w:rsidR="0053578F" w:rsidRDefault="00C54A69" w:rsidP="00D44C7F">
            <w:pPr>
              <w:widowControl w:val="0"/>
              <w:suppressAutoHyphens/>
              <w:jc w:val="center"/>
              <w:rPr>
                <w:sz w:val="18"/>
                <w:szCs w:val="24"/>
                <w:lang w:eastAsia="lt-LT"/>
              </w:rPr>
            </w:pPr>
            <w:r>
              <w:rPr>
                <w:sz w:val="18"/>
                <w:szCs w:val="24"/>
                <w:lang w:eastAsia="lt-LT"/>
              </w:rPr>
              <w:t>Prašoma LT metų,</w:t>
            </w:r>
          </w:p>
          <w:p w14:paraId="3D17A828" w14:textId="77777777" w:rsidR="0053578F" w:rsidRDefault="00C54A69" w:rsidP="00D44C7F">
            <w:pPr>
              <w:widowControl w:val="0"/>
              <w:suppressAutoHyphens/>
              <w:jc w:val="center"/>
              <w:rPr>
                <w:sz w:val="18"/>
                <w:szCs w:val="24"/>
                <w:lang w:eastAsia="lt-LT"/>
              </w:rPr>
            </w:pPr>
            <w:r>
              <w:rPr>
                <w:sz w:val="18"/>
                <w:szCs w:val="24"/>
                <w:lang w:eastAsia="lt-LT"/>
              </w:rPr>
              <w:t>t/m.</w:t>
            </w:r>
          </w:p>
        </w:tc>
        <w:tc>
          <w:tcPr>
            <w:tcW w:w="1153" w:type="dxa"/>
            <w:vMerge/>
            <w:tcBorders>
              <w:top w:val="single" w:sz="4" w:space="0" w:color="auto"/>
              <w:left w:val="single" w:sz="4" w:space="0" w:color="auto"/>
              <w:bottom w:val="single" w:sz="4" w:space="0" w:color="auto"/>
              <w:right w:val="single" w:sz="4" w:space="0" w:color="auto"/>
            </w:tcBorders>
            <w:vAlign w:val="center"/>
          </w:tcPr>
          <w:p w14:paraId="4F9AEC22" w14:textId="77777777" w:rsidR="0053578F" w:rsidRDefault="0053578F" w:rsidP="00D44C7F">
            <w:pPr>
              <w:rPr>
                <w:sz w:val="18"/>
                <w:szCs w:val="24"/>
                <w:lang w:eastAsia="lt-LT"/>
              </w:rPr>
            </w:pPr>
          </w:p>
        </w:tc>
      </w:tr>
      <w:tr w:rsidR="000F7AB5" w14:paraId="2C274660" w14:textId="77777777" w:rsidTr="003918DC">
        <w:trPr>
          <w:cantSplit/>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124CB4D" w14:textId="77777777" w:rsidR="0053578F" w:rsidRDefault="00C54A69" w:rsidP="00D44C7F">
            <w:pPr>
              <w:jc w:val="center"/>
              <w:rPr>
                <w:sz w:val="18"/>
                <w:szCs w:val="24"/>
                <w:lang w:eastAsia="lt-LT"/>
              </w:rPr>
            </w:pPr>
            <w:r>
              <w:rPr>
                <w:sz w:val="18"/>
                <w:szCs w:val="24"/>
                <w:lang w:eastAsia="lt-LT"/>
              </w:rPr>
              <w:t>1</w:t>
            </w:r>
          </w:p>
        </w:tc>
        <w:tc>
          <w:tcPr>
            <w:tcW w:w="2083" w:type="dxa"/>
            <w:tcBorders>
              <w:top w:val="single" w:sz="4" w:space="0" w:color="auto"/>
              <w:left w:val="single" w:sz="4" w:space="0" w:color="auto"/>
              <w:bottom w:val="single" w:sz="4" w:space="0" w:color="auto"/>
              <w:right w:val="single" w:sz="4" w:space="0" w:color="auto"/>
            </w:tcBorders>
            <w:vAlign w:val="center"/>
          </w:tcPr>
          <w:p w14:paraId="4B98054A" w14:textId="77777777" w:rsidR="0053578F" w:rsidRDefault="00C54A69" w:rsidP="00D44C7F">
            <w:pPr>
              <w:jc w:val="center"/>
              <w:rPr>
                <w:sz w:val="18"/>
                <w:szCs w:val="24"/>
                <w:lang w:eastAsia="lt-LT"/>
              </w:rPr>
            </w:pPr>
            <w:r>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220FCA31" w14:textId="77777777" w:rsidR="0053578F" w:rsidRDefault="00C54A69" w:rsidP="00D44C7F">
            <w:pPr>
              <w:jc w:val="center"/>
              <w:rPr>
                <w:sz w:val="18"/>
                <w:szCs w:val="24"/>
                <w:lang w:eastAsia="lt-LT"/>
              </w:rPr>
            </w:pPr>
            <w:r>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52CC7944" w14:textId="77777777" w:rsidR="0053578F" w:rsidRDefault="00C54A69" w:rsidP="00D44C7F">
            <w:pPr>
              <w:jc w:val="center"/>
              <w:rPr>
                <w:sz w:val="18"/>
                <w:szCs w:val="24"/>
                <w:lang w:eastAsia="lt-LT"/>
              </w:rPr>
            </w:pPr>
            <w:r>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0954F9C7" w14:textId="77777777" w:rsidR="0053578F" w:rsidRDefault="00C54A69" w:rsidP="00D44C7F">
            <w:pPr>
              <w:jc w:val="center"/>
              <w:rPr>
                <w:sz w:val="18"/>
                <w:szCs w:val="24"/>
                <w:lang w:eastAsia="lt-LT"/>
              </w:rPr>
            </w:pPr>
            <w:r>
              <w:rPr>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1BFEF321" w14:textId="77777777" w:rsidR="0053578F" w:rsidRDefault="00C54A69" w:rsidP="00D44C7F">
            <w:pPr>
              <w:jc w:val="center"/>
              <w:rPr>
                <w:sz w:val="18"/>
                <w:szCs w:val="24"/>
                <w:lang w:eastAsia="lt-LT"/>
              </w:rPr>
            </w:pPr>
            <w:r>
              <w:rPr>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1EC1F66F" w14:textId="77777777" w:rsidR="0053578F" w:rsidRDefault="00C54A69" w:rsidP="00D44C7F">
            <w:pPr>
              <w:jc w:val="center"/>
              <w:rPr>
                <w:sz w:val="18"/>
                <w:szCs w:val="24"/>
                <w:lang w:eastAsia="lt-LT"/>
              </w:rPr>
            </w:pPr>
            <w:r>
              <w:rPr>
                <w:sz w:val="18"/>
                <w:szCs w:val="24"/>
                <w:lang w:eastAsia="lt-LT"/>
              </w:rPr>
              <w:t>7</w:t>
            </w:r>
          </w:p>
        </w:tc>
        <w:tc>
          <w:tcPr>
            <w:tcW w:w="0" w:type="auto"/>
            <w:tcBorders>
              <w:top w:val="single" w:sz="4" w:space="0" w:color="auto"/>
              <w:left w:val="single" w:sz="4" w:space="0" w:color="auto"/>
              <w:bottom w:val="single" w:sz="4" w:space="0" w:color="auto"/>
              <w:right w:val="single" w:sz="4" w:space="0" w:color="auto"/>
            </w:tcBorders>
            <w:vAlign w:val="center"/>
          </w:tcPr>
          <w:p w14:paraId="1217B1B5" w14:textId="77777777" w:rsidR="0053578F" w:rsidRDefault="00C54A69" w:rsidP="00D44C7F">
            <w:pPr>
              <w:jc w:val="center"/>
              <w:rPr>
                <w:sz w:val="18"/>
                <w:szCs w:val="24"/>
                <w:lang w:eastAsia="lt-LT"/>
              </w:rPr>
            </w:pPr>
            <w:r>
              <w:rPr>
                <w:sz w:val="18"/>
                <w:szCs w:val="24"/>
                <w:lang w:eastAsia="lt-LT"/>
              </w:rPr>
              <w:t>8</w:t>
            </w:r>
          </w:p>
        </w:tc>
        <w:tc>
          <w:tcPr>
            <w:tcW w:w="0" w:type="auto"/>
            <w:tcBorders>
              <w:top w:val="single" w:sz="4" w:space="0" w:color="auto"/>
              <w:left w:val="single" w:sz="4" w:space="0" w:color="auto"/>
              <w:bottom w:val="single" w:sz="4" w:space="0" w:color="auto"/>
              <w:right w:val="single" w:sz="4" w:space="0" w:color="auto"/>
            </w:tcBorders>
            <w:vAlign w:val="center"/>
          </w:tcPr>
          <w:p w14:paraId="320914C4" w14:textId="77777777" w:rsidR="0053578F" w:rsidRDefault="00C54A69" w:rsidP="00D44C7F">
            <w:pPr>
              <w:jc w:val="center"/>
              <w:rPr>
                <w:sz w:val="18"/>
                <w:szCs w:val="24"/>
                <w:lang w:eastAsia="lt-LT"/>
              </w:rPr>
            </w:pPr>
            <w:r>
              <w:rPr>
                <w:sz w:val="18"/>
                <w:szCs w:val="24"/>
                <w:lang w:eastAsia="lt-LT"/>
              </w:rPr>
              <w:t>9</w:t>
            </w:r>
          </w:p>
        </w:tc>
        <w:tc>
          <w:tcPr>
            <w:tcW w:w="0" w:type="auto"/>
            <w:tcBorders>
              <w:top w:val="single" w:sz="4" w:space="0" w:color="auto"/>
              <w:left w:val="single" w:sz="4" w:space="0" w:color="auto"/>
              <w:bottom w:val="single" w:sz="4" w:space="0" w:color="auto"/>
              <w:right w:val="single" w:sz="4" w:space="0" w:color="auto"/>
            </w:tcBorders>
            <w:vAlign w:val="center"/>
          </w:tcPr>
          <w:p w14:paraId="216E7CE5" w14:textId="77777777" w:rsidR="0053578F" w:rsidRDefault="00C54A69" w:rsidP="00D44C7F">
            <w:pPr>
              <w:jc w:val="center"/>
              <w:rPr>
                <w:sz w:val="18"/>
                <w:szCs w:val="24"/>
                <w:lang w:eastAsia="lt-LT"/>
              </w:rPr>
            </w:pPr>
            <w:r>
              <w:rPr>
                <w:sz w:val="18"/>
                <w:szCs w:val="24"/>
                <w:lang w:eastAsia="lt-LT"/>
              </w:rPr>
              <w:t>10</w:t>
            </w:r>
          </w:p>
        </w:tc>
        <w:tc>
          <w:tcPr>
            <w:tcW w:w="927" w:type="dxa"/>
            <w:tcBorders>
              <w:top w:val="single" w:sz="4" w:space="0" w:color="auto"/>
              <w:left w:val="single" w:sz="4" w:space="0" w:color="auto"/>
              <w:bottom w:val="single" w:sz="4" w:space="0" w:color="auto"/>
              <w:right w:val="single" w:sz="4" w:space="0" w:color="auto"/>
            </w:tcBorders>
            <w:vAlign w:val="center"/>
          </w:tcPr>
          <w:p w14:paraId="26BA20EE" w14:textId="77777777" w:rsidR="0053578F" w:rsidRDefault="00C54A69" w:rsidP="00D44C7F">
            <w:pPr>
              <w:jc w:val="center"/>
              <w:rPr>
                <w:sz w:val="18"/>
                <w:szCs w:val="24"/>
                <w:lang w:eastAsia="lt-LT"/>
              </w:rPr>
            </w:pPr>
            <w:r>
              <w:rPr>
                <w:sz w:val="18"/>
                <w:szCs w:val="24"/>
                <w:lang w:eastAsia="lt-LT"/>
              </w:rPr>
              <w:t>11</w:t>
            </w:r>
          </w:p>
        </w:tc>
        <w:tc>
          <w:tcPr>
            <w:tcW w:w="818" w:type="dxa"/>
            <w:tcBorders>
              <w:top w:val="single" w:sz="4" w:space="0" w:color="auto"/>
              <w:left w:val="single" w:sz="4" w:space="0" w:color="auto"/>
              <w:bottom w:val="single" w:sz="4" w:space="0" w:color="auto"/>
              <w:right w:val="single" w:sz="4" w:space="0" w:color="auto"/>
            </w:tcBorders>
            <w:vAlign w:val="center"/>
          </w:tcPr>
          <w:p w14:paraId="4D8E05BB" w14:textId="77777777" w:rsidR="0053578F" w:rsidRDefault="00C54A69" w:rsidP="00D44C7F">
            <w:pPr>
              <w:jc w:val="center"/>
              <w:rPr>
                <w:sz w:val="18"/>
                <w:szCs w:val="24"/>
                <w:lang w:eastAsia="lt-LT"/>
              </w:rPr>
            </w:pPr>
            <w:r>
              <w:rPr>
                <w:sz w:val="18"/>
                <w:szCs w:val="24"/>
                <w:lang w:eastAsia="lt-LT"/>
              </w:rPr>
              <w:t>12</w:t>
            </w:r>
          </w:p>
        </w:tc>
        <w:tc>
          <w:tcPr>
            <w:tcW w:w="789" w:type="dxa"/>
            <w:tcBorders>
              <w:top w:val="single" w:sz="4" w:space="0" w:color="auto"/>
              <w:left w:val="single" w:sz="4" w:space="0" w:color="auto"/>
              <w:bottom w:val="single" w:sz="4" w:space="0" w:color="auto"/>
              <w:right w:val="single" w:sz="4" w:space="0" w:color="auto"/>
            </w:tcBorders>
            <w:vAlign w:val="center"/>
          </w:tcPr>
          <w:p w14:paraId="5C7EA468" w14:textId="77777777" w:rsidR="0053578F" w:rsidRDefault="00C54A69" w:rsidP="00D44C7F">
            <w:pPr>
              <w:jc w:val="center"/>
              <w:rPr>
                <w:sz w:val="18"/>
                <w:szCs w:val="24"/>
                <w:lang w:eastAsia="lt-LT"/>
              </w:rPr>
            </w:pPr>
            <w:r>
              <w:rPr>
                <w:sz w:val="18"/>
                <w:szCs w:val="24"/>
                <w:lang w:eastAsia="lt-LT"/>
              </w:rPr>
              <w:t>13</w:t>
            </w:r>
          </w:p>
        </w:tc>
        <w:tc>
          <w:tcPr>
            <w:tcW w:w="1153" w:type="dxa"/>
            <w:tcBorders>
              <w:top w:val="single" w:sz="4" w:space="0" w:color="auto"/>
              <w:left w:val="single" w:sz="4" w:space="0" w:color="auto"/>
              <w:bottom w:val="single" w:sz="4" w:space="0" w:color="auto"/>
              <w:right w:val="single" w:sz="4" w:space="0" w:color="auto"/>
            </w:tcBorders>
            <w:vAlign w:val="center"/>
          </w:tcPr>
          <w:p w14:paraId="017622F2" w14:textId="77777777" w:rsidR="0053578F" w:rsidRDefault="00C54A69" w:rsidP="00D44C7F">
            <w:pPr>
              <w:jc w:val="center"/>
              <w:rPr>
                <w:sz w:val="18"/>
                <w:szCs w:val="24"/>
                <w:lang w:eastAsia="lt-LT"/>
              </w:rPr>
            </w:pPr>
            <w:r>
              <w:rPr>
                <w:sz w:val="18"/>
                <w:szCs w:val="24"/>
                <w:lang w:eastAsia="lt-LT"/>
              </w:rPr>
              <w:t>14</w:t>
            </w:r>
          </w:p>
        </w:tc>
      </w:tr>
      <w:tr w:rsidR="000F7AB5" w:rsidRPr="00062E5A" w14:paraId="0E1C9F9A" w14:textId="77777777" w:rsidTr="003918DC">
        <w:trPr>
          <w:cantSplit/>
          <w:trHeight w:val="20"/>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79C3AE02" w14:textId="77777777" w:rsidR="00D843AB" w:rsidRPr="00062E5A" w:rsidRDefault="00D843AB" w:rsidP="00D843AB">
            <w:pPr>
              <w:jc w:val="center"/>
              <w:rPr>
                <w:sz w:val="20"/>
              </w:rPr>
            </w:pPr>
            <w:r w:rsidRPr="00062E5A">
              <w:rPr>
                <w:sz w:val="20"/>
              </w:rPr>
              <w:t>4</w:t>
            </w:r>
          </w:p>
          <w:p w14:paraId="62F785F6" w14:textId="26626E2A" w:rsidR="00D843AB" w:rsidRPr="00062E5A" w:rsidRDefault="000F7AB5" w:rsidP="00D843AB">
            <w:pPr>
              <w:jc w:val="center"/>
              <w:rPr>
                <w:sz w:val="20"/>
                <w:u w:val="single"/>
                <w:lang w:eastAsia="lt-LT"/>
              </w:rPr>
            </w:pPr>
            <w:r w:rsidRPr="000F7AB5">
              <w:rPr>
                <w:sz w:val="20"/>
              </w:rPr>
              <w:t>Laivų ir metalų konstrukcijų plovimo</w:t>
            </w:r>
            <w:r w:rsidRPr="000F7AB5">
              <w:rPr>
                <w:b/>
                <w:bCs/>
                <w:sz w:val="20"/>
              </w:rPr>
              <w:t xml:space="preserve"> </w:t>
            </w:r>
            <w:r>
              <w:rPr>
                <w:b/>
                <w:bCs/>
                <w:sz w:val="20"/>
              </w:rPr>
              <w:t xml:space="preserve">gamybinės </w:t>
            </w:r>
            <w:r w:rsidR="00D843AB" w:rsidRPr="00062E5A">
              <w:rPr>
                <w:b/>
                <w:bCs/>
                <w:sz w:val="20"/>
              </w:rPr>
              <w:t>nuotekos</w:t>
            </w:r>
            <w:r w:rsidR="00D843AB" w:rsidRPr="00062E5A">
              <w:rPr>
                <w:sz w:val="20"/>
              </w:rPr>
              <w:t xml:space="preserve"> nuo plaukiojančių dokų, krantinių ir pirsų</w:t>
            </w:r>
          </w:p>
        </w:tc>
        <w:tc>
          <w:tcPr>
            <w:tcW w:w="2083" w:type="dxa"/>
            <w:tcBorders>
              <w:top w:val="single" w:sz="4" w:space="0" w:color="auto"/>
              <w:left w:val="single" w:sz="4" w:space="0" w:color="auto"/>
              <w:bottom w:val="single" w:sz="4" w:space="0" w:color="auto"/>
              <w:right w:val="single" w:sz="4" w:space="0" w:color="auto"/>
            </w:tcBorders>
            <w:vAlign w:val="center"/>
          </w:tcPr>
          <w:p w14:paraId="4CDB20EF" w14:textId="77777777" w:rsidR="00D843AB" w:rsidRPr="00062E5A" w:rsidRDefault="00D843AB" w:rsidP="00D843AB">
            <w:pPr>
              <w:rPr>
                <w:sz w:val="20"/>
              </w:rPr>
            </w:pPr>
            <w:r w:rsidRPr="00062E5A">
              <w:rPr>
                <w:sz w:val="20"/>
              </w:rPr>
              <w:t>Skendinčios medžiagos</w:t>
            </w:r>
          </w:p>
        </w:tc>
        <w:tc>
          <w:tcPr>
            <w:tcW w:w="0" w:type="auto"/>
            <w:tcBorders>
              <w:top w:val="single" w:sz="4" w:space="0" w:color="auto"/>
              <w:left w:val="single" w:sz="4" w:space="0" w:color="auto"/>
              <w:bottom w:val="single" w:sz="4" w:space="0" w:color="auto"/>
              <w:right w:val="single" w:sz="4" w:space="0" w:color="auto"/>
            </w:tcBorders>
            <w:vAlign w:val="center"/>
          </w:tcPr>
          <w:p w14:paraId="0D8B4040"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22C9F68"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4EC2F8C"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23E8F4BD" w14:textId="77777777" w:rsidR="00D843AB" w:rsidRPr="00062E5A" w:rsidRDefault="00D843AB" w:rsidP="00D843AB">
            <w:pPr>
              <w:jc w:val="center"/>
              <w:rPr>
                <w:sz w:val="20"/>
              </w:rPr>
            </w:pPr>
            <w:r w:rsidRPr="00062E5A">
              <w:rPr>
                <w:sz w:val="20"/>
              </w:rPr>
              <w:t>50,0</w:t>
            </w:r>
          </w:p>
        </w:tc>
        <w:tc>
          <w:tcPr>
            <w:tcW w:w="0" w:type="auto"/>
            <w:tcBorders>
              <w:top w:val="single" w:sz="4" w:space="0" w:color="auto"/>
              <w:left w:val="single" w:sz="4" w:space="0" w:color="auto"/>
              <w:bottom w:val="single" w:sz="4" w:space="0" w:color="auto"/>
              <w:right w:val="single" w:sz="4" w:space="0" w:color="auto"/>
            </w:tcBorders>
            <w:vAlign w:val="center"/>
          </w:tcPr>
          <w:p w14:paraId="3B01B946"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C2D7843" w14:textId="77777777" w:rsidR="00D843AB" w:rsidRPr="00062E5A" w:rsidRDefault="00D843AB" w:rsidP="00D843AB">
            <w:pPr>
              <w:jc w:val="center"/>
              <w:rPr>
                <w:sz w:val="20"/>
              </w:rPr>
            </w:pPr>
            <w:r w:rsidRPr="00062E5A">
              <w:rPr>
                <w:sz w:val="20"/>
              </w:rPr>
              <w:t>30,0</w:t>
            </w:r>
          </w:p>
        </w:tc>
        <w:tc>
          <w:tcPr>
            <w:tcW w:w="0" w:type="auto"/>
            <w:tcBorders>
              <w:top w:val="single" w:sz="4" w:space="0" w:color="auto"/>
              <w:left w:val="single" w:sz="4" w:space="0" w:color="auto"/>
              <w:bottom w:val="single" w:sz="4" w:space="0" w:color="auto"/>
              <w:right w:val="single" w:sz="4" w:space="0" w:color="auto"/>
            </w:tcBorders>
            <w:vAlign w:val="center"/>
          </w:tcPr>
          <w:p w14:paraId="076B8746"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3312F3E" w14:textId="4D0D281E" w:rsidR="00D843AB" w:rsidRPr="00062E5A" w:rsidRDefault="00D843AB" w:rsidP="00D843AB">
            <w:pPr>
              <w:jc w:val="center"/>
              <w:rPr>
                <w:sz w:val="20"/>
              </w:rPr>
            </w:pPr>
            <w:r>
              <w:rPr>
                <w:sz w:val="20"/>
              </w:rPr>
              <w:t>0,005</w:t>
            </w:r>
          </w:p>
        </w:tc>
        <w:tc>
          <w:tcPr>
            <w:tcW w:w="927" w:type="dxa"/>
            <w:tcBorders>
              <w:top w:val="single" w:sz="4" w:space="0" w:color="auto"/>
              <w:left w:val="single" w:sz="4" w:space="0" w:color="auto"/>
              <w:bottom w:val="single" w:sz="4" w:space="0" w:color="auto"/>
              <w:right w:val="single" w:sz="4" w:space="0" w:color="auto"/>
            </w:tcBorders>
            <w:vAlign w:val="center"/>
          </w:tcPr>
          <w:p w14:paraId="50EE3ACF"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5E52F682" w14:textId="71D54E40" w:rsidR="00D843AB" w:rsidRPr="00062E5A" w:rsidRDefault="00D843AB" w:rsidP="00D843AB">
            <w:pPr>
              <w:jc w:val="center"/>
              <w:rPr>
                <w:sz w:val="20"/>
              </w:rPr>
            </w:pPr>
            <w:r>
              <w:rPr>
                <w:sz w:val="20"/>
              </w:rPr>
              <w:t>1,350</w:t>
            </w:r>
          </w:p>
        </w:tc>
        <w:tc>
          <w:tcPr>
            <w:tcW w:w="789" w:type="dxa"/>
            <w:tcBorders>
              <w:top w:val="single" w:sz="4" w:space="0" w:color="auto"/>
              <w:left w:val="single" w:sz="4" w:space="0" w:color="auto"/>
              <w:bottom w:val="single" w:sz="4" w:space="0" w:color="auto"/>
              <w:right w:val="single" w:sz="4" w:space="0" w:color="auto"/>
            </w:tcBorders>
            <w:vAlign w:val="center"/>
          </w:tcPr>
          <w:p w14:paraId="2FC7B4DD"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1B7261BF" w14:textId="77777777" w:rsidR="00D843AB" w:rsidRPr="00062E5A" w:rsidRDefault="00D843AB" w:rsidP="00D843AB">
            <w:pPr>
              <w:jc w:val="center"/>
              <w:rPr>
                <w:sz w:val="20"/>
                <w:u w:val="single"/>
                <w:lang w:eastAsia="lt-LT"/>
              </w:rPr>
            </w:pPr>
          </w:p>
        </w:tc>
      </w:tr>
      <w:tr w:rsidR="000F7AB5" w:rsidRPr="00062E5A" w14:paraId="332E0307"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7B2387CC"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1D1D876F" w14:textId="77777777" w:rsidR="00D843AB" w:rsidRPr="00062E5A" w:rsidRDefault="00D843AB" w:rsidP="00D843AB">
            <w:pPr>
              <w:rPr>
                <w:sz w:val="20"/>
              </w:rPr>
            </w:pPr>
            <w:r w:rsidRPr="00062E5A">
              <w:rPr>
                <w:sz w:val="20"/>
              </w:rPr>
              <w:t>BDS</w:t>
            </w:r>
            <w:r w:rsidRPr="00062E5A">
              <w:rPr>
                <w:sz w:val="20"/>
                <w:vertAlign w:val="subscript"/>
              </w:rPr>
              <w:t>7</w:t>
            </w:r>
          </w:p>
        </w:tc>
        <w:tc>
          <w:tcPr>
            <w:tcW w:w="0" w:type="auto"/>
            <w:tcBorders>
              <w:top w:val="single" w:sz="4" w:space="0" w:color="auto"/>
              <w:left w:val="single" w:sz="4" w:space="0" w:color="auto"/>
              <w:bottom w:val="single" w:sz="4" w:space="0" w:color="auto"/>
              <w:right w:val="single" w:sz="4" w:space="0" w:color="auto"/>
            </w:tcBorders>
            <w:vAlign w:val="center"/>
          </w:tcPr>
          <w:p w14:paraId="10E17D93"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59B387C"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1ED2BCD9"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15A39578" w14:textId="77777777" w:rsidR="00D843AB" w:rsidRPr="00062E5A" w:rsidRDefault="00D843AB" w:rsidP="00D843AB">
            <w:pPr>
              <w:jc w:val="center"/>
              <w:rPr>
                <w:sz w:val="20"/>
              </w:rPr>
            </w:pPr>
            <w:r w:rsidRPr="00062E5A">
              <w:rPr>
                <w:sz w:val="20"/>
              </w:rPr>
              <w:t>34,0</w:t>
            </w:r>
          </w:p>
        </w:tc>
        <w:tc>
          <w:tcPr>
            <w:tcW w:w="0" w:type="auto"/>
            <w:tcBorders>
              <w:top w:val="single" w:sz="4" w:space="0" w:color="auto"/>
              <w:left w:val="single" w:sz="4" w:space="0" w:color="auto"/>
              <w:bottom w:val="single" w:sz="4" w:space="0" w:color="auto"/>
              <w:right w:val="single" w:sz="4" w:space="0" w:color="auto"/>
            </w:tcBorders>
            <w:vAlign w:val="center"/>
          </w:tcPr>
          <w:p w14:paraId="3FA9DEC1"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2D37ADC" w14:textId="77777777" w:rsidR="00D843AB" w:rsidRPr="00062E5A" w:rsidRDefault="00D843AB" w:rsidP="00D843AB">
            <w:pPr>
              <w:jc w:val="center"/>
              <w:rPr>
                <w:sz w:val="20"/>
              </w:rPr>
            </w:pPr>
            <w:r w:rsidRPr="00062E5A">
              <w:rPr>
                <w:sz w:val="20"/>
              </w:rPr>
              <w:t>23,0</w:t>
            </w:r>
          </w:p>
        </w:tc>
        <w:tc>
          <w:tcPr>
            <w:tcW w:w="0" w:type="auto"/>
            <w:tcBorders>
              <w:top w:val="single" w:sz="4" w:space="0" w:color="auto"/>
              <w:left w:val="single" w:sz="4" w:space="0" w:color="auto"/>
              <w:bottom w:val="single" w:sz="4" w:space="0" w:color="auto"/>
              <w:right w:val="single" w:sz="4" w:space="0" w:color="auto"/>
            </w:tcBorders>
            <w:vAlign w:val="center"/>
          </w:tcPr>
          <w:p w14:paraId="361D4794"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C4FC3C5" w14:textId="0CC8E5D6" w:rsidR="00D843AB" w:rsidRPr="00062E5A" w:rsidRDefault="00D843AB" w:rsidP="00D843AB">
            <w:pPr>
              <w:jc w:val="center"/>
              <w:rPr>
                <w:sz w:val="20"/>
              </w:rPr>
            </w:pPr>
            <w:r>
              <w:rPr>
                <w:sz w:val="20"/>
              </w:rPr>
              <w:t>0,004</w:t>
            </w:r>
          </w:p>
        </w:tc>
        <w:tc>
          <w:tcPr>
            <w:tcW w:w="927" w:type="dxa"/>
            <w:tcBorders>
              <w:top w:val="single" w:sz="4" w:space="0" w:color="auto"/>
              <w:left w:val="single" w:sz="4" w:space="0" w:color="auto"/>
              <w:bottom w:val="single" w:sz="4" w:space="0" w:color="auto"/>
              <w:right w:val="single" w:sz="4" w:space="0" w:color="auto"/>
            </w:tcBorders>
            <w:vAlign w:val="center"/>
          </w:tcPr>
          <w:p w14:paraId="3B162F96"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5D2C7138" w14:textId="56A2B15B" w:rsidR="00D843AB" w:rsidRPr="00062E5A" w:rsidRDefault="00D843AB" w:rsidP="00D843AB">
            <w:pPr>
              <w:jc w:val="center"/>
              <w:rPr>
                <w:sz w:val="20"/>
              </w:rPr>
            </w:pPr>
            <w:r>
              <w:rPr>
                <w:sz w:val="20"/>
              </w:rPr>
              <w:t>1,035</w:t>
            </w:r>
          </w:p>
        </w:tc>
        <w:tc>
          <w:tcPr>
            <w:tcW w:w="789" w:type="dxa"/>
            <w:tcBorders>
              <w:top w:val="single" w:sz="4" w:space="0" w:color="auto"/>
              <w:left w:val="single" w:sz="4" w:space="0" w:color="auto"/>
              <w:bottom w:val="single" w:sz="4" w:space="0" w:color="auto"/>
              <w:right w:val="single" w:sz="4" w:space="0" w:color="auto"/>
            </w:tcBorders>
            <w:vAlign w:val="center"/>
          </w:tcPr>
          <w:p w14:paraId="0D00687C"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63B5092E" w14:textId="77777777" w:rsidR="00D843AB" w:rsidRPr="00062E5A" w:rsidRDefault="00D843AB" w:rsidP="00D843AB">
            <w:pPr>
              <w:jc w:val="center"/>
              <w:rPr>
                <w:sz w:val="20"/>
                <w:u w:val="single"/>
                <w:lang w:eastAsia="lt-LT"/>
              </w:rPr>
            </w:pPr>
          </w:p>
        </w:tc>
      </w:tr>
      <w:tr w:rsidR="000F7AB5" w:rsidRPr="00062E5A" w14:paraId="58A0F886"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0736EACE"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60DA8A58" w14:textId="77777777" w:rsidR="00D843AB" w:rsidRPr="00062E5A" w:rsidRDefault="00D843AB" w:rsidP="00D843AB">
            <w:pPr>
              <w:rPr>
                <w:sz w:val="20"/>
              </w:rPr>
            </w:pPr>
            <w:r w:rsidRPr="00062E5A">
              <w:rPr>
                <w:sz w:val="20"/>
              </w:rPr>
              <w:t>Naftos produktai</w:t>
            </w:r>
          </w:p>
        </w:tc>
        <w:tc>
          <w:tcPr>
            <w:tcW w:w="0" w:type="auto"/>
            <w:tcBorders>
              <w:top w:val="single" w:sz="4" w:space="0" w:color="auto"/>
              <w:left w:val="single" w:sz="4" w:space="0" w:color="auto"/>
              <w:bottom w:val="single" w:sz="4" w:space="0" w:color="auto"/>
              <w:right w:val="single" w:sz="4" w:space="0" w:color="auto"/>
            </w:tcBorders>
            <w:vAlign w:val="center"/>
          </w:tcPr>
          <w:p w14:paraId="3AFA43EF"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2E0D0C3B"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459AF632"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4E3AFEF" w14:textId="77777777" w:rsidR="00D843AB" w:rsidRPr="00062E5A" w:rsidRDefault="00D843AB" w:rsidP="00D843AB">
            <w:pPr>
              <w:jc w:val="center"/>
              <w:rPr>
                <w:sz w:val="20"/>
              </w:rPr>
            </w:pPr>
            <w:r w:rsidRPr="00062E5A">
              <w:rPr>
                <w:sz w:val="20"/>
              </w:rPr>
              <w:t>7,0</w:t>
            </w:r>
          </w:p>
        </w:tc>
        <w:tc>
          <w:tcPr>
            <w:tcW w:w="0" w:type="auto"/>
            <w:tcBorders>
              <w:top w:val="single" w:sz="4" w:space="0" w:color="auto"/>
              <w:left w:val="single" w:sz="4" w:space="0" w:color="auto"/>
              <w:bottom w:val="single" w:sz="4" w:space="0" w:color="auto"/>
              <w:right w:val="single" w:sz="4" w:space="0" w:color="auto"/>
            </w:tcBorders>
            <w:vAlign w:val="center"/>
          </w:tcPr>
          <w:p w14:paraId="0DE14084"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574AF85" w14:textId="77777777" w:rsidR="00D843AB" w:rsidRPr="00062E5A" w:rsidRDefault="00D843AB" w:rsidP="00D843AB">
            <w:pPr>
              <w:jc w:val="center"/>
              <w:rPr>
                <w:sz w:val="20"/>
              </w:rPr>
            </w:pPr>
            <w:r w:rsidRPr="00062E5A">
              <w:rPr>
                <w:sz w:val="20"/>
              </w:rPr>
              <w:t>5,00</w:t>
            </w:r>
          </w:p>
        </w:tc>
        <w:tc>
          <w:tcPr>
            <w:tcW w:w="0" w:type="auto"/>
            <w:tcBorders>
              <w:top w:val="single" w:sz="4" w:space="0" w:color="auto"/>
              <w:left w:val="single" w:sz="4" w:space="0" w:color="auto"/>
              <w:bottom w:val="single" w:sz="4" w:space="0" w:color="auto"/>
              <w:right w:val="single" w:sz="4" w:space="0" w:color="auto"/>
            </w:tcBorders>
            <w:vAlign w:val="center"/>
          </w:tcPr>
          <w:p w14:paraId="387E3132"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C3227A0" w14:textId="1225FB8A" w:rsidR="00D843AB" w:rsidRPr="00062E5A" w:rsidRDefault="00D843AB" w:rsidP="00D843AB">
            <w:pPr>
              <w:jc w:val="center"/>
              <w:rPr>
                <w:sz w:val="20"/>
              </w:rPr>
            </w:pPr>
            <w:r>
              <w:rPr>
                <w:sz w:val="20"/>
              </w:rPr>
              <w:t>0,0009</w:t>
            </w:r>
          </w:p>
        </w:tc>
        <w:tc>
          <w:tcPr>
            <w:tcW w:w="927" w:type="dxa"/>
            <w:tcBorders>
              <w:top w:val="single" w:sz="4" w:space="0" w:color="auto"/>
              <w:left w:val="single" w:sz="4" w:space="0" w:color="auto"/>
              <w:bottom w:val="single" w:sz="4" w:space="0" w:color="auto"/>
              <w:right w:val="single" w:sz="4" w:space="0" w:color="auto"/>
            </w:tcBorders>
            <w:vAlign w:val="center"/>
          </w:tcPr>
          <w:p w14:paraId="0B270483"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72E4D1D4" w14:textId="16498F94" w:rsidR="00D843AB" w:rsidRPr="00062E5A" w:rsidRDefault="00D843AB" w:rsidP="00D843AB">
            <w:pPr>
              <w:jc w:val="center"/>
              <w:rPr>
                <w:sz w:val="20"/>
              </w:rPr>
            </w:pPr>
            <w:r>
              <w:rPr>
                <w:sz w:val="20"/>
              </w:rPr>
              <w:t>0,225</w:t>
            </w:r>
          </w:p>
        </w:tc>
        <w:tc>
          <w:tcPr>
            <w:tcW w:w="789" w:type="dxa"/>
            <w:tcBorders>
              <w:top w:val="single" w:sz="4" w:space="0" w:color="auto"/>
              <w:left w:val="single" w:sz="4" w:space="0" w:color="auto"/>
              <w:bottom w:val="single" w:sz="4" w:space="0" w:color="auto"/>
              <w:right w:val="single" w:sz="4" w:space="0" w:color="auto"/>
            </w:tcBorders>
            <w:vAlign w:val="center"/>
          </w:tcPr>
          <w:p w14:paraId="4F52B3B7"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32C55D81" w14:textId="77777777" w:rsidR="00D843AB" w:rsidRPr="00062E5A" w:rsidRDefault="00D843AB" w:rsidP="00D843AB">
            <w:pPr>
              <w:jc w:val="center"/>
              <w:rPr>
                <w:sz w:val="20"/>
                <w:u w:val="single"/>
                <w:lang w:eastAsia="lt-LT"/>
              </w:rPr>
            </w:pPr>
          </w:p>
        </w:tc>
      </w:tr>
      <w:tr w:rsidR="000F7AB5" w:rsidRPr="00062E5A" w14:paraId="5D79E662"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326B24A4"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53697A00" w14:textId="77777777" w:rsidR="00D843AB" w:rsidRPr="00062E5A" w:rsidRDefault="00D843AB" w:rsidP="00D843AB">
            <w:pPr>
              <w:rPr>
                <w:sz w:val="20"/>
              </w:rPr>
            </w:pPr>
            <w:r w:rsidRPr="00062E5A">
              <w:rPr>
                <w:sz w:val="20"/>
              </w:rPr>
              <w:t>Cinkas</w:t>
            </w:r>
          </w:p>
        </w:tc>
        <w:tc>
          <w:tcPr>
            <w:tcW w:w="0" w:type="auto"/>
            <w:tcBorders>
              <w:top w:val="single" w:sz="4" w:space="0" w:color="auto"/>
              <w:left w:val="single" w:sz="4" w:space="0" w:color="auto"/>
              <w:bottom w:val="single" w:sz="4" w:space="0" w:color="auto"/>
              <w:right w:val="single" w:sz="4" w:space="0" w:color="auto"/>
            </w:tcBorders>
            <w:vAlign w:val="center"/>
          </w:tcPr>
          <w:p w14:paraId="107A2459"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8D135B6"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4D06569E"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0735BA87" w14:textId="77777777" w:rsidR="00D843AB" w:rsidRPr="00062E5A" w:rsidRDefault="00D843AB" w:rsidP="00D843AB">
            <w:pPr>
              <w:jc w:val="center"/>
              <w:rPr>
                <w:sz w:val="20"/>
              </w:rPr>
            </w:pPr>
            <w:r w:rsidRPr="00062E5A">
              <w:rPr>
                <w:sz w:val="20"/>
              </w:rPr>
              <w:t>0,80</w:t>
            </w:r>
          </w:p>
        </w:tc>
        <w:tc>
          <w:tcPr>
            <w:tcW w:w="0" w:type="auto"/>
            <w:tcBorders>
              <w:top w:val="single" w:sz="4" w:space="0" w:color="auto"/>
              <w:left w:val="single" w:sz="4" w:space="0" w:color="auto"/>
              <w:bottom w:val="single" w:sz="4" w:space="0" w:color="auto"/>
              <w:right w:val="single" w:sz="4" w:space="0" w:color="auto"/>
            </w:tcBorders>
            <w:vAlign w:val="center"/>
          </w:tcPr>
          <w:p w14:paraId="33417954"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1D84C67" w14:textId="5322E308" w:rsidR="00D843AB" w:rsidRPr="00062E5A" w:rsidRDefault="00D843AB" w:rsidP="00D843AB">
            <w:pPr>
              <w:jc w:val="center"/>
              <w:rPr>
                <w:sz w:val="20"/>
              </w:rPr>
            </w:pPr>
            <w:r w:rsidRPr="00062E5A">
              <w:rPr>
                <w:sz w:val="20"/>
              </w:rPr>
              <w:t>0,40</w:t>
            </w:r>
          </w:p>
        </w:tc>
        <w:tc>
          <w:tcPr>
            <w:tcW w:w="0" w:type="auto"/>
            <w:tcBorders>
              <w:top w:val="single" w:sz="4" w:space="0" w:color="auto"/>
              <w:left w:val="single" w:sz="4" w:space="0" w:color="auto"/>
              <w:bottom w:val="single" w:sz="4" w:space="0" w:color="auto"/>
              <w:right w:val="single" w:sz="4" w:space="0" w:color="auto"/>
            </w:tcBorders>
            <w:vAlign w:val="center"/>
          </w:tcPr>
          <w:p w14:paraId="11F7F0CD"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6FDD92CE" w14:textId="562FAAD5" w:rsidR="00D843AB" w:rsidRPr="00062E5A" w:rsidRDefault="00D843AB" w:rsidP="00D843AB">
            <w:pPr>
              <w:jc w:val="center"/>
              <w:rPr>
                <w:sz w:val="20"/>
              </w:rPr>
            </w:pPr>
            <w:r>
              <w:rPr>
                <w:sz w:val="20"/>
              </w:rPr>
              <w:t>0,00007</w:t>
            </w:r>
          </w:p>
        </w:tc>
        <w:tc>
          <w:tcPr>
            <w:tcW w:w="927" w:type="dxa"/>
            <w:tcBorders>
              <w:top w:val="single" w:sz="4" w:space="0" w:color="auto"/>
              <w:left w:val="single" w:sz="4" w:space="0" w:color="auto"/>
              <w:bottom w:val="single" w:sz="4" w:space="0" w:color="auto"/>
              <w:right w:val="single" w:sz="4" w:space="0" w:color="auto"/>
            </w:tcBorders>
            <w:vAlign w:val="center"/>
          </w:tcPr>
          <w:p w14:paraId="2255DABB"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52B4EF01" w14:textId="26871D26" w:rsidR="00D843AB" w:rsidRPr="00062E5A" w:rsidRDefault="00D843AB" w:rsidP="00D843AB">
            <w:pPr>
              <w:jc w:val="center"/>
              <w:rPr>
                <w:sz w:val="20"/>
              </w:rPr>
            </w:pPr>
            <w:r>
              <w:rPr>
                <w:sz w:val="20"/>
              </w:rPr>
              <w:t>0,018</w:t>
            </w:r>
          </w:p>
        </w:tc>
        <w:tc>
          <w:tcPr>
            <w:tcW w:w="789" w:type="dxa"/>
            <w:tcBorders>
              <w:top w:val="single" w:sz="4" w:space="0" w:color="auto"/>
              <w:left w:val="single" w:sz="4" w:space="0" w:color="auto"/>
              <w:bottom w:val="single" w:sz="4" w:space="0" w:color="auto"/>
              <w:right w:val="single" w:sz="4" w:space="0" w:color="auto"/>
            </w:tcBorders>
            <w:vAlign w:val="center"/>
          </w:tcPr>
          <w:p w14:paraId="0241E69D"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3538C211" w14:textId="77777777" w:rsidR="00D843AB" w:rsidRPr="00062E5A" w:rsidRDefault="00D843AB" w:rsidP="00D843AB">
            <w:pPr>
              <w:jc w:val="center"/>
              <w:rPr>
                <w:sz w:val="20"/>
                <w:u w:val="single"/>
                <w:lang w:eastAsia="lt-LT"/>
              </w:rPr>
            </w:pPr>
          </w:p>
        </w:tc>
      </w:tr>
      <w:tr w:rsidR="000F7AB5" w:rsidRPr="00062E5A" w14:paraId="7A90A2CA"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28883723"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0CB80505" w14:textId="77777777" w:rsidR="00D843AB" w:rsidRPr="00062E5A" w:rsidRDefault="00D843AB" w:rsidP="00D843AB">
            <w:pPr>
              <w:rPr>
                <w:sz w:val="20"/>
              </w:rPr>
            </w:pPr>
            <w:r w:rsidRPr="00062E5A">
              <w:rPr>
                <w:sz w:val="20"/>
              </w:rPr>
              <w:t>Nikelis</w:t>
            </w:r>
          </w:p>
        </w:tc>
        <w:tc>
          <w:tcPr>
            <w:tcW w:w="0" w:type="auto"/>
            <w:tcBorders>
              <w:top w:val="single" w:sz="4" w:space="0" w:color="auto"/>
              <w:left w:val="single" w:sz="4" w:space="0" w:color="auto"/>
              <w:bottom w:val="single" w:sz="4" w:space="0" w:color="auto"/>
              <w:right w:val="single" w:sz="4" w:space="0" w:color="auto"/>
            </w:tcBorders>
            <w:vAlign w:val="center"/>
          </w:tcPr>
          <w:p w14:paraId="0AA5595A"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04617E95"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2B41C60A"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1557320C" w14:textId="77777777" w:rsidR="00D843AB" w:rsidRPr="00062E5A" w:rsidRDefault="00D843AB" w:rsidP="00D843AB">
            <w:pPr>
              <w:jc w:val="center"/>
              <w:rPr>
                <w:sz w:val="20"/>
              </w:rPr>
            </w:pPr>
            <w:r w:rsidRPr="00062E5A">
              <w:rPr>
                <w:sz w:val="20"/>
              </w:rPr>
              <w:t>0,40</w:t>
            </w:r>
          </w:p>
        </w:tc>
        <w:tc>
          <w:tcPr>
            <w:tcW w:w="0" w:type="auto"/>
            <w:tcBorders>
              <w:top w:val="single" w:sz="4" w:space="0" w:color="auto"/>
              <w:left w:val="single" w:sz="4" w:space="0" w:color="auto"/>
              <w:bottom w:val="single" w:sz="4" w:space="0" w:color="auto"/>
              <w:right w:val="single" w:sz="4" w:space="0" w:color="auto"/>
            </w:tcBorders>
            <w:vAlign w:val="center"/>
          </w:tcPr>
          <w:p w14:paraId="4D27A39E"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04BCB327" w14:textId="7C6C8C95" w:rsidR="00D843AB" w:rsidRPr="00062E5A" w:rsidRDefault="00D843AB" w:rsidP="00D843AB">
            <w:pPr>
              <w:jc w:val="center"/>
              <w:rPr>
                <w:sz w:val="20"/>
              </w:rPr>
            </w:pPr>
            <w:r w:rsidRPr="00062E5A">
              <w:rPr>
                <w:sz w:val="20"/>
              </w:rPr>
              <w:t>0,20</w:t>
            </w:r>
          </w:p>
        </w:tc>
        <w:tc>
          <w:tcPr>
            <w:tcW w:w="0" w:type="auto"/>
            <w:tcBorders>
              <w:top w:val="single" w:sz="4" w:space="0" w:color="auto"/>
              <w:left w:val="single" w:sz="4" w:space="0" w:color="auto"/>
              <w:bottom w:val="single" w:sz="4" w:space="0" w:color="auto"/>
              <w:right w:val="single" w:sz="4" w:space="0" w:color="auto"/>
            </w:tcBorders>
            <w:vAlign w:val="center"/>
          </w:tcPr>
          <w:p w14:paraId="56318EF9"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646BBF3" w14:textId="7DB99514" w:rsidR="00D843AB" w:rsidRPr="00062E5A" w:rsidRDefault="00D843AB" w:rsidP="00D843AB">
            <w:pPr>
              <w:jc w:val="center"/>
              <w:rPr>
                <w:sz w:val="20"/>
              </w:rPr>
            </w:pPr>
            <w:r>
              <w:rPr>
                <w:sz w:val="20"/>
              </w:rPr>
              <w:t>0,00004</w:t>
            </w:r>
          </w:p>
        </w:tc>
        <w:tc>
          <w:tcPr>
            <w:tcW w:w="927" w:type="dxa"/>
            <w:tcBorders>
              <w:top w:val="single" w:sz="4" w:space="0" w:color="auto"/>
              <w:left w:val="single" w:sz="4" w:space="0" w:color="auto"/>
              <w:bottom w:val="single" w:sz="4" w:space="0" w:color="auto"/>
              <w:right w:val="single" w:sz="4" w:space="0" w:color="auto"/>
            </w:tcBorders>
            <w:vAlign w:val="center"/>
          </w:tcPr>
          <w:p w14:paraId="22A53CC9"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3819A6E3" w14:textId="544DB7C3" w:rsidR="00D843AB" w:rsidRPr="00062E5A" w:rsidRDefault="00D843AB" w:rsidP="00D843AB">
            <w:pPr>
              <w:jc w:val="center"/>
              <w:rPr>
                <w:sz w:val="20"/>
              </w:rPr>
            </w:pPr>
            <w:r>
              <w:rPr>
                <w:sz w:val="20"/>
              </w:rPr>
              <w:t>0,009</w:t>
            </w:r>
          </w:p>
        </w:tc>
        <w:tc>
          <w:tcPr>
            <w:tcW w:w="789" w:type="dxa"/>
            <w:tcBorders>
              <w:top w:val="single" w:sz="4" w:space="0" w:color="auto"/>
              <w:left w:val="single" w:sz="4" w:space="0" w:color="auto"/>
              <w:bottom w:val="single" w:sz="4" w:space="0" w:color="auto"/>
              <w:right w:val="single" w:sz="4" w:space="0" w:color="auto"/>
            </w:tcBorders>
            <w:vAlign w:val="center"/>
          </w:tcPr>
          <w:p w14:paraId="4B243153"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46851558" w14:textId="77777777" w:rsidR="00D843AB" w:rsidRPr="00062E5A" w:rsidRDefault="00D843AB" w:rsidP="00D843AB">
            <w:pPr>
              <w:jc w:val="center"/>
              <w:rPr>
                <w:sz w:val="20"/>
                <w:u w:val="single"/>
                <w:lang w:eastAsia="lt-LT"/>
              </w:rPr>
            </w:pPr>
          </w:p>
        </w:tc>
      </w:tr>
      <w:tr w:rsidR="000F7AB5" w:rsidRPr="00062E5A" w14:paraId="01FE02E1"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19C206B6"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43883A2D" w14:textId="77777777" w:rsidR="00D843AB" w:rsidRPr="00062E5A" w:rsidRDefault="00D843AB" w:rsidP="00D843AB">
            <w:pPr>
              <w:rPr>
                <w:sz w:val="20"/>
              </w:rPr>
            </w:pPr>
            <w:r w:rsidRPr="00062E5A">
              <w:rPr>
                <w:sz w:val="20"/>
              </w:rPr>
              <w:t>Varis</w:t>
            </w:r>
          </w:p>
        </w:tc>
        <w:tc>
          <w:tcPr>
            <w:tcW w:w="0" w:type="auto"/>
            <w:tcBorders>
              <w:top w:val="single" w:sz="4" w:space="0" w:color="auto"/>
              <w:left w:val="single" w:sz="4" w:space="0" w:color="auto"/>
              <w:bottom w:val="single" w:sz="4" w:space="0" w:color="auto"/>
              <w:right w:val="single" w:sz="4" w:space="0" w:color="auto"/>
            </w:tcBorders>
            <w:vAlign w:val="center"/>
          </w:tcPr>
          <w:p w14:paraId="5C2CA3D1"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795701A"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AFA73DA"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53B6D4D" w14:textId="77777777" w:rsidR="00D843AB" w:rsidRPr="00062E5A" w:rsidRDefault="00D843AB" w:rsidP="00D843AB">
            <w:pPr>
              <w:jc w:val="center"/>
              <w:rPr>
                <w:sz w:val="20"/>
              </w:rPr>
            </w:pPr>
            <w:r w:rsidRPr="00062E5A">
              <w:rPr>
                <w:sz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3DD0D9A"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25F6C57" w14:textId="6B5A38CC" w:rsidR="00D843AB" w:rsidRPr="00062E5A" w:rsidRDefault="00D843AB" w:rsidP="00D843AB">
            <w:pPr>
              <w:jc w:val="center"/>
              <w:rPr>
                <w:sz w:val="20"/>
              </w:rPr>
            </w:pPr>
            <w:r w:rsidRPr="00062E5A">
              <w:rPr>
                <w:sz w:val="20"/>
              </w:rPr>
              <w:t>0,50</w:t>
            </w:r>
          </w:p>
        </w:tc>
        <w:tc>
          <w:tcPr>
            <w:tcW w:w="0" w:type="auto"/>
            <w:tcBorders>
              <w:top w:val="single" w:sz="4" w:space="0" w:color="auto"/>
              <w:left w:val="single" w:sz="4" w:space="0" w:color="auto"/>
              <w:bottom w:val="single" w:sz="4" w:space="0" w:color="auto"/>
              <w:right w:val="single" w:sz="4" w:space="0" w:color="auto"/>
            </w:tcBorders>
            <w:vAlign w:val="center"/>
          </w:tcPr>
          <w:p w14:paraId="31CC2391"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F7D42F8" w14:textId="53990917" w:rsidR="00D843AB" w:rsidRPr="00062E5A" w:rsidRDefault="00D843AB" w:rsidP="00D843AB">
            <w:pPr>
              <w:jc w:val="center"/>
              <w:rPr>
                <w:sz w:val="20"/>
              </w:rPr>
            </w:pPr>
            <w:r>
              <w:rPr>
                <w:sz w:val="20"/>
              </w:rPr>
              <w:t>0,00009</w:t>
            </w:r>
          </w:p>
        </w:tc>
        <w:tc>
          <w:tcPr>
            <w:tcW w:w="927" w:type="dxa"/>
            <w:tcBorders>
              <w:top w:val="single" w:sz="4" w:space="0" w:color="auto"/>
              <w:left w:val="single" w:sz="4" w:space="0" w:color="auto"/>
              <w:bottom w:val="single" w:sz="4" w:space="0" w:color="auto"/>
              <w:right w:val="single" w:sz="4" w:space="0" w:color="auto"/>
            </w:tcBorders>
            <w:vAlign w:val="center"/>
          </w:tcPr>
          <w:p w14:paraId="037F275F"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401623FB" w14:textId="50D3CE0C" w:rsidR="00D843AB" w:rsidRPr="00062E5A" w:rsidRDefault="00D843AB" w:rsidP="00D843AB">
            <w:pPr>
              <w:jc w:val="center"/>
              <w:rPr>
                <w:sz w:val="20"/>
              </w:rPr>
            </w:pPr>
            <w:r>
              <w:rPr>
                <w:sz w:val="20"/>
              </w:rPr>
              <w:t>0,023</w:t>
            </w:r>
          </w:p>
        </w:tc>
        <w:tc>
          <w:tcPr>
            <w:tcW w:w="789" w:type="dxa"/>
            <w:tcBorders>
              <w:top w:val="single" w:sz="4" w:space="0" w:color="auto"/>
              <w:left w:val="single" w:sz="4" w:space="0" w:color="auto"/>
              <w:bottom w:val="single" w:sz="4" w:space="0" w:color="auto"/>
              <w:right w:val="single" w:sz="4" w:space="0" w:color="auto"/>
            </w:tcBorders>
            <w:vAlign w:val="center"/>
          </w:tcPr>
          <w:p w14:paraId="2C6F1E10"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3DE12966" w14:textId="77777777" w:rsidR="00D843AB" w:rsidRPr="00062E5A" w:rsidRDefault="00D843AB" w:rsidP="00D843AB">
            <w:pPr>
              <w:jc w:val="center"/>
              <w:rPr>
                <w:sz w:val="20"/>
                <w:u w:val="single"/>
                <w:lang w:eastAsia="lt-LT"/>
              </w:rPr>
            </w:pPr>
          </w:p>
        </w:tc>
      </w:tr>
      <w:tr w:rsidR="000F7AB5" w:rsidRPr="00062E5A" w14:paraId="69360F33"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08C11688"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728A1A00" w14:textId="77777777" w:rsidR="00D843AB" w:rsidRPr="00062E5A" w:rsidRDefault="00D843AB" w:rsidP="00D843AB">
            <w:pPr>
              <w:rPr>
                <w:sz w:val="20"/>
              </w:rPr>
            </w:pPr>
            <w:r w:rsidRPr="00062E5A">
              <w:rPr>
                <w:sz w:val="20"/>
              </w:rPr>
              <w:t>Bendras chromas</w:t>
            </w:r>
          </w:p>
        </w:tc>
        <w:tc>
          <w:tcPr>
            <w:tcW w:w="0" w:type="auto"/>
            <w:tcBorders>
              <w:top w:val="single" w:sz="4" w:space="0" w:color="auto"/>
              <w:left w:val="single" w:sz="4" w:space="0" w:color="auto"/>
              <w:bottom w:val="single" w:sz="4" w:space="0" w:color="auto"/>
              <w:right w:val="single" w:sz="4" w:space="0" w:color="auto"/>
            </w:tcBorders>
            <w:vAlign w:val="center"/>
          </w:tcPr>
          <w:p w14:paraId="3714647B"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245FA25E"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03E4C845"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AE3A38E" w14:textId="77777777" w:rsidR="00D843AB" w:rsidRPr="00062E5A" w:rsidRDefault="00D843AB" w:rsidP="00D843AB">
            <w:pPr>
              <w:jc w:val="center"/>
              <w:rPr>
                <w:sz w:val="20"/>
              </w:rPr>
            </w:pPr>
            <w:r w:rsidRPr="00062E5A">
              <w:rPr>
                <w:sz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A066A09"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31EA107" w14:textId="7F41CFEF" w:rsidR="00D843AB" w:rsidRPr="00062E5A" w:rsidRDefault="00D843AB" w:rsidP="00D843AB">
            <w:pPr>
              <w:jc w:val="center"/>
              <w:rPr>
                <w:sz w:val="20"/>
              </w:rPr>
            </w:pPr>
            <w:r w:rsidRPr="00062E5A">
              <w:rPr>
                <w:sz w:val="20"/>
              </w:rPr>
              <w:t>0,50</w:t>
            </w:r>
          </w:p>
        </w:tc>
        <w:tc>
          <w:tcPr>
            <w:tcW w:w="0" w:type="auto"/>
            <w:tcBorders>
              <w:top w:val="single" w:sz="4" w:space="0" w:color="auto"/>
              <w:left w:val="single" w:sz="4" w:space="0" w:color="auto"/>
              <w:bottom w:val="single" w:sz="4" w:space="0" w:color="auto"/>
              <w:right w:val="single" w:sz="4" w:space="0" w:color="auto"/>
            </w:tcBorders>
            <w:vAlign w:val="center"/>
          </w:tcPr>
          <w:p w14:paraId="39146781"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ED39129" w14:textId="30FE95B1" w:rsidR="00D843AB" w:rsidRPr="00062E5A" w:rsidRDefault="00D843AB" w:rsidP="00D843AB">
            <w:pPr>
              <w:jc w:val="center"/>
              <w:rPr>
                <w:sz w:val="20"/>
              </w:rPr>
            </w:pPr>
            <w:r>
              <w:rPr>
                <w:sz w:val="20"/>
              </w:rPr>
              <w:t>0,00009</w:t>
            </w:r>
          </w:p>
        </w:tc>
        <w:tc>
          <w:tcPr>
            <w:tcW w:w="927" w:type="dxa"/>
            <w:tcBorders>
              <w:top w:val="single" w:sz="4" w:space="0" w:color="auto"/>
              <w:left w:val="single" w:sz="4" w:space="0" w:color="auto"/>
              <w:bottom w:val="single" w:sz="4" w:space="0" w:color="auto"/>
              <w:right w:val="single" w:sz="4" w:space="0" w:color="auto"/>
            </w:tcBorders>
            <w:vAlign w:val="center"/>
          </w:tcPr>
          <w:p w14:paraId="7574AECD"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1862F7AB" w14:textId="25D1C6A8" w:rsidR="00D843AB" w:rsidRPr="00062E5A" w:rsidRDefault="00D843AB" w:rsidP="00D843AB">
            <w:pPr>
              <w:jc w:val="center"/>
              <w:rPr>
                <w:sz w:val="20"/>
              </w:rPr>
            </w:pPr>
            <w:r>
              <w:rPr>
                <w:sz w:val="20"/>
              </w:rPr>
              <w:t>0,023</w:t>
            </w:r>
          </w:p>
        </w:tc>
        <w:tc>
          <w:tcPr>
            <w:tcW w:w="789" w:type="dxa"/>
            <w:tcBorders>
              <w:top w:val="single" w:sz="4" w:space="0" w:color="auto"/>
              <w:left w:val="single" w:sz="4" w:space="0" w:color="auto"/>
              <w:bottom w:val="single" w:sz="4" w:space="0" w:color="auto"/>
              <w:right w:val="single" w:sz="4" w:space="0" w:color="auto"/>
            </w:tcBorders>
            <w:vAlign w:val="center"/>
          </w:tcPr>
          <w:p w14:paraId="27C42514"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2ACF2E75" w14:textId="77777777" w:rsidR="00D843AB" w:rsidRPr="00062E5A" w:rsidRDefault="00D843AB" w:rsidP="00D843AB">
            <w:pPr>
              <w:jc w:val="center"/>
              <w:rPr>
                <w:sz w:val="20"/>
                <w:u w:val="single"/>
                <w:lang w:eastAsia="lt-LT"/>
              </w:rPr>
            </w:pPr>
          </w:p>
        </w:tc>
      </w:tr>
      <w:tr w:rsidR="000F7AB5" w:rsidRPr="00062E5A" w14:paraId="4598E247"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59F2096B"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35602B4F" w14:textId="77777777" w:rsidR="00D843AB" w:rsidRPr="00062E5A" w:rsidRDefault="00D843AB" w:rsidP="00D843AB">
            <w:pPr>
              <w:rPr>
                <w:sz w:val="20"/>
              </w:rPr>
            </w:pPr>
            <w:r w:rsidRPr="00062E5A">
              <w:rPr>
                <w:sz w:val="20"/>
              </w:rPr>
              <w:t>Švinas</w:t>
            </w:r>
          </w:p>
        </w:tc>
        <w:tc>
          <w:tcPr>
            <w:tcW w:w="0" w:type="auto"/>
            <w:tcBorders>
              <w:top w:val="single" w:sz="4" w:space="0" w:color="auto"/>
              <w:left w:val="single" w:sz="4" w:space="0" w:color="auto"/>
              <w:bottom w:val="single" w:sz="4" w:space="0" w:color="auto"/>
              <w:right w:val="single" w:sz="4" w:space="0" w:color="auto"/>
            </w:tcBorders>
            <w:vAlign w:val="center"/>
          </w:tcPr>
          <w:p w14:paraId="456A3C95"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17A2F387"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1653BE3"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03B75600" w14:textId="77777777" w:rsidR="00D843AB" w:rsidRPr="00062E5A" w:rsidRDefault="00D843AB" w:rsidP="00D843AB">
            <w:pPr>
              <w:jc w:val="center"/>
              <w:rPr>
                <w:sz w:val="20"/>
              </w:rPr>
            </w:pPr>
            <w:r w:rsidRPr="00062E5A">
              <w:rPr>
                <w:sz w:val="20"/>
              </w:rPr>
              <w:t>0,20</w:t>
            </w:r>
          </w:p>
        </w:tc>
        <w:tc>
          <w:tcPr>
            <w:tcW w:w="0" w:type="auto"/>
            <w:tcBorders>
              <w:top w:val="single" w:sz="4" w:space="0" w:color="auto"/>
              <w:left w:val="single" w:sz="4" w:space="0" w:color="auto"/>
              <w:bottom w:val="single" w:sz="4" w:space="0" w:color="auto"/>
              <w:right w:val="single" w:sz="4" w:space="0" w:color="auto"/>
            </w:tcBorders>
            <w:vAlign w:val="center"/>
          </w:tcPr>
          <w:p w14:paraId="2B6AEC02"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FECD06F" w14:textId="1AD2FE56" w:rsidR="00D843AB" w:rsidRPr="00062E5A" w:rsidRDefault="00D843AB" w:rsidP="00D843AB">
            <w:pPr>
              <w:jc w:val="center"/>
              <w:rPr>
                <w:sz w:val="20"/>
              </w:rPr>
            </w:pPr>
            <w:r w:rsidRPr="00062E5A">
              <w:rPr>
                <w:sz w:val="20"/>
              </w:rPr>
              <w:t>0,10</w:t>
            </w:r>
          </w:p>
        </w:tc>
        <w:tc>
          <w:tcPr>
            <w:tcW w:w="0" w:type="auto"/>
            <w:tcBorders>
              <w:top w:val="single" w:sz="4" w:space="0" w:color="auto"/>
              <w:left w:val="single" w:sz="4" w:space="0" w:color="auto"/>
              <w:bottom w:val="single" w:sz="4" w:space="0" w:color="auto"/>
              <w:right w:val="single" w:sz="4" w:space="0" w:color="auto"/>
            </w:tcBorders>
            <w:vAlign w:val="center"/>
          </w:tcPr>
          <w:p w14:paraId="7B0505A4"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0AB6642F" w14:textId="31C17514" w:rsidR="00D843AB" w:rsidRPr="00062E5A" w:rsidRDefault="00D843AB" w:rsidP="00D843AB">
            <w:pPr>
              <w:jc w:val="center"/>
              <w:rPr>
                <w:sz w:val="20"/>
              </w:rPr>
            </w:pPr>
            <w:r>
              <w:rPr>
                <w:sz w:val="20"/>
              </w:rPr>
              <w:t>0,00002</w:t>
            </w:r>
          </w:p>
        </w:tc>
        <w:tc>
          <w:tcPr>
            <w:tcW w:w="927" w:type="dxa"/>
            <w:tcBorders>
              <w:top w:val="single" w:sz="4" w:space="0" w:color="auto"/>
              <w:left w:val="single" w:sz="4" w:space="0" w:color="auto"/>
              <w:bottom w:val="single" w:sz="4" w:space="0" w:color="auto"/>
              <w:right w:val="single" w:sz="4" w:space="0" w:color="auto"/>
            </w:tcBorders>
            <w:vAlign w:val="center"/>
          </w:tcPr>
          <w:p w14:paraId="122E1F71"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0E78E6A7" w14:textId="62A33BC9" w:rsidR="00D843AB" w:rsidRPr="00062E5A" w:rsidRDefault="00D843AB" w:rsidP="00D843AB">
            <w:pPr>
              <w:jc w:val="center"/>
              <w:rPr>
                <w:sz w:val="20"/>
              </w:rPr>
            </w:pPr>
            <w:r>
              <w:rPr>
                <w:sz w:val="20"/>
              </w:rPr>
              <w:t>0,005</w:t>
            </w:r>
          </w:p>
        </w:tc>
        <w:tc>
          <w:tcPr>
            <w:tcW w:w="789" w:type="dxa"/>
            <w:tcBorders>
              <w:top w:val="single" w:sz="4" w:space="0" w:color="auto"/>
              <w:left w:val="single" w:sz="4" w:space="0" w:color="auto"/>
              <w:bottom w:val="single" w:sz="4" w:space="0" w:color="auto"/>
              <w:right w:val="single" w:sz="4" w:space="0" w:color="auto"/>
            </w:tcBorders>
            <w:vAlign w:val="center"/>
          </w:tcPr>
          <w:p w14:paraId="4F355BC6"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4D0EA33B" w14:textId="77777777" w:rsidR="00D843AB" w:rsidRPr="00062E5A" w:rsidRDefault="00D843AB" w:rsidP="00D843AB">
            <w:pPr>
              <w:jc w:val="center"/>
              <w:rPr>
                <w:sz w:val="20"/>
                <w:u w:val="single"/>
                <w:lang w:eastAsia="lt-LT"/>
              </w:rPr>
            </w:pPr>
          </w:p>
        </w:tc>
      </w:tr>
      <w:tr w:rsidR="000F7AB5" w:rsidRPr="00062E5A" w14:paraId="0CB35AEE"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152DA173"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12978296" w14:textId="77777777" w:rsidR="00D843AB" w:rsidRPr="00062E5A" w:rsidRDefault="00D843AB" w:rsidP="00D843AB">
            <w:pPr>
              <w:rPr>
                <w:sz w:val="20"/>
              </w:rPr>
            </w:pPr>
            <w:r w:rsidRPr="00062E5A">
              <w:rPr>
                <w:sz w:val="20"/>
              </w:rPr>
              <w:t>Alavas</w:t>
            </w:r>
          </w:p>
        </w:tc>
        <w:tc>
          <w:tcPr>
            <w:tcW w:w="0" w:type="auto"/>
            <w:tcBorders>
              <w:top w:val="single" w:sz="4" w:space="0" w:color="auto"/>
              <w:left w:val="single" w:sz="4" w:space="0" w:color="auto"/>
              <w:bottom w:val="single" w:sz="4" w:space="0" w:color="auto"/>
              <w:right w:val="single" w:sz="4" w:space="0" w:color="auto"/>
            </w:tcBorders>
            <w:vAlign w:val="center"/>
          </w:tcPr>
          <w:p w14:paraId="597964BF"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211ACC54"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1C1D7D4C"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25C8ABA" w14:textId="77777777" w:rsidR="00D843AB" w:rsidRPr="00062E5A" w:rsidRDefault="00D843AB" w:rsidP="00D843AB">
            <w:pPr>
              <w:jc w:val="center"/>
              <w:rPr>
                <w:sz w:val="20"/>
              </w:rPr>
            </w:pPr>
            <w:r w:rsidRPr="00062E5A">
              <w:rPr>
                <w:sz w:val="20"/>
              </w:rPr>
              <w:t>2,00</w:t>
            </w:r>
          </w:p>
        </w:tc>
        <w:tc>
          <w:tcPr>
            <w:tcW w:w="0" w:type="auto"/>
            <w:tcBorders>
              <w:top w:val="single" w:sz="4" w:space="0" w:color="auto"/>
              <w:left w:val="single" w:sz="4" w:space="0" w:color="auto"/>
              <w:bottom w:val="single" w:sz="4" w:space="0" w:color="auto"/>
              <w:right w:val="single" w:sz="4" w:space="0" w:color="auto"/>
            </w:tcBorders>
            <w:vAlign w:val="center"/>
          </w:tcPr>
          <w:p w14:paraId="2342CB4D"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47E189F" w14:textId="2B73DC1F" w:rsidR="00D843AB" w:rsidRPr="00062E5A" w:rsidRDefault="00D843AB" w:rsidP="00D843AB">
            <w:pPr>
              <w:jc w:val="center"/>
              <w:rPr>
                <w:sz w:val="20"/>
              </w:rPr>
            </w:pPr>
            <w:r w:rsidRPr="00062E5A">
              <w:rPr>
                <w:sz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48368D4"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059310E" w14:textId="65B54892" w:rsidR="00D843AB" w:rsidRPr="00062E5A" w:rsidRDefault="00D843AB" w:rsidP="00D843AB">
            <w:pPr>
              <w:jc w:val="center"/>
              <w:rPr>
                <w:sz w:val="20"/>
              </w:rPr>
            </w:pPr>
            <w:r>
              <w:rPr>
                <w:sz w:val="20"/>
              </w:rPr>
              <w:t>0,0002</w:t>
            </w:r>
          </w:p>
        </w:tc>
        <w:tc>
          <w:tcPr>
            <w:tcW w:w="927" w:type="dxa"/>
            <w:tcBorders>
              <w:top w:val="single" w:sz="4" w:space="0" w:color="auto"/>
              <w:left w:val="single" w:sz="4" w:space="0" w:color="auto"/>
              <w:bottom w:val="single" w:sz="4" w:space="0" w:color="auto"/>
              <w:right w:val="single" w:sz="4" w:space="0" w:color="auto"/>
            </w:tcBorders>
            <w:vAlign w:val="center"/>
          </w:tcPr>
          <w:p w14:paraId="38BBCE16"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17DE0054" w14:textId="54CAEF29" w:rsidR="00D843AB" w:rsidRPr="00062E5A" w:rsidRDefault="00D843AB" w:rsidP="00D843AB">
            <w:pPr>
              <w:jc w:val="center"/>
              <w:rPr>
                <w:sz w:val="20"/>
              </w:rPr>
            </w:pPr>
            <w:r>
              <w:rPr>
                <w:sz w:val="20"/>
              </w:rPr>
              <w:t>0,045</w:t>
            </w:r>
          </w:p>
        </w:tc>
        <w:tc>
          <w:tcPr>
            <w:tcW w:w="789" w:type="dxa"/>
            <w:tcBorders>
              <w:top w:val="single" w:sz="4" w:space="0" w:color="auto"/>
              <w:left w:val="single" w:sz="4" w:space="0" w:color="auto"/>
              <w:bottom w:val="single" w:sz="4" w:space="0" w:color="auto"/>
              <w:right w:val="single" w:sz="4" w:space="0" w:color="auto"/>
            </w:tcBorders>
            <w:vAlign w:val="center"/>
          </w:tcPr>
          <w:p w14:paraId="3ABF644B"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5B77598D" w14:textId="77777777" w:rsidR="00D843AB" w:rsidRPr="00062E5A" w:rsidRDefault="00D843AB" w:rsidP="00D843AB">
            <w:pPr>
              <w:jc w:val="center"/>
              <w:rPr>
                <w:sz w:val="20"/>
                <w:u w:val="single"/>
                <w:lang w:eastAsia="lt-LT"/>
              </w:rPr>
            </w:pPr>
          </w:p>
        </w:tc>
      </w:tr>
      <w:tr w:rsidR="000F7AB5" w:rsidRPr="00062E5A" w14:paraId="7CCE56F7"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57B414BB"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328C3395" w14:textId="77777777" w:rsidR="00D843AB" w:rsidRPr="00062E5A" w:rsidRDefault="00D843AB" w:rsidP="00D843AB">
            <w:pPr>
              <w:rPr>
                <w:sz w:val="20"/>
              </w:rPr>
            </w:pPr>
            <w:r w:rsidRPr="00062E5A">
              <w:rPr>
                <w:sz w:val="20"/>
              </w:rPr>
              <w:t>Bendras azotas</w:t>
            </w:r>
          </w:p>
        </w:tc>
        <w:tc>
          <w:tcPr>
            <w:tcW w:w="0" w:type="auto"/>
            <w:tcBorders>
              <w:top w:val="single" w:sz="4" w:space="0" w:color="auto"/>
              <w:left w:val="single" w:sz="4" w:space="0" w:color="auto"/>
              <w:bottom w:val="single" w:sz="4" w:space="0" w:color="auto"/>
              <w:right w:val="single" w:sz="4" w:space="0" w:color="auto"/>
            </w:tcBorders>
            <w:vAlign w:val="center"/>
          </w:tcPr>
          <w:p w14:paraId="47A3B950"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F091843"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4AF4B940"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2973B048" w14:textId="77777777" w:rsidR="00D843AB" w:rsidRPr="00062E5A" w:rsidRDefault="00D843AB" w:rsidP="00D843AB">
            <w:pPr>
              <w:jc w:val="center"/>
              <w:rPr>
                <w:sz w:val="20"/>
              </w:rPr>
            </w:pPr>
            <w:r w:rsidRPr="00062E5A">
              <w:rPr>
                <w:sz w:val="20"/>
              </w:rPr>
              <w:t>60,0</w:t>
            </w:r>
          </w:p>
        </w:tc>
        <w:tc>
          <w:tcPr>
            <w:tcW w:w="0" w:type="auto"/>
            <w:tcBorders>
              <w:top w:val="single" w:sz="4" w:space="0" w:color="auto"/>
              <w:left w:val="single" w:sz="4" w:space="0" w:color="auto"/>
              <w:bottom w:val="single" w:sz="4" w:space="0" w:color="auto"/>
              <w:right w:val="single" w:sz="4" w:space="0" w:color="auto"/>
            </w:tcBorders>
            <w:vAlign w:val="center"/>
          </w:tcPr>
          <w:p w14:paraId="563E8070"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6D23110" w14:textId="77777777" w:rsidR="00D843AB" w:rsidRPr="00062E5A" w:rsidRDefault="00D843AB" w:rsidP="00D843AB">
            <w:pPr>
              <w:jc w:val="center"/>
              <w:rPr>
                <w:sz w:val="20"/>
              </w:rPr>
            </w:pPr>
            <w:r w:rsidRPr="00062E5A">
              <w:rPr>
                <w:sz w:val="20"/>
              </w:rPr>
              <w:t>30,0</w:t>
            </w:r>
          </w:p>
        </w:tc>
        <w:tc>
          <w:tcPr>
            <w:tcW w:w="0" w:type="auto"/>
            <w:tcBorders>
              <w:top w:val="single" w:sz="4" w:space="0" w:color="auto"/>
              <w:left w:val="single" w:sz="4" w:space="0" w:color="auto"/>
              <w:bottom w:val="single" w:sz="4" w:space="0" w:color="auto"/>
              <w:right w:val="single" w:sz="4" w:space="0" w:color="auto"/>
            </w:tcBorders>
            <w:vAlign w:val="center"/>
          </w:tcPr>
          <w:p w14:paraId="38B10DA0"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B6492A8" w14:textId="76ADEDBD" w:rsidR="00D843AB" w:rsidRPr="00062E5A" w:rsidRDefault="00D843AB" w:rsidP="00D843AB">
            <w:pPr>
              <w:jc w:val="center"/>
              <w:rPr>
                <w:sz w:val="20"/>
              </w:rPr>
            </w:pPr>
            <w:r>
              <w:rPr>
                <w:sz w:val="20"/>
              </w:rPr>
              <w:t>0,0053</w:t>
            </w:r>
          </w:p>
        </w:tc>
        <w:tc>
          <w:tcPr>
            <w:tcW w:w="927" w:type="dxa"/>
            <w:tcBorders>
              <w:top w:val="single" w:sz="4" w:space="0" w:color="auto"/>
              <w:left w:val="single" w:sz="4" w:space="0" w:color="auto"/>
              <w:bottom w:val="single" w:sz="4" w:space="0" w:color="auto"/>
              <w:right w:val="single" w:sz="4" w:space="0" w:color="auto"/>
            </w:tcBorders>
            <w:vAlign w:val="center"/>
          </w:tcPr>
          <w:p w14:paraId="5C5B2792"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300A05A6" w14:textId="7C494B69" w:rsidR="00D843AB" w:rsidRPr="00062E5A" w:rsidRDefault="00D843AB" w:rsidP="00D843AB">
            <w:pPr>
              <w:jc w:val="center"/>
              <w:rPr>
                <w:sz w:val="20"/>
              </w:rPr>
            </w:pPr>
            <w:r>
              <w:rPr>
                <w:sz w:val="20"/>
              </w:rPr>
              <w:t>1,350</w:t>
            </w:r>
          </w:p>
        </w:tc>
        <w:tc>
          <w:tcPr>
            <w:tcW w:w="789" w:type="dxa"/>
            <w:tcBorders>
              <w:top w:val="single" w:sz="4" w:space="0" w:color="auto"/>
              <w:left w:val="single" w:sz="4" w:space="0" w:color="auto"/>
              <w:bottom w:val="single" w:sz="4" w:space="0" w:color="auto"/>
              <w:right w:val="single" w:sz="4" w:space="0" w:color="auto"/>
            </w:tcBorders>
            <w:vAlign w:val="center"/>
          </w:tcPr>
          <w:p w14:paraId="0B878394"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68CF892C" w14:textId="77777777" w:rsidR="00D843AB" w:rsidRPr="00062E5A" w:rsidRDefault="00D843AB" w:rsidP="00D843AB">
            <w:pPr>
              <w:jc w:val="center"/>
              <w:rPr>
                <w:sz w:val="20"/>
                <w:u w:val="single"/>
                <w:lang w:eastAsia="lt-LT"/>
              </w:rPr>
            </w:pPr>
          </w:p>
        </w:tc>
      </w:tr>
      <w:tr w:rsidR="000F7AB5" w:rsidRPr="00062E5A" w14:paraId="3780F349" w14:textId="77777777" w:rsidTr="003918DC">
        <w:trPr>
          <w:cantSplit/>
          <w:trHeight w:val="20"/>
        </w:trPr>
        <w:tc>
          <w:tcPr>
            <w:tcW w:w="2263" w:type="dxa"/>
            <w:vMerge/>
            <w:tcBorders>
              <w:top w:val="single" w:sz="4" w:space="0" w:color="auto"/>
              <w:left w:val="single" w:sz="4" w:space="0" w:color="auto"/>
              <w:bottom w:val="single" w:sz="4" w:space="0" w:color="auto"/>
              <w:right w:val="single" w:sz="4" w:space="0" w:color="auto"/>
            </w:tcBorders>
            <w:vAlign w:val="center"/>
          </w:tcPr>
          <w:p w14:paraId="12EB36D9" w14:textId="77777777" w:rsidR="00D843AB" w:rsidRPr="00062E5A" w:rsidRDefault="00D843AB" w:rsidP="00D843AB">
            <w:pPr>
              <w:rPr>
                <w:sz w:val="20"/>
                <w:lang w:eastAsia="lt-LT"/>
              </w:rPr>
            </w:pPr>
          </w:p>
        </w:tc>
        <w:tc>
          <w:tcPr>
            <w:tcW w:w="2083" w:type="dxa"/>
            <w:tcBorders>
              <w:top w:val="single" w:sz="4" w:space="0" w:color="auto"/>
              <w:left w:val="single" w:sz="4" w:space="0" w:color="auto"/>
              <w:bottom w:val="single" w:sz="4" w:space="0" w:color="auto"/>
              <w:right w:val="single" w:sz="4" w:space="0" w:color="auto"/>
            </w:tcBorders>
            <w:vAlign w:val="center"/>
          </w:tcPr>
          <w:p w14:paraId="64A3D2B6" w14:textId="77777777" w:rsidR="00D843AB" w:rsidRPr="00062E5A" w:rsidRDefault="00D843AB" w:rsidP="00D843AB">
            <w:pPr>
              <w:rPr>
                <w:sz w:val="20"/>
              </w:rPr>
            </w:pPr>
            <w:r w:rsidRPr="00062E5A">
              <w:rPr>
                <w:sz w:val="20"/>
              </w:rPr>
              <w:t>Bendras fosforas</w:t>
            </w:r>
          </w:p>
        </w:tc>
        <w:tc>
          <w:tcPr>
            <w:tcW w:w="0" w:type="auto"/>
            <w:tcBorders>
              <w:top w:val="single" w:sz="4" w:space="0" w:color="auto"/>
              <w:left w:val="single" w:sz="4" w:space="0" w:color="auto"/>
              <w:bottom w:val="single" w:sz="4" w:space="0" w:color="auto"/>
              <w:right w:val="single" w:sz="4" w:space="0" w:color="auto"/>
            </w:tcBorders>
            <w:vAlign w:val="center"/>
          </w:tcPr>
          <w:p w14:paraId="7BD76C93"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126D4927"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059C197D" w14:textId="77777777" w:rsidR="00D843AB" w:rsidRPr="00062E5A" w:rsidRDefault="00D843AB" w:rsidP="00D843AB">
            <w:pPr>
              <w:jc w:val="center"/>
              <w:rPr>
                <w:sz w:val="20"/>
                <w:u w:val="single"/>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508A8C5A" w14:textId="77777777" w:rsidR="00D843AB" w:rsidRPr="00062E5A" w:rsidRDefault="00D843AB" w:rsidP="00D843AB">
            <w:pPr>
              <w:jc w:val="center"/>
              <w:rPr>
                <w:sz w:val="20"/>
              </w:rPr>
            </w:pPr>
            <w:r w:rsidRPr="00062E5A">
              <w:rPr>
                <w:sz w:val="20"/>
              </w:rPr>
              <w:t>8,0</w:t>
            </w:r>
          </w:p>
        </w:tc>
        <w:tc>
          <w:tcPr>
            <w:tcW w:w="0" w:type="auto"/>
            <w:tcBorders>
              <w:top w:val="single" w:sz="4" w:space="0" w:color="auto"/>
              <w:left w:val="single" w:sz="4" w:space="0" w:color="auto"/>
              <w:bottom w:val="single" w:sz="4" w:space="0" w:color="auto"/>
              <w:right w:val="single" w:sz="4" w:space="0" w:color="auto"/>
            </w:tcBorders>
            <w:vAlign w:val="center"/>
          </w:tcPr>
          <w:p w14:paraId="6E373E85"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8666EC0" w14:textId="77777777" w:rsidR="00D843AB" w:rsidRPr="00062E5A" w:rsidRDefault="00D843AB" w:rsidP="00D843AB">
            <w:pPr>
              <w:jc w:val="center"/>
              <w:rPr>
                <w:sz w:val="20"/>
              </w:rPr>
            </w:pPr>
            <w:r w:rsidRPr="00062E5A">
              <w:rPr>
                <w:sz w:val="20"/>
              </w:rPr>
              <w:t>4,00</w:t>
            </w:r>
          </w:p>
        </w:tc>
        <w:tc>
          <w:tcPr>
            <w:tcW w:w="0" w:type="auto"/>
            <w:tcBorders>
              <w:top w:val="single" w:sz="4" w:space="0" w:color="auto"/>
              <w:left w:val="single" w:sz="4" w:space="0" w:color="auto"/>
              <w:bottom w:val="single" w:sz="4" w:space="0" w:color="auto"/>
              <w:right w:val="single" w:sz="4" w:space="0" w:color="auto"/>
            </w:tcBorders>
            <w:vAlign w:val="center"/>
          </w:tcPr>
          <w:p w14:paraId="6CB38E18" w14:textId="77777777" w:rsidR="00D843AB" w:rsidRPr="00062E5A" w:rsidRDefault="00D843AB" w:rsidP="00D843AB">
            <w:pPr>
              <w:jc w:val="center"/>
              <w:rPr>
                <w:sz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F5F2076" w14:textId="098670A9" w:rsidR="00D843AB" w:rsidRPr="00062E5A" w:rsidRDefault="00D843AB" w:rsidP="00D843AB">
            <w:pPr>
              <w:jc w:val="center"/>
              <w:rPr>
                <w:sz w:val="20"/>
              </w:rPr>
            </w:pPr>
            <w:r>
              <w:rPr>
                <w:sz w:val="20"/>
              </w:rPr>
              <w:t>0,0007</w:t>
            </w:r>
          </w:p>
        </w:tc>
        <w:tc>
          <w:tcPr>
            <w:tcW w:w="927" w:type="dxa"/>
            <w:tcBorders>
              <w:top w:val="single" w:sz="4" w:space="0" w:color="auto"/>
              <w:left w:val="single" w:sz="4" w:space="0" w:color="auto"/>
              <w:bottom w:val="single" w:sz="4" w:space="0" w:color="auto"/>
              <w:right w:val="single" w:sz="4" w:space="0" w:color="auto"/>
            </w:tcBorders>
            <w:vAlign w:val="center"/>
          </w:tcPr>
          <w:p w14:paraId="3F6D1E84" w14:textId="77777777" w:rsidR="00D843AB" w:rsidRPr="00062E5A" w:rsidRDefault="00D843AB" w:rsidP="00D843AB">
            <w:pPr>
              <w:jc w:val="center"/>
              <w:rPr>
                <w:sz w:val="20"/>
                <w:highlight w:val="yellow"/>
              </w:rPr>
            </w:pPr>
          </w:p>
        </w:tc>
        <w:tc>
          <w:tcPr>
            <w:tcW w:w="818" w:type="dxa"/>
            <w:tcBorders>
              <w:top w:val="single" w:sz="4" w:space="0" w:color="auto"/>
              <w:left w:val="single" w:sz="4" w:space="0" w:color="auto"/>
              <w:bottom w:val="single" w:sz="4" w:space="0" w:color="auto"/>
              <w:right w:val="single" w:sz="4" w:space="0" w:color="auto"/>
            </w:tcBorders>
            <w:vAlign w:val="center"/>
          </w:tcPr>
          <w:p w14:paraId="58388B03" w14:textId="5E15A5D2" w:rsidR="00D843AB" w:rsidRPr="00062E5A" w:rsidRDefault="00D843AB" w:rsidP="00D843AB">
            <w:pPr>
              <w:jc w:val="center"/>
              <w:rPr>
                <w:sz w:val="20"/>
              </w:rPr>
            </w:pPr>
            <w:r>
              <w:rPr>
                <w:sz w:val="20"/>
              </w:rPr>
              <w:t>0,180</w:t>
            </w:r>
          </w:p>
        </w:tc>
        <w:tc>
          <w:tcPr>
            <w:tcW w:w="789" w:type="dxa"/>
            <w:tcBorders>
              <w:top w:val="single" w:sz="4" w:space="0" w:color="auto"/>
              <w:left w:val="single" w:sz="4" w:space="0" w:color="auto"/>
              <w:bottom w:val="single" w:sz="4" w:space="0" w:color="auto"/>
              <w:right w:val="single" w:sz="4" w:space="0" w:color="auto"/>
            </w:tcBorders>
            <w:vAlign w:val="center"/>
          </w:tcPr>
          <w:p w14:paraId="0C39E2DC" w14:textId="77777777" w:rsidR="00D843AB" w:rsidRPr="00062E5A" w:rsidRDefault="00D843AB" w:rsidP="00D843AB">
            <w:pPr>
              <w:jc w:val="center"/>
              <w:rPr>
                <w:sz w:val="20"/>
                <w:u w:val="single"/>
                <w:lang w:eastAsia="lt-LT"/>
              </w:rPr>
            </w:pPr>
          </w:p>
        </w:tc>
        <w:tc>
          <w:tcPr>
            <w:tcW w:w="1153" w:type="dxa"/>
            <w:tcBorders>
              <w:top w:val="single" w:sz="4" w:space="0" w:color="auto"/>
              <w:left w:val="single" w:sz="4" w:space="0" w:color="auto"/>
              <w:bottom w:val="single" w:sz="4" w:space="0" w:color="auto"/>
              <w:right w:val="single" w:sz="4" w:space="0" w:color="auto"/>
            </w:tcBorders>
            <w:vAlign w:val="center"/>
          </w:tcPr>
          <w:p w14:paraId="23C0D390" w14:textId="77777777" w:rsidR="00D843AB" w:rsidRPr="00062E5A" w:rsidRDefault="00D843AB" w:rsidP="00D843AB">
            <w:pPr>
              <w:jc w:val="center"/>
              <w:rPr>
                <w:sz w:val="20"/>
                <w:u w:val="single"/>
                <w:lang w:eastAsia="lt-LT"/>
              </w:rPr>
            </w:pPr>
          </w:p>
        </w:tc>
      </w:tr>
    </w:tbl>
    <w:p w14:paraId="6A597917" w14:textId="287DFF21" w:rsidR="00062E5A" w:rsidRPr="00CE209E" w:rsidRDefault="00062E5A" w:rsidP="00062E5A">
      <w:pPr>
        <w:rPr>
          <w:sz w:val="20"/>
        </w:rPr>
      </w:pPr>
      <w:r w:rsidRPr="00CE209E">
        <w:rPr>
          <w:sz w:val="20"/>
        </w:rPr>
        <w:t>Pastab</w:t>
      </w:r>
      <w:r w:rsidR="00D843AB" w:rsidRPr="00CE209E">
        <w:rPr>
          <w:sz w:val="20"/>
        </w:rPr>
        <w:t>os</w:t>
      </w:r>
      <w:r w:rsidRPr="00CE209E">
        <w:rPr>
          <w:sz w:val="20"/>
        </w:rPr>
        <w:t>:</w:t>
      </w:r>
    </w:p>
    <w:p w14:paraId="0587616B" w14:textId="4B7A9EAD" w:rsidR="00062E5A" w:rsidRPr="00CE209E" w:rsidRDefault="00062E5A" w:rsidP="00062E5A">
      <w:pPr>
        <w:jc w:val="both"/>
        <w:rPr>
          <w:sz w:val="20"/>
        </w:rPr>
      </w:pPr>
      <w:r w:rsidRPr="00CE209E">
        <w:rPr>
          <w:sz w:val="20"/>
        </w:rPr>
        <w:t>1) Kol plaukiojančiuose dokuose nėra įrengtos nuotekų surinkimo sistemos arba kai dėl kitų priežasčių nėra galimybės suri</w:t>
      </w:r>
      <w:r w:rsidR="008464C5" w:rsidRPr="00CE209E">
        <w:rPr>
          <w:sz w:val="20"/>
        </w:rPr>
        <w:t>n</w:t>
      </w:r>
      <w:r w:rsidRPr="00CE209E">
        <w:rPr>
          <w:sz w:val="20"/>
        </w:rPr>
        <w:t>kti ir išleisti</w:t>
      </w:r>
      <w:r w:rsidR="008464C5" w:rsidRPr="00CE209E">
        <w:rPr>
          <w:sz w:val="20"/>
        </w:rPr>
        <w:t xml:space="preserve"> nuotekas</w:t>
      </w:r>
      <w:r w:rsidRPr="00CE209E">
        <w:rPr>
          <w:sz w:val="20"/>
        </w:rPr>
        <w:t xml:space="preserve"> į nuotekų surinkimo sistemą, UAB "Baltis Premator Klaipėda" gamybinės plovimo nuotekos savitaka nuteka nuo plaukiojančių dokų į Kuršių marias.</w:t>
      </w:r>
    </w:p>
    <w:p w14:paraId="35B0F53A" w14:textId="02325690" w:rsidR="00062E5A" w:rsidRPr="00CE209E" w:rsidRDefault="00062E5A" w:rsidP="00062E5A">
      <w:pPr>
        <w:jc w:val="both"/>
        <w:rPr>
          <w:sz w:val="20"/>
        </w:rPr>
      </w:pPr>
      <w:r w:rsidRPr="00CE209E">
        <w:rPr>
          <w:sz w:val="20"/>
        </w:rPr>
        <w:t>2) 18 lentelės 6 ir 8 stulpeliuose skendinčioms medžiagoms, BDS</w:t>
      </w:r>
      <w:r w:rsidRPr="00CE209E">
        <w:rPr>
          <w:sz w:val="20"/>
          <w:vertAlign w:val="subscript"/>
        </w:rPr>
        <w:t>7</w:t>
      </w:r>
      <w:r w:rsidRPr="00CE209E">
        <w:rPr>
          <w:sz w:val="20"/>
        </w:rPr>
        <w:t xml:space="preserve"> ir naftos produktams surašytos didžiausios momentinės ir vidutinės metinės koncentracijos, kurios nustatytos Paviršinių nuotekų tvarkymo reglamento 18.1 punkte. Vadovaujantis to paties reglamento 18.1.2 punktu, dėl ant plaukiojančių dokų stapelio denių po laivų plovimo, balastinių tankų ir kitų laivo ertmių valymo susidarančių dumblių, kriauklelių, nuosėdų, dažų atplaišų ir kitų organinių medžiagų atitinkamai parinkta </w:t>
      </w:r>
      <w:bookmarkStart w:id="10" w:name="_Hlk46991903"/>
      <w:r w:rsidRPr="00CE209E">
        <w:rPr>
          <w:sz w:val="20"/>
        </w:rPr>
        <w:t>BDS</w:t>
      </w:r>
      <w:r w:rsidRPr="00CE209E">
        <w:rPr>
          <w:sz w:val="20"/>
          <w:vertAlign w:val="subscript"/>
        </w:rPr>
        <w:t>7</w:t>
      </w:r>
      <w:r w:rsidRPr="00CE209E">
        <w:rPr>
          <w:sz w:val="20"/>
        </w:rPr>
        <w:t xml:space="preserve"> vidutinė metinė ir momentinė DLK</w:t>
      </w:r>
      <w:bookmarkEnd w:id="10"/>
      <w:r w:rsidRPr="00CE209E">
        <w:rPr>
          <w:sz w:val="20"/>
        </w:rPr>
        <w:t xml:space="preserve"> 23 mg O</w:t>
      </w:r>
      <w:r w:rsidRPr="00CE209E">
        <w:rPr>
          <w:sz w:val="20"/>
          <w:vertAlign w:val="subscript"/>
        </w:rPr>
        <w:t>2</w:t>
      </w:r>
      <w:r w:rsidRPr="00CE209E">
        <w:rPr>
          <w:sz w:val="20"/>
        </w:rPr>
        <w:t>/l ir 34 mg O</w:t>
      </w:r>
      <w:r w:rsidRPr="00CE209E">
        <w:rPr>
          <w:sz w:val="20"/>
          <w:vertAlign w:val="subscript"/>
        </w:rPr>
        <w:t>2</w:t>
      </w:r>
      <w:r w:rsidRPr="00CE209E">
        <w:rPr>
          <w:sz w:val="20"/>
        </w:rPr>
        <w:t>/l.</w:t>
      </w:r>
      <w:r w:rsidR="002858B0" w:rsidRPr="00CE209E">
        <w:rPr>
          <w:sz w:val="20"/>
        </w:rPr>
        <w:t xml:space="preserve"> 18 lentelės 8 stulpelyje metalams (</w:t>
      </w:r>
      <w:proofErr w:type="spellStart"/>
      <w:r w:rsidR="002858B0" w:rsidRPr="00CE209E">
        <w:rPr>
          <w:sz w:val="20"/>
        </w:rPr>
        <w:t>Zn</w:t>
      </w:r>
      <w:proofErr w:type="spellEnd"/>
      <w:r w:rsidR="002858B0" w:rsidRPr="00CE209E">
        <w:rPr>
          <w:sz w:val="20"/>
        </w:rPr>
        <w:t xml:space="preserve">, </w:t>
      </w:r>
      <w:proofErr w:type="spellStart"/>
      <w:r w:rsidR="002858B0" w:rsidRPr="00CE209E">
        <w:rPr>
          <w:sz w:val="20"/>
        </w:rPr>
        <w:t>Ni</w:t>
      </w:r>
      <w:proofErr w:type="spellEnd"/>
      <w:r w:rsidR="002858B0" w:rsidRPr="00CE209E">
        <w:rPr>
          <w:sz w:val="20"/>
        </w:rPr>
        <w:t xml:space="preserve">, </w:t>
      </w:r>
      <w:proofErr w:type="spellStart"/>
      <w:r w:rsidR="002858B0" w:rsidRPr="00CE209E">
        <w:rPr>
          <w:sz w:val="20"/>
        </w:rPr>
        <w:t>Cu</w:t>
      </w:r>
      <w:proofErr w:type="spellEnd"/>
      <w:r w:rsidR="002858B0" w:rsidRPr="00CE209E">
        <w:rPr>
          <w:sz w:val="20"/>
        </w:rPr>
        <w:t xml:space="preserve">, </w:t>
      </w:r>
      <w:proofErr w:type="spellStart"/>
      <w:r w:rsidR="002858B0" w:rsidRPr="00CE209E">
        <w:rPr>
          <w:sz w:val="20"/>
        </w:rPr>
        <w:t>Cr</w:t>
      </w:r>
      <w:proofErr w:type="spellEnd"/>
      <w:r w:rsidR="002858B0" w:rsidRPr="00CE209E">
        <w:rPr>
          <w:sz w:val="20"/>
        </w:rPr>
        <w:t xml:space="preserve">, </w:t>
      </w:r>
      <w:proofErr w:type="spellStart"/>
      <w:r w:rsidR="002858B0" w:rsidRPr="00CE209E">
        <w:rPr>
          <w:sz w:val="20"/>
        </w:rPr>
        <w:t>Pb</w:t>
      </w:r>
      <w:proofErr w:type="spellEnd"/>
      <w:r w:rsidR="002858B0" w:rsidRPr="00CE209E">
        <w:rPr>
          <w:sz w:val="20"/>
        </w:rPr>
        <w:t xml:space="preserve">, </w:t>
      </w:r>
      <w:proofErr w:type="spellStart"/>
      <w:r w:rsidR="002858B0" w:rsidRPr="00CE209E">
        <w:rPr>
          <w:sz w:val="20"/>
        </w:rPr>
        <w:t>Sn</w:t>
      </w:r>
      <w:proofErr w:type="spellEnd"/>
      <w:r w:rsidR="002858B0" w:rsidRPr="00CE209E">
        <w:rPr>
          <w:sz w:val="20"/>
        </w:rPr>
        <w:t>), bendram azotui ir bendram fosforui surašytos vidutinės metinės koncentracijos (DLK į gamtinę aplinką), kurios nustatytos Nuotekų tvarkymo reglamento 2 priedo A ir B dalyse. 18 lentelės 6 stulpelyje metalams (</w:t>
      </w:r>
      <w:proofErr w:type="spellStart"/>
      <w:r w:rsidR="002858B0" w:rsidRPr="00CE209E">
        <w:rPr>
          <w:sz w:val="20"/>
        </w:rPr>
        <w:t>Zn</w:t>
      </w:r>
      <w:proofErr w:type="spellEnd"/>
      <w:r w:rsidR="002858B0" w:rsidRPr="00CE209E">
        <w:rPr>
          <w:sz w:val="20"/>
        </w:rPr>
        <w:t xml:space="preserve">, </w:t>
      </w:r>
      <w:proofErr w:type="spellStart"/>
      <w:r w:rsidR="002858B0" w:rsidRPr="00CE209E">
        <w:rPr>
          <w:sz w:val="20"/>
        </w:rPr>
        <w:t>Ni</w:t>
      </w:r>
      <w:proofErr w:type="spellEnd"/>
      <w:r w:rsidR="002858B0" w:rsidRPr="00CE209E">
        <w:rPr>
          <w:sz w:val="20"/>
        </w:rPr>
        <w:t xml:space="preserve">, </w:t>
      </w:r>
      <w:proofErr w:type="spellStart"/>
      <w:r w:rsidR="002858B0" w:rsidRPr="00CE209E">
        <w:rPr>
          <w:sz w:val="20"/>
        </w:rPr>
        <w:t>Cu</w:t>
      </w:r>
      <w:proofErr w:type="spellEnd"/>
      <w:r w:rsidR="002858B0" w:rsidRPr="00CE209E">
        <w:rPr>
          <w:sz w:val="20"/>
        </w:rPr>
        <w:t xml:space="preserve">, </w:t>
      </w:r>
      <w:proofErr w:type="spellStart"/>
      <w:r w:rsidR="002858B0" w:rsidRPr="00CE209E">
        <w:rPr>
          <w:sz w:val="20"/>
        </w:rPr>
        <w:t>Cr</w:t>
      </w:r>
      <w:proofErr w:type="spellEnd"/>
      <w:r w:rsidR="002858B0" w:rsidRPr="00CE209E">
        <w:rPr>
          <w:sz w:val="20"/>
        </w:rPr>
        <w:t xml:space="preserve">, </w:t>
      </w:r>
      <w:proofErr w:type="spellStart"/>
      <w:r w:rsidR="002858B0" w:rsidRPr="00CE209E">
        <w:rPr>
          <w:sz w:val="20"/>
        </w:rPr>
        <w:t>Pb</w:t>
      </w:r>
      <w:proofErr w:type="spellEnd"/>
      <w:r w:rsidR="002858B0" w:rsidRPr="00CE209E">
        <w:rPr>
          <w:sz w:val="20"/>
        </w:rPr>
        <w:t xml:space="preserve">, </w:t>
      </w:r>
      <w:proofErr w:type="spellStart"/>
      <w:r w:rsidR="002858B0" w:rsidRPr="00CE209E">
        <w:rPr>
          <w:sz w:val="20"/>
        </w:rPr>
        <w:t>Sn</w:t>
      </w:r>
      <w:proofErr w:type="spellEnd"/>
      <w:r w:rsidR="002858B0" w:rsidRPr="00CE209E">
        <w:rPr>
          <w:sz w:val="20"/>
        </w:rPr>
        <w:t>), bendram azotui ir fosforui didžiausios momentinės koncentracijos apskaičiuotos</w:t>
      </w:r>
      <w:r w:rsidR="00CE209E" w:rsidRPr="00CE209E">
        <w:rPr>
          <w:sz w:val="20"/>
        </w:rPr>
        <w:t>,</w:t>
      </w:r>
      <w:r w:rsidR="002858B0" w:rsidRPr="00CE209E">
        <w:rPr>
          <w:sz w:val="20"/>
        </w:rPr>
        <w:t xml:space="preserve"> vadovaujantis Nuotekų tvarkymo reglamento 17 punktu</w:t>
      </w:r>
      <w:r w:rsidR="00CE209E" w:rsidRPr="00CE209E">
        <w:rPr>
          <w:sz w:val="20"/>
        </w:rPr>
        <w:t>, kad</w:t>
      </w:r>
      <w:r w:rsidR="002858B0" w:rsidRPr="00CE209E">
        <w:rPr>
          <w:sz w:val="20"/>
        </w:rPr>
        <w:t xml:space="preserve"> šių teršalų vidutinės metinės koncentracijos</w:t>
      </w:r>
      <w:r w:rsidR="00D843AB" w:rsidRPr="00CE209E">
        <w:rPr>
          <w:sz w:val="20"/>
        </w:rPr>
        <w:t xml:space="preserve"> būtų</w:t>
      </w:r>
      <w:r w:rsidR="002858B0" w:rsidRPr="00CE209E">
        <w:rPr>
          <w:sz w:val="20"/>
        </w:rPr>
        <w:t xml:space="preserve"> nedidesnės kaip 100%, t.y.  2 x DLK į gamtinę aplinką.</w:t>
      </w:r>
      <w:r w:rsidR="00D843AB" w:rsidRPr="00CE209E">
        <w:rPr>
          <w:sz w:val="20"/>
        </w:rPr>
        <w:t xml:space="preserve"> Atitinkamos koncentracijos įvertintos PAV atrankos dokumente.</w:t>
      </w:r>
    </w:p>
    <w:p w14:paraId="24E82433" w14:textId="77777777" w:rsidR="002858B0" w:rsidRPr="008464C5" w:rsidRDefault="002858B0" w:rsidP="00062E5A">
      <w:pPr>
        <w:jc w:val="both"/>
      </w:pPr>
    </w:p>
    <w:p w14:paraId="6902054B" w14:textId="15E43C39" w:rsidR="00CE209E" w:rsidRDefault="00CE209E">
      <w:r>
        <w:br w:type="page"/>
      </w:r>
    </w:p>
    <w:p w14:paraId="0D91FCEB" w14:textId="77777777" w:rsidR="0053578F" w:rsidRDefault="00C54A69">
      <w:pPr>
        <w:ind w:firstLine="567"/>
        <w:jc w:val="both"/>
        <w:rPr>
          <w:sz w:val="22"/>
          <w:szCs w:val="24"/>
          <w:lang w:eastAsia="lt-LT"/>
        </w:rPr>
      </w:pPr>
      <w:r w:rsidRPr="00172A03">
        <w:rPr>
          <w:sz w:val="22"/>
          <w:szCs w:val="24"/>
          <w:lang w:eastAsia="lt-LT"/>
        </w:rPr>
        <w:lastRenderedPageBreak/>
        <w:t>19 lentelė. Objekte / įrenginyje naudojamos nuotekų kiekio ir taršos mažinimo priemonės</w:t>
      </w:r>
    </w:p>
    <w:p w14:paraId="34A081B6" w14:textId="77777777" w:rsidR="0053578F" w:rsidRDefault="0053578F">
      <w:pPr>
        <w:ind w:firstLine="567"/>
        <w:jc w:val="both"/>
        <w:rPr>
          <w:bCs/>
          <w:sz w:val="2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548"/>
        <w:gridCol w:w="6804"/>
        <w:gridCol w:w="1276"/>
        <w:gridCol w:w="1134"/>
        <w:gridCol w:w="1014"/>
        <w:gridCol w:w="786"/>
      </w:tblGrid>
      <w:tr w:rsidR="0053578F" w14:paraId="64742642" w14:textId="77777777" w:rsidTr="00172A03">
        <w:trPr>
          <w:cantSplit/>
          <w:trHeight w:hRule="exac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C9D01C1" w14:textId="77777777" w:rsidR="0053578F" w:rsidRDefault="00C54A69">
            <w:pPr>
              <w:widowControl w:val="0"/>
              <w:suppressAutoHyphens/>
              <w:jc w:val="center"/>
              <w:rPr>
                <w:bCs/>
                <w:sz w:val="18"/>
                <w:szCs w:val="24"/>
                <w:vertAlign w:val="superscript"/>
                <w:lang w:eastAsia="lt-LT"/>
              </w:rPr>
            </w:pPr>
            <w:r>
              <w:rPr>
                <w:bCs/>
                <w:sz w:val="18"/>
                <w:szCs w:val="24"/>
                <w:lang w:eastAsia="lt-LT"/>
              </w:rPr>
              <w:t>Eil. Nr.</w:t>
            </w:r>
          </w:p>
        </w:tc>
        <w:tc>
          <w:tcPr>
            <w:tcW w:w="2548" w:type="dxa"/>
            <w:vMerge w:val="restart"/>
            <w:tcBorders>
              <w:top w:val="single" w:sz="4" w:space="0" w:color="auto"/>
              <w:left w:val="single" w:sz="4" w:space="0" w:color="auto"/>
              <w:bottom w:val="single" w:sz="4" w:space="0" w:color="auto"/>
              <w:right w:val="single" w:sz="4" w:space="0" w:color="auto"/>
            </w:tcBorders>
            <w:vAlign w:val="center"/>
          </w:tcPr>
          <w:p w14:paraId="7E590C65" w14:textId="77777777" w:rsidR="0053578F" w:rsidRDefault="00C54A69">
            <w:pPr>
              <w:jc w:val="center"/>
              <w:rPr>
                <w:bCs/>
                <w:sz w:val="18"/>
                <w:szCs w:val="24"/>
                <w:lang w:eastAsia="lt-LT"/>
              </w:rPr>
            </w:pPr>
            <w:r>
              <w:rPr>
                <w:bCs/>
                <w:sz w:val="18"/>
                <w:szCs w:val="24"/>
                <w:lang w:eastAsia="lt-LT"/>
              </w:rPr>
              <w:t xml:space="preserve">Nuotekų </w:t>
            </w:r>
          </w:p>
          <w:p w14:paraId="393D833E" w14:textId="77777777" w:rsidR="0053578F" w:rsidRDefault="00C54A69">
            <w:pPr>
              <w:jc w:val="center"/>
              <w:rPr>
                <w:bCs/>
                <w:sz w:val="18"/>
                <w:szCs w:val="24"/>
                <w:vertAlign w:val="superscript"/>
                <w:lang w:eastAsia="lt-LT"/>
              </w:rPr>
            </w:pPr>
            <w:r>
              <w:rPr>
                <w:bCs/>
                <w:sz w:val="18"/>
                <w:szCs w:val="24"/>
                <w:lang w:eastAsia="lt-LT"/>
              </w:rPr>
              <w:t>šaltinis / išleistuvas</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07E0A171" w14:textId="77777777" w:rsidR="0053578F" w:rsidRDefault="00C54A69">
            <w:pPr>
              <w:widowControl w:val="0"/>
              <w:suppressAutoHyphens/>
              <w:jc w:val="center"/>
              <w:rPr>
                <w:bCs/>
                <w:sz w:val="18"/>
                <w:szCs w:val="24"/>
                <w:vertAlign w:val="superscript"/>
                <w:lang w:eastAsia="lt-LT"/>
              </w:rPr>
            </w:pPr>
            <w:r>
              <w:rPr>
                <w:bCs/>
                <w:sz w:val="18"/>
                <w:szCs w:val="24"/>
                <w:lang w:eastAsia="lt-LT"/>
              </w:rPr>
              <w:t>Priemonės ir jos paskirties aprašymas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F9E1D34" w14:textId="77777777" w:rsidR="0053578F" w:rsidRDefault="00C54A69">
            <w:pPr>
              <w:widowControl w:val="0"/>
              <w:suppressAutoHyphens/>
              <w:jc w:val="center"/>
              <w:rPr>
                <w:bCs/>
                <w:sz w:val="18"/>
                <w:szCs w:val="24"/>
                <w:vertAlign w:val="superscript"/>
                <w:lang w:eastAsia="lt-LT"/>
              </w:rPr>
            </w:pPr>
            <w:r>
              <w:rPr>
                <w:bCs/>
                <w:sz w:val="18"/>
                <w:szCs w:val="24"/>
                <w:lang w:eastAsia="lt-LT"/>
              </w:rPr>
              <w:t>Įdiegimo data</w:t>
            </w:r>
          </w:p>
        </w:tc>
        <w:tc>
          <w:tcPr>
            <w:tcW w:w="2934" w:type="dxa"/>
            <w:gridSpan w:val="3"/>
            <w:tcBorders>
              <w:top w:val="single" w:sz="4" w:space="0" w:color="auto"/>
              <w:left w:val="single" w:sz="4" w:space="0" w:color="auto"/>
              <w:bottom w:val="single" w:sz="4" w:space="0" w:color="auto"/>
              <w:right w:val="single" w:sz="4" w:space="0" w:color="auto"/>
            </w:tcBorders>
            <w:vAlign w:val="center"/>
          </w:tcPr>
          <w:p w14:paraId="7FD333B8" w14:textId="77777777" w:rsidR="0053578F" w:rsidRDefault="00C54A69">
            <w:pPr>
              <w:jc w:val="center"/>
              <w:rPr>
                <w:bCs/>
                <w:sz w:val="18"/>
                <w:szCs w:val="24"/>
                <w:vertAlign w:val="superscript"/>
                <w:lang w:eastAsia="lt-LT"/>
              </w:rPr>
            </w:pPr>
            <w:r>
              <w:rPr>
                <w:bCs/>
                <w:sz w:val="18"/>
                <w:szCs w:val="24"/>
                <w:lang w:eastAsia="lt-LT"/>
              </w:rPr>
              <w:t>Priemonės projektinės savybės</w:t>
            </w:r>
          </w:p>
        </w:tc>
      </w:tr>
      <w:tr w:rsidR="0053578F" w14:paraId="2EA24E17" w14:textId="77777777" w:rsidTr="00172A0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6EC9B1A" w14:textId="77777777" w:rsidR="0053578F" w:rsidRDefault="0053578F">
            <w:pPr>
              <w:jc w:val="center"/>
              <w:rPr>
                <w:sz w:val="18"/>
                <w:szCs w:val="24"/>
                <w:lang w:eastAsia="lt-LT"/>
              </w:rPr>
            </w:pPr>
          </w:p>
        </w:tc>
        <w:tc>
          <w:tcPr>
            <w:tcW w:w="2548" w:type="dxa"/>
            <w:vMerge/>
            <w:tcBorders>
              <w:top w:val="single" w:sz="4" w:space="0" w:color="auto"/>
              <w:left w:val="single" w:sz="4" w:space="0" w:color="auto"/>
              <w:bottom w:val="single" w:sz="4" w:space="0" w:color="auto"/>
              <w:right w:val="single" w:sz="4" w:space="0" w:color="auto"/>
            </w:tcBorders>
            <w:vAlign w:val="center"/>
          </w:tcPr>
          <w:p w14:paraId="4E070837" w14:textId="77777777" w:rsidR="0053578F" w:rsidRDefault="0053578F">
            <w:pPr>
              <w:jc w:val="center"/>
              <w:rPr>
                <w:sz w:val="18"/>
                <w:szCs w:val="24"/>
                <w:lang w:eastAsia="lt-LT"/>
              </w:rPr>
            </w:pPr>
          </w:p>
        </w:tc>
        <w:tc>
          <w:tcPr>
            <w:tcW w:w="6804" w:type="dxa"/>
            <w:vMerge/>
            <w:tcBorders>
              <w:top w:val="single" w:sz="4" w:space="0" w:color="auto"/>
              <w:left w:val="single" w:sz="4" w:space="0" w:color="auto"/>
              <w:bottom w:val="single" w:sz="4" w:space="0" w:color="auto"/>
              <w:right w:val="single" w:sz="4" w:space="0" w:color="auto"/>
            </w:tcBorders>
            <w:vAlign w:val="center"/>
          </w:tcPr>
          <w:p w14:paraId="7ED302AA" w14:textId="77777777" w:rsidR="0053578F" w:rsidRDefault="0053578F">
            <w:pPr>
              <w:jc w:val="center"/>
              <w:rPr>
                <w:sz w:val="18"/>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1A280D" w14:textId="77777777" w:rsidR="0053578F" w:rsidRDefault="0053578F">
            <w:pPr>
              <w:jc w:val="center"/>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67F2A9B" w14:textId="77777777" w:rsidR="0053578F" w:rsidRDefault="00C54A69">
            <w:pPr>
              <w:jc w:val="center"/>
              <w:rPr>
                <w:bCs/>
                <w:sz w:val="18"/>
                <w:szCs w:val="24"/>
                <w:lang w:eastAsia="lt-LT"/>
              </w:rPr>
            </w:pPr>
            <w:r>
              <w:rPr>
                <w:bCs/>
                <w:sz w:val="18"/>
                <w:szCs w:val="24"/>
                <w:lang w:eastAsia="lt-LT"/>
              </w:rPr>
              <w:t>rodiklis</w:t>
            </w:r>
          </w:p>
        </w:tc>
        <w:tc>
          <w:tcPr>
            <w:tcW w:w="1014" w:type="dxa"/>
            <w:tcBorders>
              <w:top w:val="single" w:sz="4" w:space="0" w:color="auto"/>
              <w:left w:val="single" w:sz="4" w:space="0" w:color="auto"/>
              <w:bottom w:val="single" w:sz="4" w:space="0" w:color="auto"/>
              <w:right w:val="single" w:sz="4" w:space="0" w:color="auto"/>
            </w:tcBorders>
            <w:vAlign w:val="center"/>
          </w:tcPr>
          <w:p w14:paraId="57923268" w14:textId="77777777" w:rsidR="0053578F" w:rsidRDefault="00C54A69">
            <w:pPr>
              <w:jc w:val="center"/>
              <w:rPr>
                <w:bCs/>
                <w:sz w:val="18"/>
                <w:szCs w:val="24"/>
                <w:lang w:eastAsia="lt-LT"/>
              </w:rPr>
            </w:pPr>
            <w:r>
              <w:rPr>
                <w:bCs/>
                <w:sz w:val="18"/>
                <w:szCs w:val="24"/>
                <w:lang w:eastAsia="lt-LT"/>
              </w:rPr>
              <w:t>mato vnt.</w:t>
            </w:r>
          </w:p>
        </w:tc>
        <w:tc>
          <w:tcPr>
            <w:tcW w:w="0" w:type="auto"/>
            <w:tcBorders>
              <w:top w:val="single" w:sz="4" w:space="0" w:color="auto"/>
              <w:left w:val="single" w:sz="4" w:space="0" w:color="auto"/>
              <w:bottom w:val="single" w:sz="4" w:space="0" w:color="auto"/>
              <w:right w:val="single" w:sz="4" w:space="0" w:color="auto"/>
            </w:tcBorders>
            <w:vAlign w:val="center"/>
          </w:tcPr>
          <w:p w14:paraId="1EA4AD8A" w14:textId="77777777" w:rsidR="0053578F" w:rsidRDefault="00C54A69">
            <w:pPr>
              <w:jc w:val="center"/>
              <w:rPr>
                <w:bCs/>
                <w:sz w:val="18"/>
                <w:szCs w:val="24"/>
                <w:lang w:eastAsia="lt-LT"/>
              </w:rPr>
            </w:pPr>
            <w:r>
              <w:rPr>
                <w:bCs/>
                <w:sz w:val="18"/>
                <w:szCs w:val="24"/>
                <w:lang w:eastAsia="lt-LT"/>
              </w:rPr>
              <w:t>reikšmė</w:t>
            </w:r>
          </w:p>
        </w:tc>
      </w:tr>
      <w:tr w:rsidR="0053578F" w14:paraId="17AD5E11" w14:textId="77777777" w:rsidTr="00172A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9AA2B9" w14:textId="77777777" w:rsidR="0053578F" w:rsidRDefault="00C54A69">
            <w:pPr>
              <w:jc w:val="center"/>
              <w:rPr>
                <w:sz w:val="18"/>
                <w:szCs w:val="24"/>
                <w:lang w:eastAsia="lt-LT"/>
              </w:rPr>
            </w:pPr>
            <w:r>
              <w:rPr>
                <w:sz w:val="18"/>
                <w:szCs w:val="24"/>
                <w:lang w:eastAsia="lt-LT"/>
              </w:rPr>
              <w:t>1</w:t>
            </w:r>
          </w:p>
        </w:tc>
        <w:tc>
          <w:tcPr>
            <w:tcW w:w="2548" w:type="dxa"/>
            <w:tcBorders>
              <w:top w:val="single" w:sz="4" w:space="0" w:color="auto"/>
              <w:left w:val="single" w:sz="4" w:space="0" w:color="auto"/>
              <w:bottom w:val="single" w:sz="4" w:space="0" w:color="auto"/>
              <w:right w:val="single" w:sz="4" w:space="0" w:color="auto"/>
            </w:tcBorders>
            <w:vAlign w:val="center"/>
          </w:tcPr>
          <w:p w14:paraId="7E6148ED" w14:textId="77777777" w:rsidR="0053578F" w:rsidRDefault="00C54A69">
            <w:pPr>
              <w:jc w:val="center"/>
              <w:rPr>
                <w:sz w:val="18"/>
                <w:szCs w:val="24"/>
                <w:lang w:eastAsia="lt-LT"/>
              </w:rPr>
            </w:pPr>
            <w:r>
              <w:rPr>
                <w:sz w:val="18"/>
                <w:szCs w:val="24"/>
                <w:lang w:eastAsia="lt-LT"/>
              </w:rPr>
              <w:t>2</w:t>
            </w:r>
          </w:p>
        </w:tc>
        <w:tc>
          <w:tcPr>
            <w:tcW w:w="6804" w:type="dxa"/>
            <w:tcBorders>
              <w:top w:val="single" w:sz="4" w:space="0" w:color="auto"/>
              <w:left w:val="single" w:sz="4" w:space="0" w:color="auto"/>
              <w:bottom w:val="single" w:sz="4" w:space="0" w:color="auto"/>
              <w:right w:val="single" w:sz="4" w:space="0" w:color="auto"/>
            </w:tcBorders>
            <w:vAlign w:val="center"/>
          </w:tcPr>
          <w:p w14:paraId="7537B55D" w14:textId="77777777" w:rsidR="0053578F" w:rsidRDefault="00C54A69">
            <w:pPr>
              <w:jc w:val="center"/>
              <w:rPr>
                <w:sz w:val="18"/>
                <w:szCs w:val="24"/>
                <w:lang w:eastAsia="lt-LT"/>
              </w:rPr>
            </w:pPr>
            <w:r>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535A7FE" w14:textId="77777777" w:rsidR="0053578F" w:rsidRDefault="00C54A69">
            <w:pPr>
              <w:jc w:val="center"/>
              <w:rPr>
                <w:sz w:val="18"/>
                <w:szCs w:val="24"/>
                <w:lang w:eastAsia="lt-LT"/>
              </w:rPr>
            </w:pPr>
            <w:r>
              <w:rPr>
                <w:sz w:val="18"/>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267ABB2E" w14:textId="77777777" w:rsidR="0053578F" w:rsidRDefault="00C54A69">
            <w:pPr>
              <w:jc w:val="center"/>
              <w:rPr>
                <w:bCs/>
                <w:sz w:val="18"/>
                <w:szCs w:val="24"/>
                <w:lang w:eastAsia="lt-LT"/>
              </w:rPr>
            </w:pPr>
            <w:r>
              <w:rPr>
                <w:bCs/>
                <w:sz w:val="18"/>
                <w:szCs w:val="24"/>
                <w:lang w:eastAsia="lt-LT"/>
              </w:rPr>
              <w:t>5</w:t>
            </w:r>
          </w:p>
        </w:tc>
        <w:tc>
          <w:tcPr>
            <w:tcW w:w="1014" w:type="dxa"/>
            <w:tcBorders>
              <w:top w:val="single" w:sz="4" w:space="0" w:color="auto"/>
              <w:left w:val="single" w:sz="4" w:space="0" w:color="auto"/>
              <w:bottom w:val="single" w:sz="4" w:space="0" w:color="auto"/>
              <w:right w:val="single" w:sz="4" w:space="0" w:color="auto"/>
            </w:tcBorders>
            <w:vAlign w:val="center"/>
          </w:tcPr>
          <w:p w14:paraId="4D6B8995" w14:textId="77777777" w:rsidR="0053578F" w:rsidRDefault="00C54A69">
            <w:pPr>
              <w:jc w:val="center"/>
              <w:rPr>
                <w:bCs/>
                <w:sz w:val="18"/>
                <w:szCs w:val="24"/>
                <w:lang w:eastAsia="lt-LT"/>
              </w:rPr>
            </w:pPr>
            <w:r>
              <w:rPr>
                <w:bCs/>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318A09F9" w14:textId="77777777" w:rsidR="0053578F" w:rsidRDefault="00C54A69">
            <w:pPr>
              <w:jc w:val="center"/>
              <w:rPr>
                <w:bCs/>
                <w:sz w:val="18"/>
                <w:szCs w:val="24"/>
                <w:lang w:eastAsia="lt-LT"/>
              </w:rPr>
            </w:pPr>
            <w:r>
              <w:rPr>
                <w:bCs/>
                <w:sz w:val="18"/>
                <w:szCs w:val="24"/>
                <w:lang w:eastAsia="lt-LT"/>
              </w:rPr>
              <w:t>7</w:t>
            </w:r>
          </w:p>
        </w:tc>
      </w:tr>
      <w:tr w:rsidR="0053578F" w:rsidRPr="00172A03" w14:paraId="60AAFA63" w14:textId="77777777" w:rsidTr="00172A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FE6606" w14:textId="77777777" w:rsidR="0053578F" w:rsidRPr="00172A03" w:rsidRDefault="00173687">
            <w:pPr>
              <w:jc w:val="center"/>
              <w:rPr>
                <w:sz w:val="20"/>
                <w:lang w:eastAsia="lt-LT"/>
              </w:rPr>
            </w:pPr>
            <w:r w:rsidRPr="00172A03">
              <w:rPr>
                <w:sz w:val="20"/>
                <w:lang w:eastAsia="lt-LT"/>
              </w:rPr>
              <w:t>4</w:t>
            </w:r>
          </w:p>
        </w:tc>
        <w:tc>
          <w:tcPr>
            <w:tcW w:w="2548" w:type="dxa"/>
            <w:tcBorders>
              <w:top w:val="single" w:sz="4" w:space="0" w:color="auto"/>
              <w:left w:val="single" w:sz="4" w:space="0" w:color="auto"/>
              <w:bottom w:val="single" w:sz="4" w:space="0" w:color="auto"/>
              <w:right w:val="single" w:sz="4" w:space="0" w:color="auto"/>
            </w:tcBorders>
            <w:vAlign w:val="center"/>
          </w:tcPr>
          <w:p w14:paraId="6A9CE8B1" w14:textId="77777777" w:rsidR="0053578F" w:rsidRPr="00172A03" w:rsidRDefault="00173687">
            <w:pPr>
              <w:jc w:val="center"/>
              <w:rPr>
                <w:sz w:val="20"/>
                <w:lang w:eastAsia="lt-LT"/>
              </w:rPr>
            </w:pPr>
            <w:r w:rsidRPr="00172A03">
              <w:rPr>
                <w:sz w:val="20"/>
              </w:rPr>
              <w:t>Gamybinės plovimo nuotekos nuo plaukiojančių dokų, krantinių ir pirsų</w:t>
            </w:r>
          </w:p>
        </w:tc>
        <w:tc>
          <w:tcPr>
            <w:tcW w:w="6804" w:type="dxa"/>
            <w:tcBorders>
              <w:top w:val="single" w:sz="4" w:space="0" w:color="auto"/>
              <w:left w:val="single" w:sz="4" w:space="0" w:color="auto"/>
              <w:bottom w:val="single" w:sz="4" w:space="0" w:color="auto"/>
              <w:right w:val="single" w:sz="4" w:space="0" w:color="auto"/>
            </w:tcBorders>
            <w:vAlign w:val="center"/>
          </w:tcPr>
          <w:p w14:paraId="2097B987" w14:textId="77777777" w:rsidR="0053578F" w:rsidRPr="00172A03" w:rsidRDefault="00172A03">
            <w:pPr>
              <w:jc w:val="center"/>
              <w:rPr>
                <w:sz w:val="20"/>
                <w:lang w:eastAsia="lt-LT"/>
              </w:rPr>
            </w:pPr>
            <w:r w:rsidRPr="00172A03">
              <w:rPr>
                <w:sz w:val="20"/>
              </w:rPr>
              <w:t>Plovimo aukšto spaudimo gėlo vandens srove įrangos įsigijimas. (Technologinės įrangos atnaujinimas, didesnis darbo našumas ir efektyvumas, mažesnės vandens sąnaudos apdirbamam plotui, atitinkamai mažesnis nuotekų kiekis)</w:t>
            </w:r>
          </w:p>
        </w:tc>
        <w:tc>
          <w:tcPr>
            <w:tcW w:w="1276" w:type="dxa"/>
            <w:tcBorders>
              <w:top w:val="single" w:sz="4" w:space="0" w:color="auto"/>
              <w:left w:val="single" w:sz="4" w:space="0" w:color="auto"/>
              <w:bottom w:val="single" w:sz="4" w:space="0" w:color="auto"/>
              <w:right w:val="single" w:sz="4" w:space="0" w:color="auto"/>
            </w:tcBorders>
            <w:vAlign w:val="center"/>
          </w:tcPr>
          <w:p w14:paraId="77B520BE" w14:textId="77777777" w:rsidR="0053578F" w:rsidRPr="00172A03" w:rsidRDefault="00172A03">
            <w:pPr>
              <w:jc w:val="center"/>
              <w:rPr>
                <w:sz w:val="20"/>
                <w:lang w:eastAsia="lt-LT"/>
              </w:rPr>
            </w:pPr>
            <w:r>
              <w:rPr>
                <w:sz w:val="20"/>
                <w:lang w:eastAsia="lt-LT"/>
              </w:rPr>
              <w:t xml:space="preserve">Įvykdyta </w:t>
            </w:r>
            <w:r w:rsidR="00173687" w:rsidRPr="00172A03">
              <w:rPr>
                <w:sz w:val="20"/>
                <w:lang w:eastAsia="lt-LT"/>
              </w:rPr>
              <w:t>2019</w:t>
            </w:r>
            <w:r>
              <w:rPr>
                <w:sz w:val="20"/>
                <w:lang w:eastAsia="lt-LT"/>
              </w:rPr>
              <w:t xml:space="preserve"> m.</w:t>
            </w:r>
          </w:p>
        </w:tc>
        <w:tc>
          <w:tcPr>
            <w:tcW w:w="1134" w:type="dxa"/>
            <w:tcBorders>
              <w:top w:val="single" w:sz="4" w:space="0" w:color="auto"/>
              <w:left w:val="single" w:sz="4" w:space="0" w:color="auto"/>
              <w:bottom w:val="single" w:sz="4" w:space="0" w:color="auto"/>
              <w:right w:val="single" w:sz="4" w:space="0" w:color="auto"/>
            </w:tcBorders>
            <w:vAlign w:val="center"/>
          </w:tcPr>
          <w:p w14:paraId="7AB61BC5" w14:textId="77777777" w:rsidR="0053578F" w:rsidRPr="00172A03" w:rsidRDefault="0053578F">
            <w:pPr>
              <w:jc w:val="center"/>
              <w:rPr>
                <w:bCs/>
                <w:sz w:val="20"/>
                <w:lang w:eastAsia="lt-LT"/>
              </w:rPr>
            </w:pPr>
          </w:p>
        </w:tc>
        <w:tc>
          <w:tcPr>
            <w:tcW w:w="1014" w:type="dxa"/>
            <w:tcBorders>
              <w:top w:val="single" w:sz="4" w:space="0" w:color="auto"/>
              <w:left w:val="single" w:sz="4" w:space="0" w:color="auto"/>
              <w:bottom w:val="single" w:sz="4" w:space="0" w:color="auto"/>
              <w:right w:val="single" w:sz="4" w:space="0" w:color="auto"/>
            </w:tcBorders>
            <w:vAlign w:val="center"/>
          </w:tcPr>
          <w:p w14:paraId="3754536C" w14:textId="77777777" w:rsidR="0053578F" w:rsidRPr="00172A03" w:rsidRDefault="0053578F">
            <w:pPr>
              <w:jc w:val="center"/>
              <w:rPr>
                <w:bCs/>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9111DA4" w14:textId="77777777" w:rsidR="0053578F" w:rsidRPr="00172A03" w:rsidRDefault="0053578F">
            <w:pPr>
              <w:jc w:val="center"/>
              <w:rPr>
                <w:bCs/>
                <w:sz w:val="20"/>
                <w:lang w:eastAsia="lt-LT"/>
              </w:rPr>
            </w:pPr>
          </w:p>
        </w:tc>
      </w:tr>
    </w:tbl>
    <w:p w14:paraId="1A5491B1" w14:textId="77777777" w:rsidR="009912AA" w:rsidRDefault="009912AA">
      <w:pPr>
        <w:tabs>
          <w:tab w:val="left" w:pos="1985"/>
          <w:tab w:val="left" w:pos="2835"/>
          <w:tab w:val="left" w:pos="3828"/>
          <w:tab w:val="left" w:pos="5245"/>
          <w:tab w:val="left" w:pos="6946"/>
        </w:tabs>
        <w:ind w:firstLine="567"/>
        <w:rPr>
          <w:sz w:val="18"/>
          <w:szCs w:val="24"/>
          <w:lang w:eastAsia="lt-LT"/>
        </w:rPr>
      </w:pPr>
    </w:p>
    <w:p w14:paraId="17053E70" w14:textId="77777777" w:rsidR="0053578F" w:rsidRDefault="0053578F">
      <w:pPr>
        <w:tabs>
          <w:tab w:val="left" w:pos="1985"/>
          <w:tab w:val="left" w:pos="2835"/>
          <w:tab w:val="left" w:pos="3828"/>
          <w:tab w:val="left" w:pos="5245"/>
          <w:tab w:val="left" w:pos="6946"/>
        </w:tabs>
        <w:ind w:firstLine="567"/>
        <w:rPr>
          <w:sz w:val="18"/>
          <w:szCs w:val="24"/>
          <w:lang w:eastAsia="lt-LT"/>
        </w:rPr>
      </w:pPr>
    </w:p>
    <w:p w14:paraId="3F391F9C" w14:textId="77777777" w:rsidR="0053578F" w:rsidRDefault="00C54A69">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20 lentelė. Numatomos vandenų apsaugos nuo taršos priemonės</w:t>
      </w:r>
    </w:p>
    <w:p w14:paraId="0D7E841C" w14:textId="77777777" w:rsidR="0053578F" w:rsidRDefault="0053578F">
      <w:pPr>
        <w:tabs>
          <w:tab w:val="left" w:pos="1985"/>
          <w:tab w:val="left" w:pos="2835"/>
          <w:tab w:val="left" w:pos="3828"/>
          <w:tab w:val="left" w:pos="5245"/>
          <w:tab w:val="left" w:pos="6946"/>
        </w:tabs>
        <w:ind w:firstLine="567"/>
        <w:jc w:val="both"/>
        <w:rPr>
          <w:sz w:val="2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529"/>
        <w:gridCol w:w="2376"/>
        <w:gridCol w:w="5331"/>
        <w:gridCol w:w="2541"/>
        <w:gridCol w:w="1833"/>
        <w:gridCol w:w="744"/>
        <w:gridCol w:w="774"/>
      </w:tblGrid>
      <w:tr w:rsidR="00273F8A" w14:paraId="07EF5764" w14:textId="77777777" w:rsidTr="00233EDA">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99ED0E1" w14:textId="77777777" w:rsidR="0053578F" w:rsidRDefault="00C54A69">
            <w:pPr>
              <w:jc w:val="center"/>
              <w:rPr>
                <w:sz w:val="18"/>
                <w:szCs w:val="24"/>
                <w:vertAlign w:val="superscript"/>
                <w:lang w:eastAsia="lt-LT"/>
              </w:rPr>
            </w:pPr>
            <w:r>
              <w:rPr>
                <w:sz w:val="18"/>
                <w:szCs w:val="24"/>
                <w:lang w:eastAsia="lt-LT"/>
              </w:rPr>
              <w:t>Eil. 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CC0361B" w14:textId="77777777" w:rsidR="0053578F" w:rsidRDefault="00C54A69">
            <w:pPr>
              <w:jc w:val="center"/>
              <w:rPr>
                <w:sz w:val="18"/>
                <w:szCs w:val="24"/>
                <w:vertAlign w:val="superscript"/>
                <w:lang w:eastAsia="lt-LT"/>
              </w:rPr>
            </w:pPr>
            <w:r>
              <w:rPr>
                <w:sz w:val="18"/>
                <w:szCs w:val="24"/>
                <w:lang w:eastAsia="lt-LT"/>
              </w:rPr>
              <w:t>Nuotekų šaltinis / išleistuvas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4E89901" w14:textId="77777777" w:rsidR="0053578F" w:rsidRDefault="00C54A69">
            <w:pPr>
              <w:jc w:val="center"/>
              <w:rPr>
                <w:sz w:val="18"/>
                <w:szCs w:val="24"/>
                <w:vertAlign w:val="superscript"/>
                <w:lang w:eastAsia="lt-LT"/>
              </w:rPr>
            </w:pPr>
            <w:r>
              <w:rPr>
                <w:sz w:val="18"/>
                <w:szCs w:val="24"/>
                <w:lang w:eastAsia="lt-LT"/>
              </w:rPr>
              <w:t>Priemonės aprašymas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A42841F" w14:textId="77777777" w:rsidR="0053578F" w:rsidRDefault="00C54A69">
            <w:pPr>
              <w:jc w:val="center"/>
              <w:rPr>
                <w:sz w:val="18"/>
                <w:szCs w:val="24"/>
                <w:vertAlign w:val="superscript"/>
                <w:lang w:eastAsia="lt-LT"/>
              </w:rPr>
            </w:pPr>
            <w:r>
              <w:rPr>
                <w:sz w:val="18"/>
                <w:szCs w:val="24"/>
                <w:lang w:eastAsia="lt-LT"/>
              </w:rPr>
              <w:t>Laukiamo efekto aprašymas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4D35B0D" w14:textId="77777777" w:rsidR="0053578F" w:rsidRDefault="00C54A69">
            <w:pPr>
              <w:jc w:val="center"/>
              <w:rPr>
                <w:sz w:val="18"/>
                <w:szCs w:val="24"/>
                <w:vertAlign w:val="superscript"/>
                <w:lang w:eastAsia="lt-LT"/>
              </w:rPr>
            </w:pPr>
            <w:r>
              <w:rPr>
                <w:sz w:val="18"/>
                <w:szCs w:val="24"/>
                <w:lang w:eastAsia="lt-LT"/>
              </w:rPr>
              <w:t>Numatomas leidimo sąlygų keitimas įgyvendinus priemonę</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B58C7A2" w14:textId="77777777" w:rsidR="0053578F" w:rsidRDefault="00C54A69">
            <w:pPr>
              <w:jc w:val="center"/>
              <w:rPr>
                <w:sz w:val="18"/>
                <w:szCs w:val="24"/>
                <w:vertAlign w:val="superscript"/>
                <w:lang w:eastAsia="lt-LT"/>
              </w:rPr>
            </w:pPr>
            <w:r>
              <w:rPr>
                <w:sz w:val="18"/>
                <w:szCs w:val="24"/>
                <w:lang w:eastAsia="lt-LT"/>
              </w:rPr>
              <w:t>Diegimo</w:t>
            </w:r>
          </w:p>
        </w:tc>
      </w:tr>
      <w:tr w:rsidR="00273F8A" w14:paraId="03AC9388" w14:textId="77777777" w:rsidTr="00233EDA">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3F83A06" w14:textId="77777777" w:rsidR="0053578F" w:rsidRDefault="0053578F">
            <w:pP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D6AF7A" w14:textId="77777777" w:rsidR="0053578F" w:rsidRDefault="0053578F">
            <w:pP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16B71C" w14:textId="77777777" w:rsidR="0053578F" w:rsidRDefault="0053578F">
            <w:pP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7B7434" w14:textId="77777777" w:rsidR="0053578F" w:rsidRDefault="0053578F">
            <w:pP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25D03A" w14:textId="77777777" w:rsidR="0053578F" w:rsidRDefault="0053578F">
            <w:pP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2DB1F2AD" w14:textId="77777777" w:rsidR="0053578F" w:rsidRDefault="00C54A69">
            <w:pPr>
              <w:jc w:val="center"/>
              <w:rPr>
                <w:sz w:val="18"/>
                <w:szCs w:val="24"/>
                <w:lang w:eastAsia="lt-LT"/>
              </w:rPr>
            </w:pPr>
            <w:r>
              <w:rPr>
                <w:sz w:val="18"/>
                <w:szCs w:val="24"/>
                <w:lang w:eastAsia="lt-LT"/>
              </w:rPr>
              <w:t>pradžia</w:t>
            </w:r>
          </w:p>
        </w:tc>
        <w:tc>
          <w:tcPr>
            <w:tcW w:w="0" w:type="auto"/>
            <w:tcBorders>
              <w:top w:val="single" w:sz="4" w:space="0" w:color="auto"/>
              <w:left w:val="single" w:sz="4" w:space="0" w:color="auto"/>
              <w:bottom w:val="single" w:sz="4" w:space="0" w:color="auto"/>
              <w:right w:val="single" w:sz="4" w:space="0" w:color="auto"/>
            </w:tcBorders>
            <w:vAlign w:val="center"/>
          </w:tcPr>
          <w:p w14:paraId="1EB793C4" w14:textId="77777777" w:rsidR="0053578F" w:rsidRDefault="00C54A69">
            <w:pPr>
              <w:jc w:val="center"/>
              <w:rPr>
                <w:sz w:val="18"/>
                <w:szCs w:val="24"/>
                <w:lang w:eastAsia="lt-LT"/>
              </w:rPr>
            </w:pPr>
            <w:r>
              <w:rPr>
                <w:sz w:val="18"/>
                <w:szCs w:val="24"/>
                <w:lang w:eastAsia="lt-LT"/>
              </w:rPr>
              <w:t>pabaiga</w:t>
            </w:r>
          </w:p>
        </w:tc>
      </w:tr>
      <w:tr w:rsidR="00273F8A" w14:paraId="78DDCB1A" w14:textId="77777777" w:rsidTr="00233ED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A48D45" w14:textId="77777777" w:rsidR="0053578F" w:rsidRDefault="00C54A69">
            <w:pPr>
              <w:jc w:val="center"/>
              <w:rPr>
                <w:sz w:val="18"/>
                <w:szCs w:val="24"/>
                <w:lang w:eastAsia="lt-LT"/>
              </w:rPr>
            </w:pPr>
            <w:r>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59CC40C5" w14:textId="77777777" w:rsidR="0053578F" w:rsidRDefault="00C54A69">
            <w:pPr>
              <w:widowControl w:val="0"/>
              <w:jc w:val="center"/>
              <w:rPr>
                <w:sz w:val="18"/>
                <w:szCs w:val="24"/>
                <w:lang w:eastAsia="lt-LT"/>
              </w:rPr>
            </w:pPr>
            <w:r>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0BDDA1F5" w14:textId="77777777" w:rsidR="0053578F" w:rsidRDefault="00C54A69">
            <w:pPr>
              <w:jc w:val="center"/>
              <w:rPr>
                <w:sz w:val="18"/>
                <w:szCs w:val="24"/>
                <w:lang w:eastAsia="lt-LT"/>
              </w:rPr>
            </w:pPr>
            <w:r>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509AE60E" w14:textId="77777777" w:rsidR="0053578F" w:rsidRDefault="00C54A69">
            <w:pPr>
              <w:jc w:val="center"/>
              <w:rPr>
                <w:sz w:val="18"/>
                <w:szCs w:val="24"/>
                <w:lang w:eastAsia="lt-LT"/>
              </w:rPr>
            </w:pPr>
            <w:r>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1788DD0" w14:textId="77777777" w:rsidR="0053578F" w:rsidRDefault="00C54A69">
            <w:pPr>
              <w:jc w:val="center"/>
              <w:rPr>
                <w:sz w:val="18"/>
                <w:szCs w:val="24"/>
                <w:lang w:eastAsia="lt-LT"/>
              </w:rPr>
            </w:pPr>
            <w:r>
              <w:rPr>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68E53F86" w14:textId="77777777" w:rsidR="0053578F" w:rsidRDefault="00C54A69">
            <w:pPr>
              <w:jc w:val="center"/>
              <w:rPr>
                <w:sz w:val="18"/>
                <w:szCs w:val="24"/>
                <w:lang w:eastAsia="lt-LT"/>
              </w:rPr>
            </w:pPr>
            <w:r>
              <w:rPr>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3DC2E526" w14:textId="77777777" w:rsidR="0053578F" w:rsidRDefault="00C54A69">
            <w:pPr>
              <w:jc w:val="center"/>
              <w:rPr>
                <w:sz w:val="18"/>
                <w:szCs w:val="24"/>
                <w:lang w:eastAsia="lt-LT"/>
              </w:rPr>
            </w:pPr>
            <w:r>
              <w:rPr>
                <w:sz w:val="18"/>
                <w:szCs w:val="24"/>
                <w:lang w:eastAsia="lt-LT"/>
              </w:rPr>
              <w:t>7</w:t>
            </w:r>
          </w:p>
        </w:tc>
      </w:tr>
      <w:tr w:rsidR="00273F8A" w14:paraId="3A8AE250" w14:textId="77777777" w:rsidTr="00233ED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C59EA7" w14:textId="77777777" w:rsidR="00273F8A" w:rsidRPr="003F313E" w:rsidRDefault="00273F8A" w:rsidP="00273F8A">
            <w:pPr>
              <w:pStyle w:val="BodyTextNoSpace"/>
              <w:widowControl/>
              <w:spacing w:line="240" w:lineRule="auto"/>
              <w:jc w:val="center"/>
              <w:rPr>
                <w:sz w:val="20"/>
                <w:lang w:val="lt-LT"/>
              </w:rPr>
            </w:pPr>
            <w:r>
              <w:rPr>
                <w:sz w:val="20"/>
                <w:lang w:val="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0B645067" w14:textId="3A61E55C" w:rsidR="00273F8A" w:rsidRPr="003F313E" w:rsidRDefault="00273F8A" w:rsidP="00273F8A">
            <w:pPr>
              <w:pStyle w:val="BodyTextNoSpace"/>
              <w:widowControl/>
              <w:spacing w:line="240" w:lineRule="auto"/>
              <w:rPr>
                <w:sz w:val="20"/>
                <w:lang w:val="lt-LT"/>
              </w:rPr>
            </w:pPr>
            <w:r>
              <w:rPr>
                <w:sz w:val="20"/>
                <w:lang w:val="lt-LT"/>
              </w:rPr>
              <w:t xml:space="preserve">1. </w:t>
            </w:r>
            <w:r w:rsidRPr="003F313E">
              <w:rPr>
                <w:sz w:val="20"/>
                <w:lang w:val="lt-LT"/>
              </w:rPr>
              <w:t>Gamybinės plovimo nuotekos nuo plaukiojančio doko Nr.</w:t>
            </w:r>
            <w:r>
              <w:rPr>
                <w:sz w:val="20"/>
                <w:lang w:val="lt-LT"/>
              </w:rPr>
              <w:t xml:space="preserve"> 12</w:t>
            </w:r>
          </w:p>
        </w:tc>
        <w:tc>
          <w:tcPr>
            <w:tcW w:w="0" w:type="auto"/>
            <w:tcBorders>
              <w:top w:val="single" w:sz="4" w:space="0" w:color="auto"/>
              <w:left w:val="single" w:sz="4" w:space="0" w:color="auto"/>
              <w:bottom w:val="single" w:sz="4" w:space="0" w:color="auto"/>
              <w:right w:val="single" w:sz="4" w:space="0" w:color="auto"/>
            </w:tcBorders>
            <w:vAlign w:val="center"/>
          </w:tcPr>
          <w:p w14:paraId="226D29E8" w14:textId="472A58F5" w:rsidR="00273F8A" w:rsidRPr="003F313E" w:rsidRDefault="00273F8A" w:rsidP="00273F8A">
            <w:pPr>
              <w:rPr>
                <w:sz w:val="20"/>
              </w:rPr>
            </w:pPr>
            <w:r>
              <w:rPr>
                <w:sz w:val="20"/>
              </w:rPr>
              <w:t>S</w:t>
            </w:r>
            <w:r w:rsidRPr="00273F8A">
              <w:rPr>
                <w:sz w:val="20"/>
              </w:rPr>
              <w:t xml:space="preserve">ujungti plaukiojančio doko Nr. 12 nuotekų vamzdyną su gamyklos kanalizacijos tinklais ir iš plaukiojančio doko Nr. 12 surinkimo talpų pradėti išpumpuoti į Klaipėdos miesto kanalizacijos nuotekų tinklus surinktas </w:t>
            </w:r>
            <w:r>
              <w:rPr>
                <w:sz w:val="20"/>
              </w:rPr>
              <w:t>gamybines plovimo</w:t>
            </w:r>
            <w:r w:rsidRPr="00273F8A">
              <w:rPr>
                <w:sz w:val="20"/>
              </w:rPr>
              <w:t xml:space="preserve"> nuotekas</w:t>
            </w:r>
          </w:p>
        </w:tc>
        <w:tc>
          <w:tcPr>
            <w:tcW w:w="0" w:type="auto"/>
            <w:tcBorders>
              <w:top w:val="single" w:sz="4" w:space="0" w:color="auto"/>
              <w:left w:val="single" w:sz="4" w:space="0" w:color="auto"/>
              <w:bottom w:val="single" w:sz="4" w:space="0" w:color="auto"/>
              <w:right w:val="single" w:sz="4" w:space="0" w:color="auto"/>
            </w:tcBorders>
            <w:vAlign w:val="center"/>
          </w:tcPr>
          <w:p w14:paraId="50ED5C62" w14:textId="5364AFD2" w:rsidR="00273F8A" w:rsidRPr="003F313E" w:rsidRDefault="00273F8A" w:rsidP="00273F8A">
            <w:pPr>
              <w:pStyle w:val="BodyTextNoSpace"/>
              <w:widowControl/>
              <w:spacing w:line="240" w:lineRule="auto"/>
              <w:rPr>
                <w:sz w:val="20"/>
                <w:lang w:val="lt-LT"/>
              </w:rPr>
            </w:pPr>
            <w:r w:rsidRPr="003F313E">
              <w:rPr>
                <w:sz w:val="20"/>
                <w:lang w:val="lt-LT"/>
              </w:rPr>
              <w:t xml:space="preserve">Užterštų gamybinių plovimo nuotekų surinkimas ir </w:t>
            </w:r>
            <w:r>
              <w:rPr>
                <w:sz w:val="20"/>
                <w:lang w:val="lt-LT"/>
              </w:rPr>
              <w:t>perdavimas nuotekų tvarkytojui</w:t>
            </w:r>
          </w:p>
        </w:tc>
        <w:tc>
          <w:tcPr>
            <w:tcW w:w="0" w:type="auto"/>
            <w:tcBorders>
              <w:top w:val="single" w:sz="4" w:space="0" w:color="auto"/>
              <w:left w:val="single" w:sz="4" w:space="0" w:color="auto"/>
              <w:bottom w:val="single" w:sz="4" w:space="0" w:color="auto"/>
              <w:right w:val="single" w:sz="4" w:space="0" w:color="auto"/>
            </w:tcBorders>
            <w:vAlign w:val="center"/>
          </w:tcPr>
          <w:p w14:paraId="3CFDF0CC" w14:textId="004C76BC" w:rsidR="00273F8A" w:rsidRPr="003F313E" w:rsidRDefault="00273F8A" w:rsidP="00273F8A">
            <w:pPr>
              <w:pStyle w:val="BodyTextNoSpace"/>
              <w:widowControl/>
              <w:spacing w:line="240" w:lineRule="auto"/>
              <w:jc w:val="center"/>
              <w:rPr>
                <w:sz w:val="20"/>
                <w:lang w:val="lt-LT"/>
              </w:rPr>
            </w:pPr>
          </w:p>
        </w:tc>
        <w:tc>
          <w:tcPr>
            <w:tcW w:w="0" w:type="auto"/>
            <w:tcBorders>
              <w:top w:val="single" w:sz="4" w:space="0" w:color="auto"/>
              <w:left w:val="single" w:sz="4" w:space="0" w:color="auto"/>
              <w:bottom w:val="single" w:sz="4" w:space="0" w:color="auto"/>
              <w:right w:val="single" w:sz="4" w:space="0" w:color="auto"/>
            </w:tcBorders>
            <w:vAlign w:val="center"/>
          </w:tcPr>
          <w:p w14:paraId="750B89BD" w14:textId="1F3AAA27" w:rsidR="00273F8A" w:rsidRPr="003F313E" w:rsidRDefault="00273F8A" w:rsidP="00273F8A">
            <w:pPr>
              <w:pStyle w:val="BodyTextNoSpace"/>
              <w:widowControl/>
              <w:spacing w:line="240" w:lineRule="auto"/>
              <w:jc w:val="center"/>
              <w:rPr>
                <w:sz w:val="20"/>
                <w:lang w:val="lt-LT"/>
              </w:rPr>
            </w:pPr>
            <w:r>
              <w:rPr>
                <w:sz w:val="20"/>
                <w:lang w:val="lt-LT"/>
              </w:rPr>
              <w:t>2020</w:t>
            </w:r>
          </w:p>
        </w:tc>
        <w:tc>
          <w:tcPr>
            <w:tcW w:w="0" w:type="auto"/>
            <w:tcBorders>
              <w:top w:val="single" w:sz="4" w:space="0" w:color="auto"/>
              <w:left w:val="single" w:sz="4" w:space="0" w:color="auto"/>
              <w:bottom w:val="single" w:sz="4" w:space="0" w:color="auto"/>
              <w:right w:val="single" w:sz="4" w:space="0" w:color="auto"/>
            </w:tcBorders>
            <w:vAlign w:val="center"/>
          </w:tcPr>
          <w:p w14:paraId="56B00A60" w14:textId="4147C1DA" w:rsidR="00273F8A" w:rsidRPr="00905BAC" w:rsidRDefault="00273F8A" w:rsidP="00273F8A">
            <w:pPr>
              <w:pStyle w:val="BodyTextNoSpace"/>
              <w:widowControl/>
              <w:spacing w:line="240" w:lineRule="auto"/>
              <w:jc w:val="center"/>
              <w:rPr>
                <w:sz w:val="20"/>
                <w:lang w:val="lt-LT"/>
              </w:rPr>
            </w:pPr>
            <w:r>
              <w:rPr>
                <w:sz w:val="20"/>
                <w:lang w:val="lt-LT"/>
              </w:rPr>
              <w:t>2020</w:t>
            </w:r>
          </w:p>
        </w:tc>
      </w:tr>
      <w:tr w:rsidR="00273F8A" w14:paraId="5EEA76A1" w14:textId="77777777" w:rsidTr="00233ED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D84D10" w14:textId="2CEB56AD" w:rsidR="00273F8A" w:rsidRDefault="00273F8A" w:rsidP="00273F8A">
            <w:pPr>
              <w:pStyle w:val="BodyTextNoSpace"/>
              <w:widowControl/>
              <w:spacing w:line="240" w:lineRule="auto"/>
              <w:jc w:val="center"/>
              <w:rPr>
                <w:sz w:val="20"/>
                <w:lang w:val="lt-LT"/>
              </w:rPr>
            </w:pPr>
            <w:r>
              <w:rPr>
                <w:sz w:val="20"/>
                <w:lang w:val="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F114623" w14:textId="5A9BFC78" w:rsidR="00273F8A" w:rsidRDefault="00273F8A" w:rsidP="00273F8A">
            <w:pPr>
              <w:pStyle w:val="BodyTextNoSpace"/>
              <w:widowControl/>
              <w:spacing w:line="240" w:lineRule="auto"/>
              <w:rPr>
                <w:sz w:val="20"/>
                <w:lang w:val="lt-LT"/>
              </w:rPr>
            </w:pPr>
            <w:r>
              <w:rPr>
                <w:sz w:val="20"/>
                <w:lang w:val="lt-LT"/>
              </w:rPr>
              <w:t xml:space="preserve">2. </w:t>
            </w:r>
            <w:r w:rsidRPr="003F313E">
              <w:rPr>
                <w:sz w:val="20"/>
                <w:lang w:val="lt-LT"/>
              </w:rPr>
              <w:t>Gamybinės plovimo nuotekos nuo plaukiojančio doko Nr.</w:t>
            </w:r>
            <w:r>
              <w:rPr>
                <w:sz w:val="20"/>
                <w:lang w:val="lt-LT"/>
              </w:rPr>
              <w:t xml:space="preserve"> 219</w:t>
            </w:r>
          </w:p>
        </w:tc>
        <w:tc>
          <w:tcPr>
            <w:tcW w:w="0" w:type="auto"/>
            <w:tcBorders>
              <w:top w:val="single" w:sz="4" w:space="0" w:color="auto"/>
              <w:left w:val="single" w:sz="4" w:space="0" w:color="auto"/>
              <w:bottom w:val="single" w:sz="4" w:space="0" w:color="auto"/>
              <w:right w:val="single" w:sz="4" w:space="0" w:color="auto"/>
            </w:tcBorders>
            <w:vAlign w:val="center"/>
          </w:tcPr>
          <w:p w14:paraId="04BC9924" w14:textId="660FD289" w:rsidR="00273F8A" w:rsidRDefault="00273F8A" w:rsidP="00273F8A">
            <w:pPr>
              <w:rPr>
                <w:sz w:val="20"/>
              </w:rPr>
            </w:pPr>
            <w:r>
              <w:rPr>
                <w:sz w:val="20"/>
              </w:rPr>
              <w:t xml:space="preserve">Įdiegti </w:t>
            </w:r>
            <w:r w:rsidRPr="00B11B97">
              <w:rPr>
                <w:sz w:val="20"/>
              </w:rPr>
              <w:t>plaukiojančio doko Nr. 219 gamybinių ir paviršinių nuotekų surinkimo</w:t>
            </w:r>
            <w:r>
              <w:rPr>
                <w:sz w:val="20"/>
              </w:rPr>
              <w:t xml:space="preserve"> sistemą.</w:t>
            </w:r>
          </w:p>
        </w:tc>
        <w:tc>
          <w:tcPr>
            <w:tcW w:w="0" w:type="auto"/>
            <w:tcBorders>
              <w:top w:val="single" w:sz="4" w:space="0" w:color="auto"/>
              <w:left w:val="single" w:sz="4" w:space="0" w:color="auto"/>
              <w:bottom w:val="single" w:sz="4" w:space="0" w:color="auto"/>
              <w:right w:val="single" w:sz="4" w:space="0" w:color="auto"/>
            </w:tcBorders>
            <w:vAlign w:val="center"/>
          </w:tcPr>
          <w:p w14:paraId="524BA742" w14:textId="58B9E67A" w:rsidR="00273F8A" w:rsidRPr="003F313E" w:rsidRDefault="00273F8A" w:rsidP="00273F8A">
            <w:pPr>
              <w:pStyle w:val="BodyTextNoSpace"/>
              <w:widowControl/>
              <w:spacing w:line="240" w:lineRule="auto"/>
              <w:rPr>
                <w:sz w:val="20"/>
                <w:lang w:val="lt-LT"/>
              </w:rPr>
            </w:pPr>
            <w:r w:rsidRPr="003F313E">
              <w:rPr>
                <w:sz w:val="20"/>
                <w:lang w:val="lt-LT"/>
              </w:rPr>
              <w:t xml:space="preserve">Užterštų gamybinių plovimo nuotekų surinkimas ir </w:t>
            </w:r>
            <w:r>
              <w:rPr>
                <w:sz w:val="20"/>
                <w:lang w:val="lt-LT"/>
              </w:rPr>
              <w:t>perdavimas nuotekų tvarkytojui</w:t>
            </w:r>
          </w:p>
        </w:tc>
        <w:tc>
          <w:tcPr>
            <w:tcW w:w="0" w:type="auto"/>
            <w:tcBorders>
              <w:top w:val="single" w:sz="4" w:space="0" w:color="auto"/>
              <w:left w:val="single" w:sz="4" w:space="0" w:color="auto"/>
              <w:bottom w:val="single" w:sz="4" w:space="0" w:color="auto"/>
              <w:right w:val="single" w:sz="4" w:space="0" w:color="auto"/>
            </w:tcBorders>
            <w:vAlign w:val="center"/>
          </w:tcPr>
          <w:p w14:paraId="3B5C7D1F" w14:textId="6BF1D0E1" w:rsidR="00273F8A" w:rsidRPr="003F313E" w:rsidRDefault="00273F8A" w:rsidP="00273F8A">
            <w:pPr>
              <w:pStyle w:val="BodyTextNoSpace"/>
              <w:widowControl/>
              <w:spacing w:line="240" w:lineRule="auto"/>
              <w:jc w:val="center"/>
              <w:rPr>
                <w:sz w:val="20"/>
                <w:lang w:val="lt-LT"/>
              </w:rPr>
            </w:pPr>
            <w:r w:rsidRPr="003F313E">
              <w:rPr>
                <w:sz w:val="20"/>
                <w:lang w:val="lt-LT"/>
              </w:rPr>
              <w:t>-</w:t>
            </w:r>
          </w:p>
        </w:tc>
        <w:tc>
          <w:tcPr>
            <w:tcW w:w="0" w:type="auto"/>
            <w:tcBorders>
              <w:top w:val="single" w:sz="4" w:space="0" w:color="auto"/>
              <w:left w:val="single" w:sz="4" w:space="0" w:color="auto"/>
              <w:bottom w:val="single" w:sz="4" w:space="0" w:color="auto"/>
              <w:right w:val="single" w:sz="4" w:space="0" w:color="auto"/>
            </w:tcBorders>
            <w:vAlign w:val="center"/>
          </w:tcPr>
          <w:p w14:paraId="6638E88C" w14:textId="36E748EA" w:rsidR="00273F8A" w:rsidRPr="003F313E" w:rsidRDefault="00273F8A" w:rsidP="00273F8A">
            <w:pPr>
              <w:pStyle w:val="BodyTextNoSpace"/>
              <w:widowControl/>
              <w:spacing w:line="240" w:lineRule="auto"/>
              <w:jc w:val="center"/>
              <w:rPr>
                <w:sz w:val="20"/>
                <w:lang w:val="lt-LT"/>
              </w:rPr>
            </w:pPr>
            <w:r w:rsidRPr="003F313E">
              <w:rPr>
                <w:sz w:val="20"/>
                <w:lang w:val="lt-LT"/>
              </w:rPr>
              <w:t>20</w:t>
            </w:r>
            <w:r>
              <w:rPr>
                <w:sz w:val="20"/>
                <w:lang w:val="lt-LT"/>
              </w:rPr>
              <w:t>20</w:t>
            </w:r>
          </w:p>
        </w:tc>
        <w:tc>
          <w:tcPr>
            <w:tcW w:w="0" w:type="auto"/>
            <w:tcBorders>
              <w:top w:val="single" w:sz="4" w:space="0" w:color="auto"/>
              <w:left w:val="single" w:sz="4" w:space="0" w:color="auto"/>
              <w:bottom w:val="single" w:sz="4" w:space="0" w:color="auto"/>
              <w:right w:val="single" w:sz="4" w:space="0" w:color="auto"/>
            </w:tcBorders>
            <w:vAlign w:val="center"/>
          </w:tcPr>
          <w:p w14:paraId="303E3E58" w14:textId="61E5188A" w:rsidR="00273F8A" w:rsidRPr="003F313E" w:rsidRDefault="00273F8A" w:rsidP="00273F8A">
            <w:pPr>
              <w:pStyle w:val="BodyTextNoSpace"/>
              <w:widowControl/>
              <w:spacing w:line="240" w:lineRule="auto"/>
              <w:jc w:val="center"/>
              <w:rPr>
                <w:sz w:val="20"/>
                <w:lang w:val="lt-LT"/>
              </w:rPr>
            </w:pPr>
            <w:r w:rsidRPr="003F313E">
              <w:rPr>
                <w:sz w:val="20"/>
                <w:lang w:val="lt-LT"/>
              </w:rPr>
              <w:t>20</w:t>
            </w:r>
            <w:r>
              <w:rPr>
                <w:sz w:val="20"/>
                <w:lang w:val="lt-LT"/>
              </w:rPr>
              <w:t xml:space="preserve">22 </w:t>
            </w:r>
            <w:r w:rsidRPr="00635B90">
              <w:rPr>
                <w:sz w:val="20"/>
                <w:vertAlign w:val="superscript"/>
                <w:lang w:val="lt-LT"/>
              </w:rPr>
              <w:t>1)</w:t>
            </w:r>
          </w:p>
        </w:tc>
      </w:tr>
      <w:tr w:rsidR="00273F8A" w14:paraId="5BBB96B7" w14:textId="77777777" w:rsidTr="00233ED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18DDF1" w14:textId="77777777" w:rsidR="00273F8A" w:rsidRPr="005810F6" w:rsidRDefault="00273F8A" w:rsidP="00273F8A">
            <w:pPr>
              <w:pStyle w:val="BodyTextNoSpace"/>
              <w:widowControl/>
              <w:spacing w:line="240" w:lineRule="auto"/>
              <w:jc w:val="center"/>
              <w:rPr>
                <w:sz w:val="20"/>
                <w:lang w:val="lt-LT"/>
              </w:rPr>
            </w:pPr>
            <w:r>
              <w:rPr>
                <w:sz w:val="20"/>
                <w:lang w:val="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3E07604F" w14:textId="5E2E060F" w:rsidR="00273F8A" w:rsidRPr="005810F6" w:rsidRDefault="00273F8A" w:rsidP="00273F8A">
            <w:pPr>
              <w:pStyle w:val="BodyTextNoSpace"/>
              <w:widowControl/>
              <w:spacing w:line="240" w:lineRule="auto"/>
              <w:rPr>
                <w:sz w:val="20"/>
                <w:lang w:val="lt-LT"/>
              </w:rPr>
            </w:pPr>
            <w:r>
              <w:rPr>
                <w:sz w:val="20"/>
                <w:lang w:val="lt-LT"/>
              </w:rPr>
              <w:t xml:space="preserve">3. </w:t>
            </w:r>
            <w:r w:rsidRPr="005810F6">
              <w:rPr>
                <w:sz w:val="20"/>
                <w:lang w:val="lt-LT"/>
              </w:rPr>
              <w:t>Gamybinės  plovimo nuotekos nuo plaukiojančių dokų, krantinių ir pirsų</w:t>
            </w:r>
          </w:p>
        </w:tc>
        <w:tc>
          <w:tcPr>
            <w:tcW w:w="0" w:type="auto"/>
            <w:tcBorders>
              <w:top w:val="single" w:sz="4" w:space="0" w:color="auto"/>
              <w:left w:val="single" w:sz="4" w:space="0" w:color="auto"/>
              <w:bottom w:val="single" w:sz="4" w:space="0" w:color="auto"/>
              <w:right w:val="single" w:sz="4" w:space="0" w:color="auto"/>
            </w:tcBorders>
            <w:vAlign w:val="center"/>
          </w:tcPr>
          <w:p w14:paraId="3C0696FC" w14:textId="77777777" w:rsidR="00273F8A" w:rsidRPr="003F313E" w:rsidRDefault="00273F8A" w:rsidP="00273F8A">
            <w:pPr>
              <w:rPr>
                <w:sz w:val="20"/>
              </w:rPr>
            </w:pPr>
            <w:r>
              <w:rPr>
                <w:sz w:val="20"/>
              </w:rPr>
              <w:t>Į</w:t>
            </w:r>
            <w:r w:rsidRPr="005A728E">
              <w:rPr>
                <w:sz w:val="20"/>
              </w:rPr>
              <w:t>sigyti aukšto slėgio (iki 1</w:t>
            </w:r>
            <w:r>
              <w:rPr>
                <w:sz w:val="20"/>
              </w:rPr>
              <w:t>5</w:t>
            </w:r>
            <w:r w:rsidRPr="005A728E">
              <w:rPr>
                <w:sz w:val="20"/>
              </w:rPr>
              <w:t>00</w:t>
            </w:r>
            <w:r>
              <w:rPr>
                <w:sz w:val="20"/>
              </w:rPr>
              <w:t xml:space="preserve"> </w:t>
            </w:r>
            <w:r w:rsidRPr="005A728E">
              <w:rPr>
                <w:sz w:val="20"/>
              </w:rPr>
              <w:t>bar) laivų korpusų ir metalų konstrukcijų plovimo įrengim</w:t>
            </w:r>
            <w:r>
              <w:rPr>
                <w:sz w:val="20"/>
              </w:rPr>
              <w:t>us.</w:t>
            </w:r>
          </w:p>
        </w:tc>
        <w:tc>
          <w:tcPr>
            <w:tcW w:w="0" w:type="auto"/>
            <w:tcBorders>
              <w:top w:val="single" w:sz="4" w:space="0" w:color="auto"/>
              <w:left w:val="single" w:sz="4" w:space="0" w:color="auto"/>
              <w:bottom w:val="single" w:sz="4" w:space="0" w:color="auto"/>
              <w:right w:val="single" w:sz="4" w:space="0" w:color="auto"/>
            </w:tcBorders>
            <w:vAlign w:val="center"/>
          </w:tcPr>
          <w:p w14:paraId="63DB04AE" w14:textId="77777777" w:rsidR="00273F8A" w:rsidRPr="005810F6" w:rsidRDefault="00273F8A" w:rsidP="00273F8A">
            <w:pPr>
              <w:pStyle w:val="BodyTextNoSpace"/>
              <w:widowControl/>
              <w:spacing w:line="240" w:lineRule="auto"/>
              <w:rPr>
                <w:sz w:val="20"/>
                <w:lang w:val="lt-LT"/>
              </w:rPr>
            </w:pPr>
            <w:r w:rsidRPr="005810F6">
              <w:rPr>
                <w:sz w:val="20"/>
                <w:lang w:val="lt-LT"/>
              </w:rPr>
              <w:t>Geriamo vandens sąnaudų ir susidarančių gamybinių plovimo nuotekų kiekio mažinimas</w:t>
            </w:r>
          </w:p>
        </w:tc>
        <w:tc>
          <w:tcPr>
            <w:tcW w:w="0" w:type="auto"/>
            <w:tcBorders>
              <w:top w:val="single" w:sz="4" w:space="0" w:color="auto"/>
              <w:left w:val="single" w:sz="4" w:space="0" w:color="auto"/>
              <w:bottom w:val="single" w:sz="4" w:space="0" w:color="auto"/>
              <w:right w:val="single" w:sz="4" w:space="0" w:color="auto"/>
            </w:tcBorders>
            <w:vAlign w:val="center"/>
          </w:tcPr>
          <w:p w14:paraId="644F7DD2" w14:textId="77777777" w:rsidR="00273F8A" w:rsidRPr="003F313E" w:rsidRDefault="00273F8A" w:rsidP="00273F8A">
            <w:pPr>
              <w:pStyle w:val="BodyTextNoSpace"/>
              <w:widowControl/>
              <w:spacing w:line="240" w:lineRule="auto"/>
              <w:jc w:val="center"/>
              <w:rPr>
                <w:sz w:val="20"/>
                <w:lang w:val="lt-LT"/>
              </w:rPr>
            </w:pPr>
            <w:r>
              <w:rPr>
                <w:sz w:val="20"/>
                <w:lang w:val="lt-LT"/>
              </w:rPr>
              <w:t>-</w:t>
            </w:r>
          </w:p>
        </w:tc>
        <w:tc>
          <w:tcPr>
            <w:tcW w:w="0" w:type="auto"/>
            <w:tcBorders>
              <w:top w:val="single" w:sz="4" w:space="0" w:color="auto"/>
              <w:left w:val="single" w:sz="4" w:space="0" w:color="auto"/>
              <w:bottom w:val="single" w:sz="4" w:space="0" w:color="auto"/>
              <w:right w:val="single" w:sz="4" w:space="0" w:color="auto"/>
            </w:tcBorders>
            <w:vAlign w:val="center"/>
          </w:tcPr>
          <w:p w14:paraId="589ACFBB" w14:textId="77777777" w:rsidR="00273F8A" w:rsidRPr="003F313E" w:rsidRDefault="00273F8A" w:rsidP="00273F8A">
            <w:pPr>
              <w:pStyle w:val="BodyTextNoSpace"/>
              <w:widowControl/>
              <w:spacing w:line="240" w:lineRule="auto"/>
              <w:jc w:val="center"/>
              <w:rPr>
                <w:sz w:val="20"/>
                <w:lang w:val="lt-LT"/>
              </w:rPr>
            </w:pPr>
            <w:r>
              <w:rPr>
                <w:sz w:val="20"/>
                <w:lang w:val="lt-LT"/>
              </w:rPr>
              <w:t>2021</w:t>
            </w:r>
          </w:p>
        </w:tc>
        <w:tc>
          <w:tcPr>
            <w:tcW w:w="0" w:type="auto"/>
            <w:tcBorders>
              <w:top w:val="single" w:sz="4" w:space="0" w:color="auto"/>
              <w:left w:val="single" w:sz="4" w:space="0" w:color="auto"/>
              <w:bottom w:val="single" w:sz="4" w:space="0" w:color="auto"/>
              <w:right w:val="single" w:sz="4" w:space="0" w:color="auto"/>
            </w:tcBorders>
            <w:vAlign w:val="center"/>
          </w:tcPr>
          <w:p w14:paraId="46202F18" w14:textId="77777777" w:rsidR="00273F8A" w:rsidRPr="003F313E" w:rsidRDefault="00273F8A" w:rsidP="00273F8A">
            <w:pPr>
              <w:pStyle w:val="BodyTextNoSpace"/>
              <w:widowControl/>
              <w:spacing w:line="240" w:lineRule="auto"/>
              <w:jc w:val="center"/>
              <w:rPr>
                <w:sz w:val="20"/>
                <w:lang w:val="lt-LT"/>
              </w:rPr>
            </w:pPr>
            <w:r>
              <w:rPr>
                <w:sz w:val="20"/>
                <w:lang w:val="lt-LT"/>
              </w:rPr>
              <w:t>2022</w:t>
            </w:r>
          </w:p>
        </w:tc>
      </w:tr>
    </w:tbl>
    <w:p w14:paraId="4691D301" w14:textId="77777777" w:rsidR="00172A03" w:rsidRDefault="00BA4EA3">
      <w:pPr>
        <w:ind w:firstLine="567"/>
        <w:rPr>
          <w:sz w:val="22"/>
          <w:szCs w:val="24"/>
          <w:lang w:eastAsia="lt-LT"/>
        </w:rPr>
      </w:pPr>
      <w:r>
        <w:rPr>
          <w:sz w:val="22"/>
          <w:szCs w:val="24"/>
          <w:lang w:eastAsia="lt-LT"/>
        </w:rPr>
        <w:t>Pastaba:</w:t>
      </w:r>
    </w:p>
    <w:p w14:paraId="6358B61C" w14:textId="140BDFA0" w:rsidR="00BA4EA3" w:rsidRPr="00BA4EA3" w:rsidRDefault="00635B90" w:rsidP="00C022A5">
      <w:pPr>
        <w:ind w:firstLine="567"/>
        <w:jc w:val="both"/>
        <w:rPr>
          <w:sz w:val="22"/>
          <w:szCs w:val="24"/>
          <w:lang w:eastAsia="lt-LT"/>
        </w:rPr>
      </w:pPr>
      <w:r>
        <w:rPr>
          <w:sz w:val="22"/>
          <w:szCs w:val="24"/>
          <w:lang w:eastAsia="lt-LT"/>
        </w:rPr>
        <w:t xml:space="preserve">1) </w:t>
      </w:r>
      <w:r w:rsidR="008D6F67">
        <w:rPr>
          <w:sz w:val="22"/>
          <w:szCs w:val="24"/>
          <w:lang w:eastAsia="lt-LT"/>
        </w:rPr>
        <w:t>Kadangi plaukiojančio doko Nr. 219 konstrukcija sudėtingesnė ir didesni jo matmenys,</w:t>
      </w:r>
      <w:r w:rsidR="0060797F">
        <w:rPr>
          <w:sz w:val="22"/>
          <w:szCs w:val="24"/>
          <w:lang w:eastAsia="lt-LT"/>
        </w:rPr>
        <w:t xml:space="preserve"> be to</w:t>
      </w:r>
      <w:r w:rsidR="00C022A5">
        <w:rPr>
          <w:sz w:val="22"/>
          <w:szCs w:val="24"/>
          <w:lang w:eastAsia="lt-LT"/>
        </w:rPr>
        <w:t>,</w:t>
      </w:r>
      <w:r w:rsidR="0060797F">
        <w:rPr>
          <w:sz w:val="22"/>
          <w:szCs w:val="24"/>
          <w:lang w:eastAsia="lt-LT"/>
        </w:rPr>
        <w:t xml:space="preserve"> pats dokas pradėtas eksploatuoti daugiau nei prieš 51 metus,</w:t>
      </w:r>
      <w:r w:rsidR="008D6F67">
        <w:rPr>
          <w:sz w:val="22"/>
          <w:szCs w:val="24"/>
          <w:lang w:eastAsia="lt-LT"/>
        </w:rPr>
        <w:t xml:space="preserve"> tai</w:t>
      </w:r>
      <w:r w:rsidR="0060797F">
        <w:rPr>
          <w:sz w:val="22"/>
          <w:szCs w:val="24"/>
          <w:lang w:eastAsia="lt-LT"/>
        </w:rPr>
        <w:t xml:space="preserve"> prieš įdiegiant </w:t>
      </w:r>
      <w:r w:rsidR="00C022A5">
        <w:rPr>
          <w:sz w:val="22"/>
          <w:szCs w:val="24"/>
          <w:lang w:eastAsia="lt-LT"/>
        </w:rPr>
        <w:t>jame u</w:t>
      </w:r>
      <w:r w:rsidR="00C022A5" w:rsidRPr="003F313E">
        <w:rPr>
          <w:sz w:val="20"/>
        </w:rPr>
        <w:t>žterštų gamybinių plovimo nuotekų surinkim</w:t>
      </w:r>
      <w:r w:rsidR="00C022A5">
        <w:rPr>
          <w:sz w:val="20"/>
        </w:rPr>
        <w:t>o sistemą, būtina atlikti doko stapelio denio ir po juo esančių tankų pertvarų sustiprinimą ir remontą, įrengti užterštų nuotekų surinkimo tankus ir atlikti kitus parengiamuosius darbus.</w:t>
      </w:r>
      <w:r>
        <w:rPr>
          <w:sz w:val="20"/>
        </w:rPr>
        <w:t xml:space="preserve"> </w:t>
      </w:r>
      <w:r w:rsidR="006D4173">
        <w:rPr>
          <w:sz w:val="20"/>
        </w:rPr>
        <w:t>Užterštų nuotekų surinkimo sistemos įdiegimo</w:t>
      </w:r>
      <w:r>
        <w:rPr>
          <w:sz w:val="20"/>
        </w:rPr>
        <w:t xml:space="preserve"> darbai bus atliekami nestabdant laivų remonto </w:t>
      </w:r>
      <w:r w:rsidR="006D4173">
        <w:rPr>
          <w:sz w:val="20"/>
        </w:rPr>
        <w:t>veiklos</w:t>
      </w:r>
      <w:r>
        <w:rPr>
          <w:sz w:val="20"/>
        </w:rPr>
        <w:t xml:space="preserve"> šiame doke.</w:t>
      </w:r>
      <w:r w:rsidR="00C022A5">
        <w:rPr>
          <w:sz w:val="20"/>
        </w:rPr>
        <w:t xml:space="preserve"> Todėl</w:t>
      </w:r>
      <w:r w:rsidR="008D6F67">
        <w:rPr>
          <w:sz w:val="22"/>
          <w:szCs w:val="24"/>
          <w:lang w:eastAsia="lt-LT"/>
        </w:rPr>
        <w:t xml:space="preserve"> </w:t>
      </w:r>
      <w:r w:rsidR="001A4C3C">
        <w:rPr>
          <w:sz w:val="22"/>
          <w:szCs w:val="24"/>
          <w:lang w:eastAsia="lt-LT"/>
        </w:rPr>
        <w:t xml:space="preserve">priemonės įdiegimas </w:t>
      </w:r>
      <w:r>
        <w:rPr>
          <w:sz w:val="22"/>
          <w:szCs w:val="24"/>
          <w:lang w:eastAsia="lt-LT"/>
        </w:rPr>
        <w:t>plaukiojanč</w:t>
      </w:r>
      <w:r w:rsidR="001A4C3C">
        <w:rPr>
          <w:sz w:val="22"/>
          <w:szCs w:val="24"/>
          <w:lang w:eastAsia="lt-LT"/>
        </w:rPr>
        <w:t>iame doke</w:t>
      </w:r>
      <w:r>
        <w:rPr>
          <w:sz w:val="22"/>
          <w:szCs w:val="24"/>
          <w:lang w:eastAsia="lt-LT"/>
        </w:rPr>
        <w:t xml:space="preserve"> Nr. 219</w:t>
      </w:r>
      <w:r w:rsidR="001A4C3C">
        <w:rPr>
          <w:sz w:val="22"/>
          <w:szCs w:val="24"/>
          <w:lang w:eastAsia="lt-LT"/>
        </w:rPr>
        <w:t xml:space="preserve"> gali nusitęsti iki 2022 metų.</w:t>
      </w:r>
    </w:p>
    <w:p w14:paraId="5D4F4DD3" w14:textId="77777777" w:rsidR="00172A03" w:rsidRDefault="00172A03">
      <w:pPr>
        <w:rPr>
          <w:sz w:val="18"/>
          <w:szCs w:val="24"/>
          <w:lang w:eastAsia="lt-LT"/>
        </w:rPr>
      </w:pPr>
      <w:r>
        <w:rPr>
          <w:sz w:val="18"/>
          <w:szCs w:val="24"/>
          <w:lang w:eastAsia="lt-LT"/>
        </w:rPr>
        <w:br w:type="page"/>
      </w:r>
    </w:p>
    <w:p w14:paraId="466988F2" w14:textId="77777777" w:rsidR="0053578F" w:rsidRDefault="00C54A69">
      <w:pPr>
        <w:ind w:firstLine="567"/>
        <w:rPr>
          <w:sz w:val="22"/>
          <w:szCs w:val="24"/>
          <w:lang w:eastAsia="lt-LT"/>
        </w:rPr>
      </w:pPr>
      <w:r>
        <w:rPr>
          <w:sz w:val="22"/>
          <w:szCs w:val="24"/>
          <w:lang w:eastAsia="lt-LT"/>
        </w:rPr>
        <w:lastRenderedPageBreak/>
        <w:t>21 lentelė. Pramonės įmonių ir kitų abonentų, iš kurių planuojama priimti nuotekas (ne paviršines), sąrašas ir planuojamų priimti nuotekų savybės</w:t>
      </w:r>
    </w:p>
    <w:p w14:paraId="59B777F7" w14:textId="77777777" w:rsidR="00A043B3" w:rsidRPr="00912DE6" w:rsidRDefault="00A043B3" w:rsidP="00A043B3">
      <w:pPr>
        <w:ind w:firstLine="567"/>
        <w:rPr>
          <w:sz w:val="22"/>
        </w:rPr>
      </w:pPr>
      <w:r w:rsidRPr="005E154A">
        <w:t>Lentelė nepildoma, nes bendrovė iš kitų abonentų nepriima nuotekų.</w:t>
      </w:r>
    </w:p>
    <w:tbl>
      <w:tblPr>
        <w:tblW w:w="5000" w:type="pct"/>
        <w:tblCellMar>
          <w:left w:w="107" w:type="dxa"/>
          <w:right w:w="107" w:type="dxa"/>
        </w:tblCellMar>
        <w:tblLook w:val="0000" w:firstRow="0" w:lastRow="0" w:firstColumn="0" w:lastColumn="0" w:noHBand="0" w:noVBand="0"/>
      </w:tblPr>
      <w:tblGrid>
        <w:gridCol w:w="831"/>
        <w:gridCol w:w="4140"/>
        <w:gridCol w:w="2780"/>
        <w:gridCol w:w="1789"/>
        <w:gridCol w:w="1192"/>
        <w:gridCol w:w="1192"/>
        <w:gridCol w:w="989"/>
        <w:gridCol w:w="1215"/>
      </w:tblGrid>
      <w:tr w:rsidR="0053578F" w14:paraId="61131BE0" w14:textId="77777777" w:rsidTr="00A043B3">
        <w:trPr>
          <w:cantSplit/>
          <w:trHeight w:val="543"/>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6E822694" w14:textId="77777777" w:rsidR="0053578F" w:rsidRDefault="00C54A69">
            <w:pPr>
              <w:jc w:val="center"/>
              <w:rPr>
                <w:sz w:val="18"/>
                <w:szCs w:val="24"/>
                <w:lang w:eastAsia="lt-LT"/>
              </w:rPr>
            </w:pPr>
            <w:r>
              <w:rPr>
                <w:sz w:val="18"/>
                <w:szCs w:val="24"/>
                <w:lang w:eastAsia="lt-LT"/>
              </w:rPr>
              <w:t>Eil.</w:t>
            </w:r>
          </w:p>
          <w:p w14:paraId="120EF288" w14:textId="77777777" w:rsidR="0053578F" w:rsidRDefault="00C54A69">
            <w:pPr>
              <w:jc w:val="center"/>
              <w:rPr>
                <w:sz w:val="18"/>
                <w:szCs w:val="24"/>
                <w:lang w:eastAsia="lt-LT"/>
              </w:rPr>
            </w:pPr>
            <w:r>
              <w:rPr>
                <w:sz w:val="18"/>
                <w:szCs w:val="24"/>
                <w:lang w:eastAsia="lt-LT"/>
              </w:rPr>
              <w:t>Nr.</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627AFB22" w14:textId="77777777" w:rsidR="0053578F" w:rsidRDefault="00C54A69">
            <w:pPr>
              <w:jc w:val="center"/>
              <w:rPr>
                <w:sz w:val="18"/>
                <w:szCs w:val="24"/>
                <w:lang w:eastAsia="lt-LT"/>
              </w:rPr>
            </w:pPr>
            <w:r>
              <w:rPr>
                <w:sz w:val="18"/>
                <w:szCs w:val="24"/>
                <w:lang w:eastAsia="lt-LT"/>
              </w:rPr>
              <w:t>Abonento pavadinimas</w:t>
            </w:r>
          </w:p>
        </w:tc>
        <w:tc>
          <w:tcPr>
            <w:tcW w:w="984" w:type="pct"/>
            <w:tcBorders>
              <w:top w:val="single" w:sz="4" w:space="0" w:color="auto"/>
              <w:left w:val="single" w:sz="4" w:space="0" w:color="auto"/>
              <w:bottom w:val="single" w:sz="4" w:space="0" w:color="auto"/>
              <w:right w:val="single" w:sz="4" w:space="0" w:color="auto"/>
            </w:tcBorders>
            <w:vAlign w:val="center"/>
          </w:tcPr>
          <w:p w14:paraId="23013C3E" w14:textId="77777777" w:rsidR="0053578F" w:rsidRDefault="00C54A69">
            <w:pPr>
              <w:widowControl w:val="0"/>
              <w:suppressAutoHyphens/>
              <w:jc w:val="center"/>
              <w:rPr>
                <w:sz w:val="18"/>
                <w:szCs w:val="24"/>
                <w:lang w:eastAsia="lt-LT"/>
              </w:rPr>
            </w:pPr>
            <w:r>
              <w:rPr>
                <w:sz w:val="18"/>
                <w:szCs w:val="24"/>
                <w:lang w:eastAsia="lt-LT"/>
              </w:rPr>
              <w:t>Didžiausias nuotekų kiekis, kurį numatoma priimti iš abonento</w:t>
            </w:r>
          </w:p>
        </w:tc>
        <w:tc>
          <w:tcPr>
            <w:tcW w:w="2257" w:type="pct"/>
            <w:gridSpan w:val="5"/>
            <w:tcBorders>
              <w:top w:val="single" w:sz="4" w:space="0" w:color="auto"/>
              <w:left w:val="single" w:sz="4" w:space="0" w:color="auto"/>
              <w:bottom w:val="single" w:sz="4" w:space="0" w:color="auto"/>
              <w:right w:val="single" w:sz="4" w:space="0" w:color="auto"/>
            </w:tcBorders>
            <w:vAlign w:val="center"/>
          </w:tcPr>
          <w:p w14:paraId="0170D7CA" w14:textId="77777777" w:rsidR="0053578F" w:rsidRDefault="00C54A69">
            <w:pPr>
              <w:jc w:val="center"/>
              <w:rPr>
                <w:sz w:val="18"/>
                <w:szCs w:val="24"/>
                <w:lang w:eastAsia="lt-LT"/>
              </w:rPr>
            </w:pPr>
            <w:r>
              <w:rPr>
                <w:sz w:val="18"/>
                <w:szCs w:val="24"/>
                <w:lang w:eastAsia="lt-LT"/>
              </w:rPr>
              <w:t>Didžiausia tarša, kurią numatoma gauti su abonento nuotekomis</w:t>
            </w:r>
          </w:p>
        </w:tc>
      </w:tr>
      <w:tr w:rsidR="0053578F" w14:paraId="44D912D4" w14:textId="77777777" w:rsidTr="00A043B3">
        <w:trPr>
          <w:cantSplit/>
          <w:trHeight w:val="409"/>
        </w:trPr>
        <w:tc>
          <w:tcPr>
            <w:tcW w:w="294" w:type="pct"/>
            <w:vMerge/>
            <w:tcBorders>
              <w:top w:val="single" w:sz="4" w:space="0" w:color="auto"/>
              <w:left w:val="single" w:sz="4" w:space="0" w:color="auto"/>
              <w:bottom w:val="single" w:sz="4" w:space="0" w:color="auto"/>
              <w:right w:val="single" w:sz="4" w:space="0" w:color="auto"/>
            </w:tcBorders>
            <w:vAlign w:val="center"/>
          </w:tcPr>
          <w:p w14:paraId="352142C2"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580ADE5F" w14:textId="77777777" w:rsidR="0053578F" w:rsidRDefault="0053578F">
            <w:pPr>
              <w:jc w:val="center"/>
              <w:rPr>
                <w:sz w:val="18"/>
                <w:szCs w:val="24"/>
                <w:lang w:eastAsia="lt-LT"/>
              </w:rPr>
            </w:pPr>
          </w:p>
        </w:tc>
        <w:tc>
          <w:tcPr>
            <w:tcW w:w="984" w:type="pct"/>
            <w:tcBorders>
              <w:top w:val="single" w:sz="4" w:space="0" w:color="auto"/>
              <w:left w:val="single" w:sz="4" w:space="0" w:color="auto"/>
              <w:bottom w:val="single" w:sz="4" w:space="0" w:color="auto"/>
              <w:right w:val="single" w:sz="4" w:space="0" w:color="auto"/>
            </w:tcBorders>
            <w:vAlign w:val="center"/>
          </w:tcPr>
          <w:p w14:paraId="3401D0CF" w14:textId="77777777" w:rsidR="0053578F" w:rsidRDefault="00C54A69">
            <w:pPr>
              <w:jc w:val="center"/>
              <w:rPr>
                <w:sz w:val="18"/>
                <w:szCs w:val="24"/>
                <w:highlight w:val="yellow"/>
                <w:lang w:eastAsia="lt-LT"/>
              </w:rPr>
            </w:pPr>
            <w:r>
              <w:rPr>
                <w:sz w:val="18"/>
                <w:szCs w:val="24"/>
                <w:lang w:eastAsia="lt-LT"/>
              </w:rPr>
              <w:t xml:space="preserve">tūkst. </w:t>
            </w:r>
            <w:r w:rsidR="001A4C3C">
              <w:rPr>
                <w:sz w:val="18"/>
                <w:szCs w:val="24"/>
                <w:lang w:eastAsia="lt-LT"/>
              </w:rPr>
              <w:t>M</w:t>
            </w:r>
            <w:r>
              <w:rPr>
                <w:sz w:val="18"/>
                <w:szCs w:val="24"/>
                <w:vertAlign w:val="superscript"/>
                <w:lang w:eastAsia="lt-LT"/>
              </w:rPr>
              <w:t>3</w:t>
            </w:r>
            <w:r>
              <w:rPr>
                <w:sz w:val="18"/>
                <w:szCs w:val="24"/>
                <w:lang w:eastAsia="lt-LT"/>
              </w:rPr>
              <w:t>/m.</w:t>
            </w:r>
          </w:p>
        </w:tc>
        <w:tc>
          <w:tcPr>
            <w:tcW w:w="633" w:type="pct"/>
            <w:tcBorders>
              <w:top w:val="single" w:sz="4" w:space="0" w:color="auto"/>
              <w:left w:val="single" w:sz="4" w:space="0" w:color="auto"/>
              <w:bottom w:val="single" w:sz="4" w:space="0" w:color="auto"/>
              <w:right w:val="single" w:sz="4" w:space="0" w:color="auto"/>
            </w:tcBorders>
            <w:vAlign w:val="center"/>
          </w:tcPr>
          <w:p w14:paraId="44B45710" w14:textId="77777777" w:rsidR="0053578F" w:rsidRDefault="00C54A69">
            <w:pPr>
              <w:jc w:val="center"/>
              <w:rPr>
                <w:sz w:val="18"/>
                <w:szCs w:val="24"/>
                <w:lang w:eastAsia="lt-LT"/>
              </w:rPr>
            </w:pPr>
            <w:r>
              <w:rPr>
                <w:sz w:val="18"/>
                <w:szCs w:val="24"/>
                <w:lang w:eastAsia="lt-LT"/>
              </w:rPr>
              <w:t>Teršalai</w:t>
            </w:r>
          </w:p>
        </w:tc>
        <w:tc>
          <w:tcPr>
            <w:tcW w:w="422" w:type="pct"/>
            <w:tcBorders>
              <w:top w:val="single" w:sz="4" w:space="0" w:color="auto"/>
              <w:left w:val="single" w:sz="4" w:space="0" w:color="auto"/>
              <w:bottom w:val="single" w:sz="4" w:space="0" w:color="auto"/>
              <w:right w:val="single" w:sz="4" w:space="0" w:color="auto"/>
            </w:tcBorders>
            <w:vAlign w:val="center"/>
          </w:tcPr>
          <w:p w14:paraId="557CCDB0" w14:textId="77777777" w:rsidR="0053578F" w:rsidRDefault="00C54A69">
            <w:pPr>
              <w:jc w:val="center"/>
              <w:rPr>
                <w:sz w:val="18"/>
                <w:szCs w:val="24"/>
                <w:lang w:eastAsia="lt-LT"/>
              </w:rPr>
            </w:pPr>
            <w:proofErr w:type="spellStart"/>
            <w:r>
              <w:rPr>
                <w:sz w:val="18"/>
                <w:szCs w:val="24"/>
                <w:lang w:eastAsia="lt-LT"/>
              </w:rPr>
              <w:t>LK</w:t>
            </w:r>
            <w:r>
              <w:rPr>
                <w:sz w:val="18"/>
                <w:szCs w:val="24"/>
                <w:vertAlign w:val="subscript"/>
                <w:lang w:eastAsia="lt-LT"/>
              </w:rPr>
              <w:t>mom</w:t>
            </w:r>
            <w:proofErr w:type="spellEnd"/>
            <w:r>
              <w:rPr>
                <w:sz w:val="18"/>
                <w:szCs w:val="24"/>
                <w:vertAlign w:val="subscript"/>
                <w:lang w:eastAsia="lt-LT"/>
              </w:rPr>
              <w:t>.</w:t>
            </w:r>
            <w:r>
              <w:rPr>
                <w:sz w:val="18"/>
                <w:szCs w:val="24"/>
                <w:lang w:eastAsia="lt-LT"/>
              </w:rPr>
              <w:t>,</w:t>
            </w:r>
          </w:p>
          <w:p w14:paraId="2FEBC0B7" w14:textId="77777777" w:rsidR="0053578F" w:rsidRDefault="00C54A69">
            <w:pPr>
              <w:jc w:val="center"/>
              <w:rPr>
                <w:sz w:val="18"/>
                <w:szCs w:val="24"/>
                <w:lang w:eastAsia="lt-LT"/>
              </w:rPr>
            </w:pPr>
            <w:r>
              <w:rPr>
                <w:sz w:val="18"/>
                <w:szCs w:val="24"/>
                <w:lang w:eastAsia="lt-LT"/>
              </w:rPr>
              <w:t>mg/l</w:t>
            </w:r>
          </w:p>
        </w:tc>
        <w:tc>
          <w:tcPr>
            <w:tcW w:w="422" w:type="pct"/>
            <w:tcBorders>
              <w:top w:val="single" w:sz="4" w:space="0" w:color="auto"/>
              <w:left w:val="single" w:sz="4" w:space="0" w:color="auto"/>
              <w:bottom w:val="single" w:sz="4" w:space="0" w:color="auto"/>
              <w:right w:val="single" w:sz="4" w:space="0" w:color="auto"/>
            </w:tcBorders>
            <w:vAlign w:val="center"/>
          </w:tcPr>
          <w:p w14:paraId="024CF5EA" w14:textId="77777777" w:rsidR="0053578F" w:rsidRDefault="00C54A69">
            <w:pPr>
              <w:jc w:val="center"/>
              <w:rPr>
                <w:sz w:val="18"/>
                <w:szCs w:val="24"/>
                <w:lang w:eastAsia="lt-LT"/>
              </w:rPr>
            </w:pPr>
            <w:proofErr w:type="spellStart"/>
            <w:r>
              <w:rPr>
                <w:sz w:val="18"/>
                <w:szCs w:val="24"/>
                <w:lang w:eastAsia="lt-LT"/>
              </w:rPr>
              <w:t>LK</w:t>
            </w:r>
            <w:r>
              <w:rPr>
                <w:sz w:val="18"/>
                <w:szCs w:val="24"/>
                <w:vertAlign w:val="subscript"/>
                <w:lang w:eastAsia="lt-LT"/>
              </w:rPr>
              <w:t>vid</w:t>
            </w:r>
            <w:proofErr w:type="spellEnd"/>
            <w:r>
              <w:rPr>
                <w:sz w:val="18"/>
                <w:szCs w:val="24"/>
                <w:vertAlign w:val="subscript"/>
                <w:lang w:eastAsia="lt-LT"/>
              </w:rPr>
              <w:t>.</w:t>
            </w:r>
            <w:r>
              <w:rPr>
                <w:sz w:val="18"/>
                <w:szCs w:val="24"/>
                <w:lang w:eastAsia="lt-LT"/>
              </w:rPr>
              <w:t>,</w:t>
            </w:r>
          </w:p>
          <w:p w14:paraId="5D82C5C8" w14:textId="77777777" w:rsidR="0053578F" w:rsidRDefault="00C54A69">
            <w:pPr>
              <w:jc w:val="center"/>
              <w:rPr>
                <w:sz w:val="18"/>
                <w:szCs w:val="24"/>
                <w:lang w:eastAsia="lt-LT"/>
              </w:rPr>
            </w:pPr>
            <w:r>
              <w:rPr>
                <w:sz w:val="18"/>
                <w:szCs w:val="24"/>
                <w:lang w:eastAsia="lt-LT"/>
              </w:rPr>
              <w:t>mg/l</w:t>
            </w:r>
          </w:p>
        </w:tc>
        <w:tc>
          <w:tcPr>
            <w:tcW w:w="350" w:type="pct"/>
            <w:tcBorders>
              <w:top w:val="single" w:sz="4" w:space="0" w:color="auto"/>
              <w:left w:val="single" w:sz="4" w:space="0" w:color="auto"/>
              <w:bottom w:val="single" w:sz="4" w:space="0" w:color="auto"/>
              <w:right w:val="single" w:sz="4" w:space="0" w:color="auto"/>
            </w:tcBorders>
            <w:vAlign w:val="center"/>
          </w:tcPr>
          <w:p w14:paraId="7CEA7733" w14:textId="77777777" w:rsidR="0053578F" w:rsidRDefault="00C54A69">
            <w:pPr>
              <w:jc w:val="center"/>
              <w:rPr>
                <w:sz w:val="18"/>
                <w:szCs w:val="24"/>
                <w:lang w:eastAsia="lt-LT"/>
              </w:rPr>
            </w:pPr>
            <w:proofErr w:type="spellStart"/>
            <w:r>
              <w:rPr>
                <w:sz w:val="18"/>
                <w:szCs w:val="24"/>
                <w:lang w:eastAsia="lt-LT"/>
              </w:rPr>
              <w:t>LT</w:t>
            </w:r>
            <w:r>
              <w:rPr>
                <w:sz w:val="18"/>
                <w:szCs w:val="24"/>
                <w:vertAlign w:val="subscript"/>
                <w:lang w:eastAsia="lt-LT"/>
              </w:rPr>
              <w:t>paros</w:t>
            </w:r>
            <w:proofErr w:type="spellEnd"/>
            <w:r>
              <w:rPr>
                <w:sz w:val="18"/>
                <w:szCs w:val="24"/>
                <w:lang w:eastAsia="lt-LT"/>
              </w:rPr>
              <w:t>,</w:t>
            </w:r>
          </w:p>
          <w:p w14:paraId="49EBE5CC" w14:textId="77777777" w:rsidR="0053578F" w:rsidRDefault="00C54A69">
            <w:pPr>
              <w:jc w:val="center"/>
              <w:rPr>
                <w:sz w:val="18"/>
                <w:szCs w:val="24"/>
                <w:lang w:eastAsia="lt-LT"/>
              </w:rPr>
            </w:pPr>
            <w:r>
              <w:rPr>
                <w:sz w:val="18"/>
                <w:szCs w:val="24"/>
                <w:lang w:eastAsia="lt-LT"/>
              </w:rPr>
              <w:t>t/d</w:t>
            </w:r>
          </w:p>
        </w:tc>
        <w:tc>
          <w:tcPr>
            <w:tcW w:w="429" w:type="pct"/>
            <w:tcBorders>
              <w:top w:val="single" w:sz="4" w:space="0" w:color="auto"/>
              <w:left w:val="single" w:sz="4" w:space="0" w:color="auto"/>
              <w:bottom w:val="single" w:sz="4" w:space="0" w:color="auto"/>
              <w:right w:val="single" w:sz="4" w:space="0" w:color="auto"/>
            </w:tcBorders>
            <w:vAlign w:val="center"/>
          </w:tcPr>
          <w:p w14:paraId="79DBB020" w14:textId="77777777" w:rsidR="0053578F" w:rsidRDefault="00C54A69">
            <w:pPr>
              <w:jc w:val="center"/>
              <w:rPr>
                <w:sz w:val="18"/>
                <w:szCs w:val="24"/>
                <w:lang w:eastAsia="lt-LT"/>
              </w:rPr>
            </w:pPr>
            <w:proofErr w:type="spellStart"/>
            <w:r>
              <w:rPr>
                <w:sz w:val="18"/>
                <w:szCs w:val="24"/>
                <w:lang w:eastAsia="lt-LT"/>
              </w:rPr>
              <w:t>LT</w:t>
            </w:r>
            <w:r>
              <w:rPr>
                <w:sz w:val="18"/>
                <w:szCs w:val="24"/>
                <w:vertAlign w:val="subscript"/>
                <w:lang w:eastAsia="lt-LT"/>
              </w:rPr>
              <w:t>metinė</w:t>
            </w:r>
            <w:proofErr w:type="spellEnd"/>
            <w:r>
              <w:rPr>
                <w:sz w:val="18"/>
                <w:szCs w:val="24"/>
                <w:lang w:eastAsia="lt-LT"/>
              </w:rPr>
              <w:t>,</w:t>
            </w:r>
          </w:p>
          <w:p w14:paraId="7C00C6D7" w14:textId="77777777" w:rsidR="0053578F" w:rsidRDefault="00C54A69">
            <w:pPr>
              <w:jc w:val="center"/>
              <w:rPr>
                <w:sz w:val="18"/>
                <w:szCs w:val="24"/>
                <w:lang w:eastAsia="lt-LT"/>
              </w:rPr>
            </w:pPr>
            <w:r>
              <w:rPr>
                <w:sz w:val="18"/>
                <w:szCs w:val="24"/>
                <w:lang w:eastAsia="lt-LT"/>
              </w:rPr>
              <w:t>t/m.</w:t>
            </w:r>
          </w:p>
        </w:tc>
      </w:tr>
      <w:tr w:rsidR="0053578F" w14:paraId="5FAE0B4F" w14:textId="77777777" w:rsidTr="00A043B3">
        <w:trPr>
          <w:cantSplit/>
        </w:trPr>
        <w:tc>
          <w:tcPr>
            <w:tcW w:w="294" w:type="pct"/>
            <w:tcBorders>
              <w:top w:val="single" w:sz="4" w:space="0" w:color="auto"/>
              <w:left w:val="single" w:sz="4" w:space="0" w:color="auto"/>
              <w:bottom w:val="single" w:sz="4" w:space="0" w:color="auto"/>
              <w:right w:val="single" w:sz="4" w:space="0" w:color="auto"/>
            </w:tcBorders>
            <w:vAlign w:val="center"/>
          </w:tcPr>
          <w:p w14:paraId="56B41812" w14:textId="77777777" w:rsidR="0053578F" w:rsidRDefault="00C54A69">
            <w:pPr>
              <w:jc w:val="center"/>
              <w:rPr>
                <w:sz w:val="18"/>
                <w:szCs w:val="24"/>
                <w:lang w:eastAsia="lt-LT"/>
              </w:rPr>
            </w:pPr>
            <w:r>
              <w:rPr>
                <w:sz w:val="18"/>
                <w:szCs w:val="24"/>
                <w:lang w:eastAsia="lt-LT"/>
              </w:rPr>
              <w:t>1</w:t>
            </w:r>
          </w:p>
        </w:tc>
        <w:tc>
          <w:tcPr>
            <w:tcW w:w="1465" w:type="pct"/>
            <w:tcBorders>
              <w:top w:val="single" w:sz="4" w:space="0" w:color="auto"/>
              <w:left w:val="single" w:sz="4" w:space="0" w:color="auto"/>
              <w:bottom w:val="single" w:sz="4" w:space="0" w:color="auto"/>
              <w:right w:val="single" w:sz="4" w:space="0" w:color="auto"/>
            </w:tcBorders>
            <w:vAlign w:val="center"/>
          </w:tcPr>
          <w:p w14:paraId="560C4833" w14:textId="77777777" w:rsidR="0053578F" w:rsidRDefault="00C54A69">
            <w:pPr>
              <w:jc w:val="center"/>
              <w:rPr>
                <w:sz w:val="18"/>
                <w:szCs w:val="24"/>
                <w:lang w:eastAsia="lt-LT"/>
              </w:rPr>
            </w:pPr>
            <w:r>
              <w:rPr>
                <w:sz w:val="18"/>
                <w:szCs w:val="24"/>
                <w:lang w:eastAsia="lt-LT"/>
              </w:rPr>
              <w:t>2</w:t>
            </w:r>
          </w:p>
        </w:tc>
        <w:tc>
          <w:tcPr>
            <w:tcW w:w="984" w:type="pct"/>
            <w:tcBorders>
              <w:top w:val="single" w:sz="4" w:space="0" w:color="auto"/>
              <w:left w:val="single" w:sz="4" w:space="0" w:color="auto"/>
              <w:bottom w:val="single" w:sz="4" w:space="0" w:color="auto"/>
              <w:right w:val="single" w:sz="4" w:space="0" w:color="auto"/>
            </w:tcBorders>
            <w:vAlign w:val="center"/>
          </w:tcPr>
          <w:p w14:paraId="303AA851" w14:textId="77777777" w:rsidR="0053578F" w:rsidRDefault="00C54A69">
            <w:pPr>
              <w:jc w:val="center"/>
              <w:rPr>
                <w:sz w:val="18"/>
                <w:szCs w:val="24"/>
                <w:highlight w:val="yellow"/>
                <w:lang w:eastAsia="lt-LT"/>
              </w:rPr>
            </w:pPr>
            <w:r>
              <w:rPr>
                <w:sz w:val="18"/>
                <w:szCs w:val="24"/>
                <w:lang w:eastAsia="lt-LT"/>
              </w:rPr>
              <w:t>3</w:t>
            </w:r>
          </w:p>
        </w:tc>
        <w:tc>
          <w:tcPr>
            <w:tcW w:w="633" w:type="pct"/>
            <w:tcBorders>
              <w:top w:val="single" w:sz="4" w:space="0" w:color="auto"/>
              <w:left w:val="single" w:sz="4" w:space="0" w:color="auto"/>
              <w:bottom w:val="single" w:sz="4" w:space="0" w:color="auto"/>
              <w:right w:val="single" w:sz="4" w:space="0" w:color="auto"/>
            </w:tcBorders>
            <w:vAlign w:val="center"/>
          </w:tcPr>
          <w:p w14:paraId="5557F275" w14:textId="77777777" w:rsidR="0053578F" w:rsidRDefault="00C54A69">
            <w:pPr>
              <w:jc w:val="center"/>
              <w:rPr>
                <w:sz w:val="18"/>
                <w:szCs w:val="24"/>
                <w:lang w:eastAsia="lt-LT"/>
              </w:rPr>
            </w:pPr>
            <w:r>
              <w:rPr>
                <w:sz w:val="18"/>
                <w:szCs w:val="24"/>
                <w:lang w:eastAsia="lt-LT"/>
              </w:rPr>
              <w:t>4</w:t>
            </w:r>
          </w:p>
        </w:tc>
        <w:tc>
          <w:tcPr>
            <w:tcW w:w="422" w:type="pct"/>
            <w:tcBorders>
              <w:top w:val="single" w:sz="4" w:space="0" w:color="auto"/>
              <w:left w:val="single" w:sz="4" w:space="0" w:color="auto"/>
              <w:bottom w:val="single" w:sz="4" w:space="0" w:color="auto"/>
              <w:right w:val="single" w:sz="4" w:space="0" w:color="auto"/>
            </w:tcBorders>
            <w:vAlign w:val="center"/>
          </w:tcPr>
          <w:p w14:paraId="29FD53D6" w14:textId="77777777" w:rsidR="0053578F" w:rsidRDefault="00C54A69">
            <w:pPr>
              <w:jc w:val="center"/>
              <w:rPr>
                <w:sz w:val="18"/>
                <w:szCs w:val="24"/>
                <w:lang w:eastAsia="lt-LT"/>
              </w:rPr>
            </w:pPr>
            <w:r>
              <w:rPr>
                <w:sz w:val="18"/>
                <w:szCs w:val="24"/>
                <w:lang w:eastAsia="lt-LT"/>
              </w:rPr>
              <w:t>5</w:t>
            </w:r>
          </w:p>
        </w:tc>
        <w:tc>
          <w:tcPr>
            <w:tcW w:w="422" w:type="pct"/>
            <w:tcBorders>
              <w:top w:val="single" w:sz="4" w:space="0" w:color="auto"/>
              <w:left w:val="single" w:sz="4" w:space="0" w:color="auto"/>
              <w:bottom w:val="single" w:sz="4" w:space="0" w:color="auto"/>
              <w:right w:val="single" w:sz="4" w:space="0" w:color="auto"/>
            </w:tcBorders>
            <w:vAlign w:val="center"/>
          </w:tcPr>
          <w:p w14:paraId="768610B4" w14:textId="77777777" w:rsidR="0053578F" w:rsidRDefault="00C54A69">
            <w:pPr>
              <w:jc w:val="center"/>
              <w:rPr>
                <w:sz w:val="18"/>
                <w:szCs w:val="24"/>
                <w:lang w:eastAsia="lt-LT"/>
              </w:rPr>
            </w:pPr>
            <w:r>
              <w:rPr>
                <w:sz w:val="18"/>
                <w:szCs w:val="24"/>
                <w:lang w:eastAsia="lt-LT"/>
              </w:rPr>
              <w:t>6</w:t>
            </w:r>
          </w:p>
        </w:tc>
        <w:tc>
          <w:tcPr>
            <w:tcW w:w="350" w:type="pct"/>
            <w:tcBorders>
              <w:top w:val="single" w:sz="4" w:space="0" w:color="auto"/>
              <w:left w:val="single" w:sz="4" w:space="0" w:color="auto"/>
              <w:bottom w:val="single" w:sz="4" w:space="0" w:color="auto"/>
              <w:right w:val="single" w:sz="4" w:space="0" w:color="auto"/>
            </w:tcBorders>
            <w:vAlign w:val="center"/>
          </w:tcPr>
          <w:p w14:paraId="103BD30A" w14:textId="77777777" w:rsidR="0053578F" w:rsidRDefault="00C54A69">
            <w:pPr>
              <w:jc w:val="center"/>
              <w:rPr>
                <w:sz w:val="18"/>
                <w:szCs w:val="24"/>
                <w:lang w:eastAsia="lt-LT"/>
              </w:rPr>
            </w:pPr>
            <w:r>
              <w:rPr>
                <w:sz w:val="18"/>
                <w:szCs w:val="24"/>
                <w:lang w:eastAsia="lt-LT"/>
              </w:rPr>
              <w:t>7</w:t>
            </w:r>
          </w:p>
        </w:tc>
        <w:tc>
          <w:tcPr>
            <w:tcW w:w="429" w:type="pct"/>
            <w:tcBorders>
              <w:top w:val="single" w:sz="4" w:space="0" w:color="auto"/>
              <w:left w:val="single" w:sz="4" w:space="0" w:color="auto"/>
              <w:bottom w:val="single" w:sz="4" w:space="0" w:color="auto"/>
              <w:right w:val="single" w:sz="4" w:space="0" w:color="auto"/>
            </w:tcBorders>
            <w:vAlign w:val="center"/>
          </w:tcPr>
          <w:p w14:paraId="621BCDAB" w14:textId="77777777" w:rsidR="0053578F" w:rsidRDefault="00C54A69">
            <w:pPr>
              <w:jc w:val="center"/>
              <w:rPr>
                <w:sz w:val="18"/>
                <w:szCs w:val="24"/>
                <w:lang w:eastAsia="lt-LT"/>
              </w:rPr>
            </w:pPr>
            <w:r>
              <w:rPr>
                <w:sz w:val="18"/>
                <w:szCs w:val="24"/>
                <w:lang w:eastAsia="lt-LT"/>
              </w:rPr>
              <w:t>8</w:t>
            </w:r>
          </w:p>
        </w:tc>
      </w:tr>
      <w:tr w:rsidR="0053578F" w14:paraId="1306FC4F" w14:textId="77777777" w:rsidTr="00A043B3">
        <w:trPr>
          <w:cantSplit/>
        </w:trPr>
        <w:tc>
          <w:tcPr>
            <w:tcW w:w="294" w:type="pct"/>
            <w:tcBorders>
              <w:top w:val="single" w:sz="4" w:space="0" w:color="auto"/>
              <w:left w:val="single" w:sz="4" w:space="0" w:color="auto"/>
              <w:bottom w:val="single" w:sz="4" w:space="0" w:color="auto"/>
              <w:right w:val="single" w:sz="4" w:space="0" w:color="auto"/>
            </w:tcBorders>
            <w:vAlign w:val="center"/>
          </w:tcPr>
          <w:p w14:paraId="32F4CF02" w14:textId="77777777" w:rsidR="0053578F" w:rsidRDefault="00C54A69">
            <w:pPr>
              <w:jc w:val="center"/>
              <w:rPr>
                <w:sz w:val="18"/>
                <w:szCs w:val="24"/>
                <w:lang w:eastAsia="lt-LT"/>
              </w:rPr>
            </w:pPr>
            <w:r>
              <w:rPr>
                <w:sz w:val="18"/>
                <w:szCs w:val="24"/>
                <w:lang w:eastAsia="lt-LT"/>
              </w:rPr>
              <w:t>1.</w:t>
            </w:r>
          </w:p>
        </w:tc>
        <w:tc>
          <w:tcPr>
            <w:tcW w:w="4706" w:type="pct"/>
            <w:gridSpan w:val="7"/>
            <w:tcBorders>
              <w:top w:val="single" w:sz="4" w:space="0" w:color="auto"/>
              <w:left w:val="single" w:sz="4" w:space="0" w:color="auto"/>
              <w:bottom w:val="single" w:sz="4" w:space="0" w:color="auto"/>
              <w:right w:val="single" w:sz="4" w:space="0" w:color="auto"/>
            </w:tcBorders>
            <w:vAlign w:val="center"/>
          </w:tcPr>
          <w:p w14:paraId="74B65C7C" w14:textId="77777777" w:rsidR="0053578F" w:rsidRDefault="00C54A69">
            <w:pPr>
              <w:widowControl w:val="0"/>
              <w:suppressAutoHyphens/>
              <w:rPr>
                <w:sz w:val="18"/>
                <w:szCs w:val="24"/>
                <w:lang w:eastAsia="lt-LT"/>
              </w:rPr>
            </w:pPr>
            <w:r>
              <w:rPr>
                <w:sz w:val="18"/>
                <w:szCs w:val="24"/>
                <w:lang w:eastAsia="lt-LT"/>
              </w:rPr>
              <w:t>Abonentai, iš kurių numatoma priimti nuotekas, užterštas prioritetinėmis pavojingomis ir/arba „A“ sąrašo pavojingomis medžiagomis:</w:t>
            </w:r>
          </w:p>
        </w:tc>
      </w:tr>
      <w:tr w:rsidR="0053578F" w14:paraId="38BCFF38" w14:textId="77777777" w:rsidTr="00A043B3">
        <w:trPr>
          <w:cantSplit/>
          <w:trHeight w:hRule="exact" w:val="275"/>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0E0A0E89" w14:textId="77777777" w:rsidR="0053578F" w:rsidRDefault="00C54A69">
            <w:pPr>
              <w:jc w:val="center"/>
              <w:rPr>
                <w:sz w:val="18"/>
                <w:szCs w:val="24"/>
                <w:lang w:eastAsia="lt-LT"/>
              </w:rPr>
            </w:pPr>
            <w:r>
              <w:rPr>
                <w:sz w:val="18"/>
                <w:szCs w:val="24"/>
                <w:lang w:eastAsia="lt-LT"/>
              </w:rPr>
              <w:t>1.1.</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32DC5B36" w14:textId="77777777" w:rsidR="0053578F" w:rsidRDefault="0053578F">
            <w:pPr>
              <w:jc w:val="center"/>
              <w:rPr>
                <w:sz w:val="18"/>
                <w:szCs w:val="24"/>
                <w:lang w:eastAsia="lt-LT"/>
              </w:rPr>
            </w:pPr>
          </w:p>
        </w:tc>
        <w:tc>
          <w:tcPr>
            <w:tcW w:w="984" w:type="pct"/>
            <w:vMerge w:val="restart"/>
            <w:tcBorders>
              <w:top w:val="single" w:sz="4" w:space="0" w:color="auto"/>
              <w:left w:val="single" w:sz="4" w:space="0" w:color="auto"/>
              <w:right w:val="single" w:sz="4" w:space="0" w:color="auto"/>
            </w:tcBorders>
            <w:vAlign w:val="center"/>
          </w:tcPr>
          <w:p w14:paraId="4AA3FE5C"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1061DDC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1586B4C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BD2E035"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3F032E3"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00DCFC05" w14:textId="77777777" w:rsidR="0053578F" w:rsidRDefault="0053578F">
            <w:pPr>
              <w:jc w:val="center"/>
              <w:rPr>
                <w:sz w:val="18"/>
                <w:szCs w:val="24"/>
                <w:lang w:eastAsia="lt-LT"/>
              </w:rPr>
            </w:pPr>
          </w:p>
        </w:tc>
      </w:tr>
      <w:tr w:rsidR="0053578F" w14:paraId="6AD61B80" w14:textId="77777777" w:rsidTr="00A043B3">
        <w:trPr>
          <w:cantSplit/>
          <w:trHeight w:hRule="exact" w:val="275"/>
        </w:trPr>
        <w:tc>
          <w:tcPr>
            <w:tcW w:w="294" w:type="pct"/>
            <w:vMerge/>
            <w:tcBorders>
              <w:top w:val="single" w:sz="4" w:space="0" w:color="auto"/>
              <w:left w:val="single" w:sz="4" w:space="0" w:color="auto"/>
              <w:bottom w:val="single" w:sz="4" w:space="0" w:color="auto"/>
              <w:right w:val="single" w:sz="4" w:space="0" w:color="auto"/>
            </w:tcBorders>
            <w:vAlign w:val="center"/>
          </w:tcPr>
          <w:p w14:paraId="4597D20C"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6C61FF55" w14:textId="77777777" w:rsidR="0053578F" w:rsidRDefault="0053578F">
            <w:pPr>
              <w:jc w:val="center"/>
              <w:rPr>
                <w:sz w:val="18"/>
                <w:szCs w:val="24"/>
                <w:lang w:eastAsia="lt-LT"/>
              </w:rPr>
            </w:pPr>
          </w:p>
        </w:tc>
        <w:tc>
          <w:tcPr>
            <w:tcW w:w="984" w:type="pct"/>
            <w:vMerge/>
            <w:tcBorders>
              <w:left w:val="single" w:sz="4" w:space="0" w:color="auto"/>
              <w:right w:val="single" w:sz="4" w:space="0" w:color="auto"/>
            </w:tcBorders>
            <w:vAlign w:val="center"/>
          </w:tcPr>
          <w:p w14:paraId="068D4C14"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75AC59D4"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FFF0D8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26B7DE06"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76CD5322"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3DFB4014" w14:textId="77777777" w:rsidR="0053578F" w:rsidRDefault="0053578F">
            <w:pPr>
              <w:jc w:val="center"/>
              <w:rPr>
                <w:sz w:val="18"/>
                <w:szCs w:val="24"/>
                <w:lang w:eastAsia="lt-LT"/>
              </w:rPr>
            </w:pPr>
          </w:p>
        </w:tc>
      </w:tr>
      <w:tr w:rsidR="0053578F" w14:paraId="62D8F1CF" w14:textId="77777777" w:rsidTr="00A043B3">
        <w:trPr>
          <w:cantSplit/>
        </w:trPr>
        <w:tc>
          <w:tcPr>
            <w:tcW w:w="294" w:type="pct"/>
            <w:vMerge/>
            <w:tcBorders>
              <w:top w:val="single" w:sz="4" w:space="0" w:color="auto"/>
              <w:left w:val="single" w:sz="4" w:space="0" w:color="auto"/>
              <w:bottom w:val="single" w:sz="4" w:space="0" w:color="auto"/>
              <w:right w:val="single" w:sz="4" w:space="0" w:color="auto"/>
            </w:tcBorders>
            <w:vAlign w:val="center"/>
          </w:tcPr>
          <w:p w14:paraId="32E9EE58"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53696EB9" w14:textId="77777777" w:rsidR="0053578F" w:rsidRDefault="0053578F">
            <w:pPr>
              <w:jc w:val="center"/>
              <w:rPr>
                <w:sz w:val="18"/>
                <w:szCs w:val="24"/>
                <w:lang w:eastAsia="lt-LT"/>
              </w:rPr>
            </w:pPr>
          </w:p>
        </w:tc>
        <w:tc>
          <w:tcPr>
            <w:tcW w:w="984" w:type="pct"/>
            <w:vMerge/>
            <w:tcBorders>
              <w:left w:val="single" w:sz="4" w:space="0" w:color="auto"/>
              <w:bottom w:val="single" w:sz="4" w:space="0" w:color="auto"/>
              <w:right w:val="single" w:sz="4" w:space="0" w:color="auto"/>
            </w:tcBorders>
            <w:vAlign w:val="center"/>
          </w:tcPr>
          <w:p w14:paraId="0EC9975C"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6C06A54"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EBC0469"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E021F91"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0281B50D"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450B701D" w14:textId="77777777" w:rsidR="0053578F" w:rsidRDefault="0053578F">
            <w:pPr>
              <w:jc w:val="center"/>
              <w:rPr>
                <w:sz w:val="18"/>
                <w:szCs w:val="24"/>
                <w:lang w:eastAsia="lt-LT"/>
              </w:rPr>
            </w:pPr>
          </w:p>
        </w:tc>
      </w:tr>
      <w:tr w:rsidR="0053578F" w14:paraId="2CD3FB6C" w14:textId="77777777" w:rsidTr="00A043B3">
        <w:trPr>
          <w:cantSplit/>
          <w:trHeight w:hRule="exact" w:val="275"/>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37C18AE9" w14:textId="77777777" w:rsidR="0053578F" w:rsidRDefault="00C54A69">
            <w:pPr>
              <w:jc w:val="center"/>
              <w:rPr>
                <w:sz w:val="18"/>
                <w:szCs w:val="24"/>
                <w:lang w:eastAsia="lt-LT"/>
              </w:rPr>
            </w:pPr>
            <w:r>
              <w:rPr>
                <w:sz w:val="18"/>
                <w:szCs w:val="24"/>
                <w:lang w:eastAsia="lt-LT"/>
              </w:rPr>
              <w:t>1.2.</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16FAD806" w14:textId="77777777" w:rsidR="0053578F" w:rsidRDefault="0053578F">
            <w:pPr>
              <w:jc w:val="center"/>
              <w:rPr>
                <w:sz w:val="18"/>
                <w:szCs w:val="24"/>
                <w:lang w:eastAsia="lt-LT"/>
              </w:rPr>
            </w:pPr>
          </w:p>
        </w:tc>
        <w:tc>
          <w:tcPr>
            <w:tcW w:w="984" w:type="pct"/>
            <w:vMerge w:val="restart"/>
            <w:tcBorders>
              <w:top w:val="single" w:sz="4" w:space="0" w:color="auto"/>
              <w:left w:val="single" w:sz="4" w:space="0" w:color="auto"/>
              <w:right w:val="single" w:sz="4" w:space="0" w:color="auto"/>
            </w:tcBorders>
            <w:vAlign w:val="center"/>
          </w:tcPr>
          <w:p w14:paraId="303E2DAE"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5C6B3B55"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18D024E4"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423FFB8"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7415F4DB"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095F6C8C" w14:textId="77777777" w:rsidR="0053578F" w:rsidRDefault="0053578F">
            <w:pPr>
              <w:jc w:val="center"/>
              <w:rPr>
                <w:sz w:val="18"/>
                <w:szCs w:val="24"/>
                <w:lang w:eastAsia="lt-LT"/>
              </w:rPr>
            </w:pPr>
          </w:p>
        </w:tc>
      </w:tr>
      <w:tr w:rsidR="0053578F" w14:paraId="4CAEED10" w14:textId="77777777" w:rsidTr="00A043B3">
        <w:trPr>
          <w:cantSplit/>
          <w:trHeight w:hRule="exact" w:val="275"/>
        </w:trPr>
        <w:tc>
          <w:tcPr>
            <w:tcW w:w="294" w:type="pct"/>
            <w:vMerge/>
            <w:tcBorders>
              <w:top w:val="single" w:sz="4" w:space="0" w:color="auto"/>
              <w:left w:val="single" w:sz="4" w:space="0" w:color="auto"/>
              <w:bottom w:val="single" w:sz="4" w:space="0" w:color="auto"/>
              <w:right w:val="single" w:sz="4" w:space="0" w:color="auto"/>
            </w:tcBorders>
            <w:vAlign w:val="center"/>
          </w:tcPr>
          <w:p w14:paraId="5B61196D"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37195778" w14:textId="77777777" w:rsidR="0053578F" w:rsidRDefault="0053578F">
            <w:pPr>
              <w:jc w:val="center"/>
              <w:rPr>
                <w:sz w:val="18"/>
                <w:szCs w:val="24"/>
                <w:lang w:eastAsia="lt-LT"/>
              </w:rPr>
            </w:pPr>
          </w:p>
        </w:tc>
        <w:tc>
          <w:tcPr>
            <w:tcW w:w="984" w:type="pct"/>
            <w:vMerge/>
            <w:tcBorders>
              <w:left w:val="single" w:sz="4" w:space="0" w:color="auto"/>
              <w:right w:val="single" w:sz="4" w:space="0" w:color="auto"/>
            </w:tcBorders>
            <w:vAlign w:val="center"/>
          </w:tcPr>
          <w:p w14:paraId="623D6D82"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99F090A"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152AA54B"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2013EDDD"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3798F2EE"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01AC5E6B" w14:textId="77777777" w:rsidR="0053578F" w:rsidRDefault="0053578F">
            <w:pPr>
              <w:jc w:val="center"/>
              <w:rPr>
                <w:sz w:val="18"/>
                <w:szCs w:val="24"/>
                <w:lang w:eastAsia="lt-LT"/>
              </w:rPr>
            </w:pPr>
          </w:p>
        </w:tc>
      </w:tr>
      <w:tr w:rsidR="0053578F" w14:paraId="4A25E989" w14:textId="77777777" w:rsidTr="00A043B3">
        <w:trPr>
          <w:cantSplit/>
        </w:trPr>
        <w:tc>
          <w:tcPr>
            <w:tcW w:w="294" w:type="pct"/>
            <w:vMerge/>
            <w:tcBorders>
              <w:top w:val="single" w:sz="4" w:space="0" w:color="auto"/>
              <w:left w:val="single" w:sz="4" w:space="0" w:color="auto"/>
              <w:bottom w:val="single" w:sz="4" w:space="0" w:color="auto"/>
              <w:right w:val="single" w:sz="4" w:space="0" w:color="auto"/>
            </w:tcBorders>
            <w:vAlign w:val="center"/>
          </w:tcPr>
          <w:p w14:paraId="6DC94F83"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5EFC371E" w14:textId="77777777" w:rsidR="0053578F" w:rsidRDefault="0053578F">
            <w:pPr>
              <w:jc w:val="center"/>
              <w:rPr>
                <w:sz w:val="18"/>
                <w:szCs w:val="24"/>
                <w:lang w:eastAsia="lt-LT"/>
              </w:rPr>
            </w:pPr>
          </w:p>
        </w:tc>
        <w:tc>
          <w:tcPr>
            <w:tcW w:w="984" w:type="pct"/>
            <w:vMerge/>
            <w:tcBorders>
              <w:left w:val="single" w:sz="4" w:space="0" w:color="auto"/>
              <w:bottom w:val="single" w:sz="4" w:space="0" w:color="auto"/>
              <w:right w:val="single" w:sz="4" w:space="0" w:color="auto"/>
            </w:tcBorders>
            <w:vAlign w:val="center"/>
          </w:tcPr>
          <w:p w14:paraId="0CDB74B6"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5A19126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EE4D52A"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BD25F81"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50A6E15B"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2D2045E3" w14:textId="77777777" w:rsidR="0053578F" w:rsidRDefault="0053578F">
            <w:pPr>
              <w:jc w:val="center"/>
              <w:rPr>
                <w:sz w:val="18"/>
                <w:szCs w:val="24"/>
                <w:lang w:eastAsia="lt-LT"/>
              </w:rPr>
            </w:pPr>
          </w:p>
        </w:tc>
      </w:tr>
      <w:tr w:rsidR="0053578F" w14:paraId="5335B882" w14:textId="77777777" w:rsidTr="00A043B3">
        <w:trPr>
          <w:cantSplit/>
          <w:trHeight w:val="20"/>
        </w:trPr>
        <w:tc>
          <w:tcPr>
            <w:tcW w:w="294" w:type="pct"/>
            <w:tcBorders>
              <w:top w:val="single" w:sz="4" w:space="0" w:color="auto"/>
              <w:left w:val="single" w:sz="4" w:space="0" w:color="auto"/>
              <w:bottom w:val="single" w:sz="4" w:space="0" w:color="auto"/>
              <w:right w:val="single" w:sz="4" w:space="0" w:color="auto"/>
            </w:tcBorders>
            <w:vAlign w:val="center"/>
          </w:tcPr>
          <w:p w14:paraId="2B7CFEF8" w14:textId="77777777" w:rsidR="0053578F" w:rsidRDefault="00C54A69">
            <w:pPr>
              <w:jc w:val="center"/>
              <w:rPr>
                <w:sz w:val="18"/>
                <w:szCs w:val="24"/>
                <w:lang w:eastAsia="lt-LT"/>
              </w:rPr>
            </w:pPr>
            <w:r>
              <w:rPr>
                <w:sz w:val="18"/>
                <w:szCs w:val="24"/>
                <w:lang w:eastAsia="lt-LT"/>
              </w:rPr>
              <w:t>2.</w:t>
            </w:r>
          </w:p>
        </w:tc>
        <w:tc>
          <w:tcPr>
            <w:tcW w:w="4706" w:type="pct"/>
            <w:gridSpan w:val="7"/>
            <w:tcBorders>
              <w:top w:val="single" w:sz="4" w:space="0" w:color="auto"/>
              <w:left w:val="single" w:sz="4" w:space="0" w:color="auto"/>
              <w:bottom w:val="single" w:sz="4" w:space="0" w:color="auto"/>
              <w:right w:val="single" w:sz="4" w:space="0" w:color="auto"/>
            </w:tcBorders>
            <w:vAlign w:val="center"/>
          </w:tcPr>
          <w:p w14:paraId="754E2D88" w14:textId="77777777" w:rsidR="0053578F" w:rsidRDefault="00C54A69">
            <w:pPr>
              <w:widowControl w:val="0"/>
              <w:suppressAutoHyphens/>
              <w:rPr>
                <w:sz w:val="18"/>
                <w:szCs w:val="24"/>
                <w:lang w:eastAsia="lt-LT"/>
              </w:rPr>
            </w:pPr>
            <w:r>
              <w:rPr>
                <w:sz w:val="18"/>
                <w:szCs w:val="24"/>
                <w:lang w:eastAsia="lt-LT"/>
              </w:rPr>
              <w:t>Abonentai, iš kurių numatoma priimti daugiau kaip po 50 m</w:t>
            </w:r>
            <w:r>
              <w:rPr>
                <w:sz w:val="18"/>
                <w:szCs w:val="24"/>
                <w:vertAlign w:val="superscript"/>
                <w:lang w:eastAsia="lt-LT"/>
              </w:rPr>
              <w:t>3</w:t>
            </w:r>
            <w:r>
              <w:rPr>
                <w:sz w:val="18"/>
                <w:szCs w:val="24"/>
                <w:lang w:eastAsia="lt-LT"/>
              </w:rPr>
              <w:t>/d gamybinių nuotekų (bet kurie neatitinka 1 punkte nurodytų kriterijų):</w:t>
            </w:r>
          </w:p>
        </w:tc>
      </w:tr>
      <w:tr w:rsidR="0053578F" w14:paraId="182D9B56" w14:textId="77777777" w:rsidTr="00A043B3">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4EF4480A" w14:textId="77777777" w:rsidR="0053578F" w:rsidRDefault="00C54A69">
            <w:pPr>
              <w:jc w:val="center"/>
              <w:rPr>
                <w:sz w:val="18"/>
                <w:szCs w:val="24"/>
                <w:lang w:eastAsia="lt-LT"/>
              </w:rPr>
            </w:pPr>
            <w:r>
              <w:rPr>
                <w:sz w:val="18"/>
                <w:szCs w:val="24"/>
                <w:lang w:eastAsia="lt-LT"/>
              </w:rPr>
              <w:t>2.1.</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0C7C884B" w14:textId="77777777" w:rsidR="0053578F" w:rsidRDefault="0053578F">
            <w:pPr>
              <w:jc w:val="center"/>
              <w:rPr>
                <w:sz w:val="18"/>
                <w:szCs w:val="24"/>
                <w:lang w:eastAsia="lt-LT"/>
              </w:rPr>
            </w:pPr>
          </w:p>
        </w:tc>
        <w:tc>
          <w:tcPr>
            <w:tcW w:w="984" w:type="pct"/>
            <w:vMerge w:val="restart"/>
            <w:tcBorders>
              <w:top w:val="single" w:sz="4" w:space="0" w:color="auto"/>
              <w:left w:val="single" w:sz="4" w:space="0" w:color="auto"/>
              <w:right w:val="single" w:sz="4" w:space="0" w:color="auto"/>
            </w:tcBorders>
            <w:vAlign w:val="center"/>
          </w:tcPr>
          <w:p w14:paraId="208564DD"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387B2DEE"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89DCD6A"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8DE4011"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514C7682"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7D6B4B1D" w14:textId="77777777" w:rsidR="0053578F" w:rsidRDefault="0053578F">
            <w:pPr>
              <w:jc w:val="center"/>
              <w:rPr>
                <w:sz w:val="18"/>
                <w:szCs w:val="24"/>
                <w:lang w:eastAsia="lt-LT"/>
              </w:rPr>
            </w:pPr>
          </w:p>
        </w:tc>
      </w:tr>
      <w:tr w:rsidR="0053578F" w14:paraId="2478B45D"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28ACF933"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0EE0F3E5" w14:textId="77777777" w:rsidR="0053578F" w:rsidRDefault="0053578F">
            <w:pPr>
              <w:jc w:val="center"/>
              <w:rPr>
                <w:sz w:val="18"/>
                <w:szCs w:val="24"/>
                <w:lang w:eastAsia="lt-LT"/>
              </w:rPr>
            </w:pPr>
          </w:p>
        </w:tc>
        <w:tc>
          <w:tcPr>
            <w:tcW w:w="984" w:type="pct"/>
            <w:vMerge/>
            <w:tcBorders>
              <w:left w:val="single" w:sz="4" w:space="0" w:color="auto"/>
              <w:right w:val="single" w:sz="4" w:space="0" w:color="auto"/>
            </w:tcBorders>
            <w:vAlign w:val="center"/>
          </w:tcPr>
          <w:p w14:paraId="66F94DEA"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052EECEB"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4439DDA"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10BB405"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9061F87"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1AF42D40" w14:textId="77777777" w:rsidR="0053578F" w:rsidRDefault="0053578F">
            <w:pPr>
              <w:jc w:val="center"/>
              <w:rPr>
                <w:sz w:val="18"/>
                <w:szCs w:val="24"/>
                <w:lang w:eastAsia="lt-LT"/>
              </w:rPr>
            </w:pPr>
          </w:p>
        </w:tc>
      </w:tr>
      <w:tr w:rsidR="0053578F" w14:paraId="0CBB2E42"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45AC0B88"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74433FA3" w14:textId="77777777" w:rsidR="0053578F" w:rsidRDefault="0053578F">
            <w:pPr>
              <w:jc w:val="center"/>
              <w:rPr>
                <w:sz w:val="18"/>
                <w:szCs w:val="24"/>
                <w:lang w:eastAsia="lt-LT"/>
              </w:rPr>
            </w:pPr>
          </w:p>
        </w:tc>
        <w:tc>
          <w:tcPr>
            <w:tcW w:w="984" w:type="pct"/>
            <w:vMerge/>
            <w:tcBorders>
              <w:left w:val="single" w:sz="4" w:space="0" w:color="auto"/>
              <w:bottom w:val="single" w:sz="4" w:space="0" w:color="auto"/>
              <w:right w:val="single" w:sz="4" w:space="0" w:color="auto"/>
            </w:tcBorders>
            <w:vAlign w:val="center"/>
          </w:tcPr>
          <w:p w14:paraId="52ED4B3F"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746C939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467E52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20CF9BA2"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579256BD"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2416760A" w14:textId="77777777" w:rsidR="0053578F" w:rsidRDefault="0053578F">
            <w:pPr>
              <w:jc w:val="center"/>
              <w:rPr>
                <w:sz w:val="18"/>
                <w:szCs w:val="24"/>
                <w:lang w:eastAsia="lt-LT"/>
              </w:rPr>
            </w:pPr>
          </w:p>
        </w:tc>
      </w:tr>
      <w:tr w:rsidR="0053578F" w14:paraId="41D00448" w14:textId="77777777" w:rsidTr="00A043B3">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03EA5E8A" w14:textId="77777777" w:rsidR="0053578F" w:rsidRDefault="00C54A69">
            <w:pPr>
              <w:jc w:val="center"/>
              <w:rPr>
                <w:sz w:val="18"/>
                <w:szCs w:val="24"/>
                <w:lang w:eastAsia="lt-LT"/>
              </w:rPr>
            </w:pPr>
            <w:r>
              <w:rPr>
                <w:sz w:val="18"/>
                <w:szCs w:val="24"/>
                <w:lang w:eastAsia="lt-LT"/>
              </w:rPr>
              <w:t>2.2.</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51398F53" w14:textId="77777777" w:rsidR="0053578F" w:rsidRDefault="0053578F">
            <w:pPr>
              <w:widowControl w:val="0"/>
              <w:suppressAutoHyphens/>
              <w:jc w:val="center"/>
              <w:rPr>
                <w:sz w:val="18"/>
                <w:szCs w:val="24"/>
                <w:lang w:eastAsia="lt-LT"/>
              </w:rPr>
            </w:pPr>
          </w:p>
        </w:tc>
        <w:tc>
          <w:tcPr>
            <w:tcW w:w="984" w:type="pct"/>
            <w:vMerge w:val="restart"/>
            <w:tcBorders>
              <w:top w:val="single" w:sz="4" w:space="0" w:color="auto"/>
              <w:left w:val="single" w:sz="4" w:space="0" w:color="auto"/>
              <w:right w:val="single" w:sz="4" w:space="0" w:color="auto"/>
            </w:tcBorders>
            <w:vAlign w:val="center"/>
          </w:tcPr>
          <w:p w14:paraId="283C5006"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2CD6CD19"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7870688"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22127011"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3861FBCA"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22055664" w14:textId="77777777" w:rsidR="0053578F" w:rsidRDefault="0053578F">
            <w:pPr>
              <w:jc w:val="center"/>
              <w:rPr>
                <w:sz w:val="18"/>
                <w:szCs w:val="24"/>
                <w:lang w:eastAsia="lt-LT"/>
              </w:rPr>
            </w:pPr>
          </w:p>
        </w:tc>
      </w:tr>
      <w:tr w:rsidR="0053578F" w14:paraId="3BC560E3"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644122B5"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31DD70D1" w14:textId="77777777" w:rsidR="0053578F" w:rsidRDefault="0053578F">
            <w:pPr>
              <w:jc w:val="center"/>
              <w:rPr>
                <w:sz w:val="18"/>
                <w:szCs w:val="24"/>
                <w:lang w:eastAsia="lt-LT"/>
              </w:rPr>
            </w:pPr>
          </w:p>
        </w:tc>
        <w:tc>
          <w:tcPr>
            <w:tcW w:w="984" w:type="pct"/>
            <w:vMerge/>
            <w:tcBorders>
              <w:left w:val="single" w:sz="4" w:space="0" w:color="auto"/>
              <w:right w:val="single" w:sz="4" w:space="0" w:color="auto"/>
            </w:tcBorders>
            <w:vAlign w:val="center"/>
          </w:tcPr>
          <w:p w14:paraId="173DCD75"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38FFB894"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558CCA6"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AAFCFB2"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45BFE63C"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6DF06E53" w14:textId="77777777" w:rsidR="0053578F" w:rsidRDefault="0053578F">
            <w:pPr>
              <w:jc w:val="center"/>
              <w:rPr>
                <w:sz w:val="18"/>
                <w:szCs w:val="24"/>
                <w:lang w:eastAsia="lt-LT"/>
              </w:rPr>
            </w:pPr>
          </w:p>
        </w:tc>
      </w:tr>
      <w:tr w:rsidR="0053578F" w14:paraId="79C92446"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1E22AC53"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3339A70C" w14:textId="77777777" w:rsidR="0053578F" w:rsidRDefault="0053578F">
            <w:pPr>
              <w:jc w:val="center"/>
              <w:rPr>
                <w:sz w:val="18"/>
                <w:szCs w:val="24"/>
                <w:lang w:eastAsia="lt-LT"/>
              </w:rPr>
            </w:pPr>
          </w:p>
        </w:tc>
        <w:tc>
          <w:tcPr>
            <w:tcW w:w="984" w:type="pct"/>
            <w:vMerge/>
            <w:tcBorders>
              <w:left w:val="single" w:sz="4" w:space="0" w:color="auto"/>
              <w:bottom w:val="single" w:sz="4" w:space="0" w:color="auto"/>
              <w:right w:val="single" w:sz="4" w:space="0" w:color="auto"/>
            </w:tcBorders>
            <w:vAlign w:val="center"/>
          </w:tcPr>
          <w:p w14:paraId="45CA485B"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7C46B275"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3F3925D2"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E6CB1C0"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7AEBB8A9"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40182827" w14:textId="77777777" w:rsidR="0053578F" w:rsidRDefault="0053578F">
            <w:pPr>
              <w:jc w:val="center"/>
              <w:rPr>
                <w:sz w:val="18"/>
                <w:szCs w:val="24"/>
                <w:lang w:eastAsia="lt-LT"/>
              </w:rPr>
            </w:pPr>
          </w:p>
        </w:tc>
      </w:tr>
      <w:tr w:rsidR="0053578F" w14:paraId="726935C8" w14:textId="77777777" w:rsidTr="00A043B3">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348195E7" w14:textId="77777777" w:rsidR="0053578F" w:rsidRDefault="00C54A69">
            <w:pPr>
              <w:jc w:val="center"/>
              <w:rPr>
                <w:sz w:val="18"/>
                <w:szCs w:val="24"/>
                <w:lang w:eastAsia="lt-LT"/>
              </w:rPr>
            </w:pPr>
            <w:r>
              <w:rPr>
                <w:sz w:val="18"/>
                <w:szCs w:val="24"/>
                <w:lang w:eastAsia="lt-LT"/>
              </w:rPr>
              <w:t>3.</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6A609E26" w14:textId="77777777" w:rsidR="0053578F" w:rsidRDefault="00C54A69">
            <w:pPr>
              <w:widowControl w:val="0"/>
              <w:suppressAutoHyphens/>
              <w:rPr>
                <w:sz w:val="18"/>
                <w:szCs w:val="24"/>
                <w:lang w:eastAsia="lt-LT"/>
              </w:rPr>
            </w:pPr>
            <w:r>
              <w:rPr>
                <w:sz w:val="18"/>
                <w:szCs w:val="24"/>
                <w:lang w:eastAsia="lt-LT"/>
              </w:rPr>
              <w:t>Suminiai abonentų, iš kurių numatoma priimti gamybines nuotekas (bet kurie neatitinka 1 ir 2 punktuose nurodytų kriterijų), duomenys:</w:t>
            </w:r>
          </w:p>
        </w:tc>
        <w:tc>
          <w:tcPr>
            <w:tcW w:w="984" w:type="pct"/>
            <w:vMerge w:val="restart"/>
            <w:tcBorders>
              <w:top w:val="single" w:sz="4" w:space="0" w:color="auto"/>
              <w:left w:val="single" w:sz="4" w:space="0" w:color="auto"/>
              <w:right w:val="single" w:sz="4" w:space="0" w:color="auto"/>
            </w:tcBorders>
            <w:vAlign w:val="center"/>
          </w:tcPr>
          <w:p w14:paraId="17A012D7"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72FF7F52"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EC455F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D23A5A6"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3B96A9DF"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1DFF9E50" w14:textId="77777777" w:rsidR="0053578F" w:rsidRDefault="0053578F">
            <w:pPr>
              <w:jc w:val="center"/>
              <w:rPr>
                <w:sz w:val="18"/>
                <w:szCs w:val="24"/>
                <w:lang w:eastAsia="lt-LT"/>
              </w:rPr>
            </w:pPr>
          </w:p>
        </w:tc>
      </w:tr>
      <w:tr w:rsidR="0053578F" w14:paraId="3E5BC4F8"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494127E0"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63A39DB4" w14:textId="77777777" w:rsidR="0053578F" w:rsidRDefault="0053578F">
            <w:pPr>
              <w:rPr>
                <w:sz w:val="18"/>
                <w:szCs w:val="24"/>
                <w:lang w:eastAsia="lt-LT"/>
              </w:rPr>
            </w:pPr>
          </w:p>
        </w:tc>
        <w:tc>
          <w:tcPr>
            <w:tcW w:w="984" w:type="pct"/>
            <w:vMerge/>
            <w:tcBorders>
              <w:left w:val="single" w:sz="4" w:space="0" w:color="auto"/>
              <w:right w:val="single" w:sz="4" w:space="0" w:color="auto"/>
            </w:tcBorders>
            <w:vAlign w:val="center"/>
          </w:tcPr>
          <w:p w14:paraId="16E600B9"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10B67620"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2DE76F3"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B86337F"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6728C92"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43877336" w14:textId="77777777" w:rsidR="0053578F" w:rsidRDefault="0053578F">
            <w:pPr>
              <w:jc w:val="center"/>
              <w:rPr>
                <w:sz w:val="18"/>
                <w:szCs w:val="24"/>
                <w:lang w:eastAsia="lt-LT"/>
              </w:rPr>
            </w:pPr>
          </w:p>
        </w:tc>
      </w:tr>
      <w:tr w:rsidR="0053578F" w14:paraId="4C964133"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61A03C94"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5B40D57A" w14:textId="77777777" w:rsidR="0053578F" w:rsidRDefault="0053578F">
            <w:pPr>
              <w:rPr>
                <w:sz w:val="18"/>
                <w:szCs w:val="24"/>
                <w:lang w:eastAsia="lt-LT"/>
              </w:rPr>
            </w:pPr>
          </w:p>
        </w:tc>
        <w:tc>
          <w:tcPr>
            <w:tcW w:w="984" w:type="pct"/>
            <w:vMerge/>
            <w:tcBorders>
              <w:left w:val="single" w:sz="4" w:space="0" w:color="auto"/>
              <w:bottom w:val="single" w:sz="4" w:space="0" w:color="auto"/>
              <w:right w:val="single" w:sz="4" w:space="0" w:color="auto"/>
            </w:tcBorders>
            <w:vAlign w:val="center"/>
          </w:tcPr>
          <w:p w14:paraId="614A8FBF"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047977D8"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2F74AB2"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23F97578"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341C382A"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39A3663F" w14:textId="77777777" w:rsidR="0053578F" w:rsidRDefault="0053578F">
            <w:pPr>
              <w:jc w:val="center"/>
              <w:rPr>
                <w:sz w:val="18"/>
                <w:szCs w:val="24"/>
                <w:lang w:eastAsia="lt-LT"/>
              </w:rPr>
            </w:pPr>
          </w:p>
        </w:tc>
      </w:tr>
      <w:tr w:rsidR="0053578F" w14:paraId="221B4A38" w14:textId="77777777" w:rsidTr="00A043B3">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3B5011DA" w14:textId="77777777" w:rsidR="0053578F" w:rsidRDefault="00C54A69">
            <w:pPr>
              <w:jc w:val="center"/>
              <w:rPr>
                <w:sz w:val="18"/>
                <w:szCs w:val="24"/>
                <w:lang w:eastAsia="lt-LT"/>
              </w:rPr>
            </w:pPr>
            <w:r>
              <w:rPr>
                <w:sz w:val="18"/>
                <w:szCs w:val="24"/>
                <w:lang w:eastAsia="lt-LT"/>
              </w:rPr>
              <w:t>4.</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09C9A740" w14:textId="77777777" w:rsidR="0053578F" w:rsidRDefault="00C54A69">
            <w:pPr>
              <w:widowControl w:val="0"/>
              <w:suppressAutoHyphens/>
              <w:rPr>
                <w:sz w:val="18"/>
                <w:szCs w:val="24"/>
                <w:lang w:eastAsia="lt-LT"/>
              </w:rPr>
            </w:pPr>
            <w:r>
              <w:rPr>
                <w:sz w:val="18"/>
                <w:szCs w:val="24"/>
                <w:lang w:eastAsia="lt-LT"/>
              </w:rPr>
              <w:t>Suminiai kitų abonentų (kurie neatitinka 1, 2 ir 3 punktuose nurodytų kriterijų) duomenys:</w:t>
            </w:r>
          </w:p>
        </w:tc>
        <w:tc>
          <w:tcPr>
            <w:tcW w:w="984" w:type="pct"/>
            <w:vMerge w:val="restart"/>
            <w:tcBorders>
              <w:top w:val="single" w:sz="4" w:space="0" w:color="auto"/>
              <w:left w:val="single" w:sz="4" w:space="0" w:color="auto"/>
              <w:right w:val="single" w:sz="4" w:space="0" w:color="auto"/>
            </w:tcBorders>
            <w:vAlign w:val="center"/>
          </w:tcPr>
          <w:p w14:paraId="1821E791"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7BD6AAF"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8B2A093"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27C721E9"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D6CC0D0"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702DA4E1" w14:textId="77777777" w:rsidR="0053578F" w:rsidRDefault="0053578F">
            <w:pPr>
              <w:jc w:val="center"/>
              <w:rPr>
                <w:sz w:val="18"/>
                <w:szCs w:val="24"/>
                <w:lang w:eastAsia="lt-LT"/>
              </w:rPr>
            </w:pPr>
          </w:p>
        </w:tc>
      </w:tr>
      <w:tr w:rsidR="0053578F" w14:paraId="32E5226B"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0BFB1133"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39CF969D" w14:textId="77777777" w:rsidR="0053578F" w:rsidRDefault="0053578F">
            <w:pPr>
              <w:rPr>
                <w:sz w:val="18"/>
                <w:szCs w:val="24"/>
                <w:lang w:eastAsia="lt-LT"/>
              </w:rPr>
            </w:pPr>
          </w:p>
        </w:tc>
        <w:tc>
          <w:tcPr>
            <w:tcW w:w="984" w:type="pct"/>
            <w:vMerge/>
            <w:tcBorders>
              <w:left w:val="single" w:sz="4" w:space="0" w:color="auto"/>
              <w:right w:val="single" w:sz="4" w:space="0" w:color="auto"/>
            </w:tcBorders>
            <w:vAlign w:val="center"/>
          </w:tcPr>
          <w:p w14:paraId="6BD1CAA4"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A57EBF6"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A043C45"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1F88FF3B"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65B43DF1"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4EB939A4" w14:textId="77777777" w:rsidR="0053578F" w:rsidRDefault="0053578F">
            <w:pPr>
              <w:jc w:val="center"/>
              <w:rPr>
                <w:sz w:val="18"/>
                <w:szCs w:val="24"/>
                <w:lang w:eastAsia="lt-LT"/>
              </w:rPr>
            </w:pPr>
          </w:p>
        </w:tc>
      </w:tr>
      <w:tr w:rsidR="0053578F" w14:paraId="3248AAEC"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1B66348C"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3AFA91E3" w14:textId="77777777" w:rsidR="0053578F" w:rsidRDefault="0053578F">
            <w:pPr>
              <w:rPr>
                <w:sz w:val="18"/>
                <w:szCs w:val="24"/>
                <w:lang w:eastAsia="lt-LT"/>
              </w:rPr>
            </w:pPr>
          </w:p>
        </w:tc>
        <w:tc>
          <w:tcPr>
            <w:tcW w:w="984" w:type="pct"/>
            <w:vMerge/>
            <w:tcBorders>
              <w:left w:val="single" w:sz="4" w:space="0" w:color="auto"/>
              <w:bottom w:val="single" w:sz="4" w:space="0" w:color="auto"/>
              <w:right w:val="single" w:sz="4" w:space="0" w:color="auto"/>
            </w:tcBorders>
            <w:vAlign w:val="center"/>
          </w:tcPr>
          <w:p w14:paraId="39BB7FB1"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91E750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07D6610"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5C154B1"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4DB0530"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3162B1B8" w14:textId="77777777" w:rsidR="0053578F" w:rsidRDefault="0053578F">
            <w:pPr>
              <w:jc w:val="center"/>
              <w:rPr>
                <w:sz w:val="18"/>
                <w:szCs w:val="24"/>
                <w:lang w:eastAsia="lt-LT"/>
              </w:rPr>
            </w:pPr>
          </w:p>
        </w:tc>
      </w:tr>
      <w:tr w:rsidR="0053578F" w14:paraId="06818D79" w14:textId="77777777" w:rsidTr="00A043B3">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28D1F9BA" w14:textId="77777777" w:rsidR="0053578F" w:rsidRDefault="00C54A69">
            <w:pPr>
              <w:jc w:val="center"/>
              <w:rPr>
                <w:sz w:val="18"/>
                <w:szCs w:val="24"/>
                <w:lang w:eastAsia="lt-LT"/>
              </w:rPr>
            </w:pPr>
            <w:r>
              <w:rPr>
                <w:sz w:val="18"/>
                <w:szCs w:val="24"/>
                <w:lang w:eastAsia="lt-LT"/>
              </w:rPr>
              <w:t>5.</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1A660DD1" w14:textId="77777777" w:rsidR="0053578F" w:rsidRDefault="00C54A69">
            <w:pPr>
              <w:widowControl w:val="0"/>
              <w:suppressAutoHyphens/>
              <w:rPr>
                <w:sz w:val="18"/>
                <w:szCs w:val="24"/>
                <w:lang w:eastAsia="lt-LT"/>
              </w:rPr>
            </w:pPr>
            <w:r>
              <w:rPr>
                <w:sz w:val="18"/>
                <w:szCs w:val="24"/>
                <w:lang w:eastAsia="lt-LT"/>
              </w:rPr>
              <w:t>Iš viso (visų numatomų priimti iš abonentų nuotekų duomenys):</w:t>
            </w:r>
          </w:p>
        </w:tc>
        <w:tc>
          <w:tcPr>
            <w:tcW w:w="984" w:type="pct"/>
            <w:vMerge w:val="restart"/>
            <w:tcBorders>
              <w:top w:val="single" w:sz="4" w:space="0" w:color="auto"/>
              <w:left w:val="single" w:sz="4" w:space="0" w:color="auto"/>
              <w:right w:val="single" w:sz="4" w:space="0" w:color="auto"/>
            </w:tcBorders>
            <w:vAlign w:val="center"/>
          </w:tcPr>
          <w:p w14:paraId="582CDC12"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4C0393E0"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04CE373"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0BE7BE8"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06A457EA"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69CD5D4F" w14:textId="77777777" w:rsidR="0053578F" w:rsidRDefault="0053578F">
            <w:pPr>
              <w:jc w:val="center"/>
              <w:rPr>
                <w:sz w:val="18"/>
                <w:szCs w:val="24"/>
                <w:lang w:eastAsia="lt-LT"/>
              </w:rPr>
            </w:pPr>
          </w:p>
        </w:tc>
      </w:tr>
      <w:tr w:rsidR="0053578F" w14:paraId="291D9955"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331D1268"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7D57E323" w14:textId="77777777" w:rsidR="0053578F" w:rsidRDefault="0053578F">
            <w:pPr>
              <w:jc w:val="center"/>
              <w:rPr>
                <w:sz w:val="18"/>
                <w:szCs w:val="24"/>
                <w:lang w:eastAsia="lt-LT"/>
              </w:rPr>
            </w:pPr>
          </w:p>
        </w:tc>
        <w:tc>
          <w:tcPr>
            <w:tcW w:w="984" w:type="pct"/>
            <w:vMerge/>
            <w:tcBorders>
              <w:left w:val="single" w:sz="4" w:space="0" w:color="auto"/>
              <w:right w:val="single" w:sz="4" w:space="0" w:color="auto"/>
            </w:tcBorders>
            <w:vAlign w:val="center"/>
          </w:tcPr>
          <w:p w14:paraId="2FB1C13C"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514ED6AA"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88E169E"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E068396"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3AF309AE"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18C7192D" w14:textId="77777777" w:rsidR="0053578F" w:rsidRDefault="0053578F">
            <w:pPr>
              <w:jc w:val="center"/>
              <w:rPr>
                <w:sz w:val="18"/>
                <w:szCs w:val="24"/>
                <w:lang w:eastAsia="lt-LT"/>
              </w:rPr>
            </w:pPr>
          </w:p>
        </w:tc>
      </w:tr>
      <w:tr w:rsidR="0053578F" w14:paraId="46F9BB47" w14:textId="77777777" w:rsidTr="00A043B3">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6F901E61"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06EA5A8A" w14:textId="77777777" w:rsidR="0053578F" w:rsidRDefault="0053578F">
            <w:pPr>
              <w:jc w:val="center"/>
              <w:rPr>
                <w:sz w:val="18"/>
                <w:szCs w:val="24"/>
                <w:lang w:eastAsia="lt-LT"/>
              </w:rPr>
            </w:pPr>
          </w:p>
        </w:tc>
        <w:tc>
          <w:tcPr>
            <w:tcW w:w="984" w:type="pct"/>
            <w:vMerge/>
            <w:tcBorders>
              <w:left w:val="single" w:sz="4" w:space="0" w:color="auto"/>
              <w:bottom w:val="single" w:sz="4" w:space="0" w:color="auto"/>
              <w:right w:val="single" w:sz="4" w:space="0" w:color="auto"/>
            </w:tcBorders>
            <w:vAlign w:val="center"/>
          </w:tcPr>
          <w:p w14:paraId="67A017CD" w14:textId="77777777" w:rsidR="0053578F" w:rsidRDefault="0053578F">
            <w:pPr>
              <w:jc w:val="center"/>
              <w:rPr>
                <w:sz w:val="18"/>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03BE121B"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2DC9483D" w14:textId="77777777" w:rsidR="0053578F" w:rsidRDefault="0053578F">
            <w:pPr>
              <w:jc w:val="center"/>
              <w:rPr>
                <w:sz w:val="18"/>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1DE50901" w14:textId="77777777" w:rsidR="0053578F" w:rsidRDefault="0053578F">
            <w:pPr>
              <w:jc w:val="center"/>
              <w:rPr>
                <w:sz w:val="18"/>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769731B8" w14:textId="77777777" w:rsidR="0053578F" w:rsidRDefault="0053578F">
            <w:pPr>
              <w:jc w:val="center"/>
              <w:rPr>
                <w:sz w:val="18"/>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215B4F30" w14:textId="77777777" w:rsidR="0053578F" w:rsidRDefault="0053578F">
            <w:pPr>
              <w:jc w:val="center"/>
              <w:rPr>
                <w:sz w:val="18"/>
                <w:szCs w:val="24"/>
                <w:lang w:eastAsia="lt-LT"/>
              </w:rPr>
            </w:pPr>
          </w:p>
        </w:tc>
      </w:tr>
      <w:tr w:rsidR="0053578F" w14:paraId="7A4DE2F3"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tcBorders>
              <w:top w:val="single" w:sz="4" w:space="0" w:color="auto"/>
              <w:left w:val="single" w:sz="4" w:space="0" w:color="auto"/>
              <w:bottom w:val="single" w:sz="4" w:space="0" w:color="auto"/>
              <w:right w:val="single" w:sz="4" w:space="0" w:color="auto"/>
            </w:tcBorders>
            <w:vAlign w:val="center"/>
          </w:tcPr>
          <w:p w14:paraId="759280A3" w14:textId="77777777" w:rsidR="0053578F" w:rsidRDefault="00C54A69">
            <w:pPr>
              <w:jc w:val="center"/>
              <w:rPr>
                <w:sz w:val="18"/>
                <w:szCs w:val="24"/>
                <w:lang w:eastAsia="lt-LT"/>
              </w:rPr>
            </w:pPr>
            <w:r>
              <w:rPr>
                <w:sz w:val="18"/>
                <w:szCs w:val="24"/>
                <w:lang w:eastAsia="lt-LT"/>
              </w:rPr>
              <w:t>6.</w:t>
            </w:r>
          </w:p>
        </w:tc>
        <w:tc>
          <w:tcPr>
            <w:tcW w:w="4706" w:type="pct"/>
            <w:gridSpan w:val="7"/>
            <w:tcBorders>
              <w:top w:val="single" w:sz="4" w:space="0" w:color="auto"/>
              <w:left w:val="single" w:sz="4" w:space="0" w:color="auto"/>
              <w:bottom w:val="single" w:sz="4" w:space="0" w:color="auto"/>
              <w:right w:val="single" w:sz="4" w:space="0" w:color="auto"/>
            </w:tcBorders>
            <w:vAlign w:val="center"/>
          </w:tcPr>
          <w:p w14:paraId="105DD1FF" w14:textId="77777777" w:rsidR="0053578F" w:rsidRDefault="00C54A69">
            <w:pPr>
              <w:widowControl w:val="0"/>
              <w:suppressAutoHyphens/>
              <w:rPr>
                <w:sz w:val="18"/>
                <w:szCs w:val="24"/>
                <w:lang w:eastAsia="lt-LT"/>
              </w:rPr>
            </w:pPr>
            <w:r>
              <w:rPr>
                <w:sz w:val="18"/>
                <w:szCs w:val="24"/>
                <w:lang w:eastAsia="lt-LT"/>
              </w:rPr>
              <w:t>Abonentai, iš kurių numatoma priimti nuo potencialiai teršiamų teritorijų surenkamas paviršines nuotekas:</w:t>
            </w:r>
          </w:p>
        </w:tc>
      </w:tr>
      <w:tr w:rsidR="0053578F" w14:paraId="5CBFC736"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190870C7" w14:textId="77777777" w:rsidR="0053578F" w:rsidRDefault="00C54A69">
            <w:pPr>
              <w:jc w:val="center"/>
              <w:rPr>
                <w:sz w:val="18"/>
                <w:szCs w:val="24"/>
                <w:lang w:eastAsia="lt-LT"/>
              </w:rPr>
            </w:pPr>
            <w:r>
              <w:rPr>
                <w:sz w:val="18"/>
                <w:szCs w:val="24"/>
                <w:lang w:eastAsia="lt-LT"/>
              </w:rPr>
              <w:t>6.1.</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73DB365E" w14:textId="77777777" w:rsidR="0053578F" w:rsidRDefault="0053578F">
            <w:pPr>
              <w:jc w:val="center"/>
              <w:rPr>
                <w:sz w:val="18"/>
                <w:szCs w:val="24"/>
                <w:lang w:eastAsia="lt-LT"/>
              </w:rPr>
            </w:pPr>
          </w:p>
        </w:tc>
        <w:tc>
          <w:tcPr>
            <w:tcW w:w="984" w:type="pct"/>
            <w:vMerge w:val="restart"/>
            <w:tcBorders>
              <w:top w:val="single" w:sz="4" w:space="0" w:color="auto"/>
              <w:left w:val="single" w:sz="4" w:space="0" w:color="auto"/>
              <w:bottom w:val="single" w:sz="4" w:space="0" w:color="auto"/>
              <w:right w:val="single" w:sz="4" w:space="0" w:color="auto"/>
            </w:tcBorders>
            <w:vAlign w:val="center"/>
          </w:tcPr>
          <w:p w14:paraId="3BC19734"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0CD284D4"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33E71D1"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DA10644"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757A200A"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692C1F75" w14:textId="77777777" w:rsidR="0053578F" w:rsidRDefault="0053578F">
            <w:pPr>
              <w:jc w:val="center"/>
              <w:rPr>
                <w:sz w:val="14"/>
                <w:szCs w:val="24"/>
                <w:lang w:eastAsia="lt-LT"/>
              </w:rPr>
            </w:pPr>
          </w:p>
        </w:tc>
      </w:tr>
      <w:tr w:rsidR="0053578F" w14:paraId="46BB5788"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444A382F"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6E5A4D8B" w14:textId="77777777" w:rsidR="0053578F" w:rsidRDefault="0053578F">
            <w:pPr>
              <w:jc w:val="cente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195DD1F9"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3F4CF654"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692C930"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83CF3A7"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655C36DE"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1DB1BD64" w14:textId="77777777" w:rsidR="0053578F" w:rsidRDefault="0053578F">
            <w:pPr>
              <w:jc w:val="center"/>
              <w:rPr>
                <w:sz w:val="14"/>
                <w:szCs w:val="24"/>
                <w:lang w:eastAsia="lt-LT"/>
              </w:rPr>
            </w:pPr>
          </w:p>
        </w:tc>
      </w:tr>
      <w:tr w:rsidR="0053578F" w14:paraId="5C174D0D"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1C19CAB5"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2482547A" w14:textId="77777777" w:rsidR="0053578F" w:rsidRDefault="0053578F">
            <w:pPr>
              <w:jc w:val="cente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36EF942D"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2014639B"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93E024E"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AEB51BC"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60AB8C9C"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303E2B7E" w14:textId="77777777" w:rsidR="0053578F" w:rsidRDefault="0053578F">
            <w:pPr>
              <w:jc w:val="center"/>
              <w:rPr>
                <w:sz w:val="14"/>
                <w:szCs w:val="24"/>
                <w:lang w:eastAsia="lt-LT"/>
              </w:rPr>
            </w:pPr>
          </w:p>
        </w:tc>
      </w:tr>
      <w:tr w:rsidR="0053578F" w14:paraId="786A396F"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04F3C21E" w14:textId="77777777" w:rsidR="0053578F" w:rsidRDefault="00C54A69">
            <w:pPr>
              <w:jc w:val="center"/>
              <w:rPr>
                <w:sz w:val="18"/>
                <w:szCs w:val="24"/>
                <w:lang w:eastAsia="lt-LT"/>
              </w:rPr>
            </w:pPr>
            <w:r>
              <w:rPr>
                <w:sz w:val="18"/>
                <w:szCs w:val="24"/>
                <w:lang w:eastAsia="lt-LT"/>
              </w:rPr>
              <w:t>6.2.</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166ABCF0" w14:textId="77777777" w:rsidR="0053578F" w:rsidRDefault="0053578F">
            <w:pPr>
              <w:jc w:val="center"/>
              <w:rPr>
                <w:sz w:val="18"/>
                <w:szCs w:val="24"/>
                <w:lang w:eastAsia="lt-LT"/>
              </w:rPr>
            </w:pPr>
          </w:p>
        </w:tc>
        <w:tc>
          <w:tcPr>
            <w:tcW w:w="984" w:type="pct"/>
            <w:vMerge w:val="restart"/>
            <w:tcBorders>
              <w:top w:val="single" w:sz="4" w:space="0" w:color="auto"/>
              <w:left w:val="single" w:sz="4" w:space="0" w:color="auto"/>
              <w:bottom w:val="single" w:sz="4" w:space="0" w:color="auto"/>
              <w:right w:val="single" w:sz="4" w:space="0" w:color="auto"/>
            </w:tcBorders>
            <w:vAlign w:val="center"/>
          </w:tcPr>
          <w:p w14:paraId="17DEF3F8"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5F422E15"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8EED64A"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D9F959F"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7E3BCC33"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5715BFC1" w14:textId="77777777" w:rsidR="0053578F" w:rsidRDefault="0053578F">
            <w:pPr>
              <w:jc w:val="center"/>
              <w:rPr>
                <w:sz w:val="14"/>
                <w:szCs w:val="24"/>
                <w:lang w:eastAsia="lt-LT"/>
              </w:rPr>
            </w:pPr>
          </w:p>
        </w:tc>
      </w:tr>
      <w:tr w:rsidR="0053578F" w14:paraId="36C44641"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1E2A4DDD"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57F9D88C" w14:textId="77777777" w:rsidR="0053578F" w:rsidRDefault="0053578F">
            <w:pPr>
              <w:jc w:val="cente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26F554B8"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2CBFD2DD"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6092EB7"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395218CB"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D8DF652"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6A2F61B5" w14:textId="77777777" w:rsidR="0053578F" w:rsidRDefault="0053578F">
            <w:pPr>
              <w:jc w:val="center"/>
              <w:rPr>
                <w:sz w:val="14"/>
                <w:szCs w:val="24"/>
                <w:lang w:eastAsia="lt-LT"/>
              </w:rPr>
            </w:pPr>
          </w:p>
        </w:tc>
      </w:tr>
      <w:tr w:rsidR="0053578F" w14:paraId="6EC87131"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22C7FBDD"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6D16155D" w14:textId="77777777" w:rsidR="0053578F" w:rsidRDefault="0053578F">
            <w:pPr>
              <w:jc w:val="cente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033E86F3"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10CBDCFD"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7E99F0A"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8873E43"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576C8574"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7948894E" w14:textId="77777777" w:rsidR="0053578F" w:rsidRDefault="0053578F">
            <w:pPr>
              <w:jc w:val="center"/>
              <w:rPr>
                <w:sz w:val="14"/>
                <w:szCs w:val="24"/>
                <w:lang w:eastAsia="lt-LT"/>
              </w:rPr>
            </w:pPr>
          </w:p>
        </w:tc>
      </w:tr>
      <w:tr w:rsidR="0053578F" w14:paraId="7DD7E847"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1AAB4862" w14:textId="77777777" w:rsidR="0053578F" w:rsidRDefault="00C54A69">
            <w:pPr>
              <w:jc w:val="center"/>
              <w:rPr>
                <w:sz w:val="18"/>
                <w:szCs w:val="24"/>
                <w:lang w:eastAsia="lt-LT"/>
              </w:rPr>
            </w:pPr>
            <w:r>
              <w:rPr>
                <w:sz w:val="18"/>
                <w:szCs w:val="24"/>
                <w:lang w:eastAsia="lt-LT"/>
              </w:rPr>
              <w:t>7.</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38049A83" w14:textId="77777777" w:rsidR="0053578F" w:rsidRDefault="00C54A69">
            <w:pPr>
              <w:widowControl w:val="0"/>
              <w:suppressAutoHyphens/>
              <w:rPr>
                <w:sz w:val="18"/>
                <w:szCs w:val="24"/>
                <w:lang w:eastAsia="lt-LT"/>
              </w:rPr>
            </w:pPr>
            <w:r>
              <w:rPr>
                <w:sz w:val="18"/>
                <w:szCs w:val="24"/>
                <w:lang w:eastAsia="lt-LT"/>
              </w:rPr>
              <w:t>Suminiai kitų abonentų (kurie neatitinka 6 punkte nurodytų kriterijų) išleidžiamų paviršinių nuotekų duomenys:</w:t>
            </w:r>
          </w:p>
        </w:tc>
        <w:tc>
          <w:tcPr>
            <w:tcW w:w="984" w:type="pct"/>
            <w:vMerge w:val="restart"/>
            <w:tcBorders>
              <w:top w:val="single" w:sz="4" w:space="0" w:color="auto"/>
              <w:left w:val="single" w:sz="4" w:space="0" w:color="auto"/>
              <w:bottom w:val="single" w:sz="4" w:space="0" w:color="auto"/>
              <w:right w:val="single" w:sz="4" w:space="0" w:color="auto"/>
            </w:tcBorders>
            <w:vAlign w:val="center"/>
          </w:tcPr>
          <w:p w14:paraId="23A8754C"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10A8B90F"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33D01CC3"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1EC340A"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6D953D3F"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115B7D05" w14:textId="77777777" w:rsidR="0053578F" w:rsidRDefault="0053578F">
            <w:pPr>
              <w:jc w:val="center"/>
              <w:rPr>
                <w:sz w:val="14"/>
                <w:szCs w:val="24"/>
                <w:lang w:eastAsia="lt-LT"/>
              </w:rPr>
            </w:pPr>
          </w:p>
        </w:tc>
      </w:tr>
      <w:tr w:rsidR="0053578F" w14:paraId="1B8FFD40"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5EF6E639"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40EB116B" w14:textId="77777777" w:rsidR="0053578F" w:rsidRDefault="0053578F">
            <w:pP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15080140"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F24C3BF"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0766BDF"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A154306"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6CB8FE24"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0FFA976D" w14:textId="77777777" w:rsidR="0053578F" w:rsidRDefault="0053578F">
            <w:pPr>
              <w:jc w:val="center"/>
              <w:rPr>
                <w:sz w:val="14"/>
                <w:szCs w:val="24"/>
                <w:lang w:eastAsia="lt-LT"/>
              </w:rPr>
            </w:pPr>
          </w:p>
        </w:tc>
      </w:tr>
      <w:tr w:rsidR="0053578F" w14:paraId="03753420"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7DF3531E"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7AC8A20D" w14:textId="77777777" w:rsidR="0053578F" w:rsidRDefault="0053578F">
            <w:pP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7DFDCC2C"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0C8EB324"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97B28FE"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4E08BF6"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5664798"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0FD542ED" w14:textId="77777777" w:rsidR="0053578F" w:rsidRDefault="0053578F">
            <w:pPr>
              <w:jc w:val="center"/>
              <w:rPr>
                <w:sz w:val="14"/>
                <w:szCs w:val="24"/>
                <w:lang w:eastAsia="lt-LT"/>
              </w:rPr>
            </w:pPr>
          </w:p>
        </w:tc>
      </w:tr>
      <w:tr w:rsidR="0053578F" w14:paraId="418EB95C"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425D61AD"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13791094" w14:textId="77777777" w:rsidR="0053578F" w:rsidRDefault="0053578F">
            <w:pP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267DB25E"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3F308741"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43C1B0EA"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8ACD4D9"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196E92DA"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42047F26" w14:textId="77777777" w:rsidR="0053578F" w:rsidRDefault="0053578F">
            <w:pPr>
              <w:jc w:val="center"/>
              <w:rPr>
                <w:sz w:val="14"/>
                <w:szCs w:val="24"/>
                <w:lang w:eastAsia="lt-LT"/>
              </w:rPr>
            </w:pPr>
          </w:p>
        </w:tc>
      </w:tr>
      <w:tr w:rsidR="0053578F" w14:paraId="2A1CAB2C"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tcPr>
          <w:p w14:paraId="1B69CF1F" w14:textId="77777777" w:rsidR="0053578F" w:rsidRDefault="00C54A69">
            <w:pPr>
              <w:jc w:val="center"/>
              <w:rPr>
                <w:sz w:val="18"/>
                <w:szCs w:val="24"/>
                <w:lang w:eastAsia="lt-LT"/>
              </w:rPr>
            </w:pPr>
            <w:r>
              <w:rPr>
                <w:sz w:val="18"/>
                <w:szCs w:val="24"/>
                <w:lang w:eastAsia="lt-LT"/>
              </w:rPr>
              <w:t>8.</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453BA3CA" w14:textId="77777777" w:rsidR="0053578F" w:rsidRDefault="00C54A69">
            <w:pPr>
              <w:widowControl w:val="0"/>
              <w:suppressAutoHyphens/>
              <w:rPr>
                <w:sz w:val="18"/>
                <w:szCs w:val="24"/>
                <w:lang w:eastAsia="lt-LT"/>
              </w:rPr>
            </w:pPr>
            <w:r>
              <w:rPr>
                <w:sz w:val="18"/>
                <w:szCs w:val="24"/>
                <w:lang w:eastAsia="lt-LT"/>
              </w:rPr>
              <w:t>Iš viso (iš visų 6 ir 7 eilutėse nurodytų abonentų numatomų priimti nuotekų duomenys):</w:t>
            </w:r>
          </w:p>
        </w:tc>
        <w:tc>
          <w:tcPr>
            <w:tcW w:w="984" w:type="pct"/>
            <w:vMerge w:val="restart"/>
            <w:tcBorders>
              <w:top w:val="single" w:sz="4" w:space="0" w:color="auto"/>
              <w:left w:val="single" w:sz="4" w:space="0" w:color="auto"/>
              <w:bottom w:val="single" w:sz="4" w:space="0" w:color="auto"/>
              <w:right w:val="single" w:sz="4" w:space="0" w:color="auto"/>
            </w:tcBorders>
            <w:vAlign w:val="center"/>
          </w:tcPr>
          <w:p w14:paraId="1C0759D2"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10D942B"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60FA2F61"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8F87C71"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6FCB03F1"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5A632F5B" w14:textId="77777777" w:rsidR="0053578F" w:rsidRDefault="0053578F">
            <w:pPr>
              <w:jc w:val="center"/>
              <w:rPr>
                <w:sz w:val="14"/>
                <w:szCs w:val="24"/>
                <w:lang w:eastAsia="lt-LT"/>
              </w:rPr>
            </w:pPr>
          </w:p>
        </w:tc>
      </w:tr>
      <w:tr w:rsidR="0053578F" w14:paraId="7648EF53"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28DF8D27"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2336E6AA" w14:textId="77777777" w:rsidR="0053578F" w:rsidRDefault="0053578F">
            <w:pPr>
              <w:jc w:val="cente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0C3BC4E7"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6BFD8DC9"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793536E0"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09872E15"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21FF951A"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6507C622" w14:textId="77777777" w:rsidR="0053578F" w:rsidRDefault="0053578F">
            <w:pPr>
              <w:jc w:val="center"/>
              <w:rPr>
                <w:sz w:val="14"/>
                <w:szCs w:val="24"/>
                <w:lang w:eastAsia="lt-LT"/>
              </w:rPr>
            </w:pPr>
          </w:p>
        </w:tc>
      </w:tr>
      <w:tr w:rsidR="0053578F" w14:paraId="301B3CA3" w14:textId="77777777" w:rsidTr="00A0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94" w:type="pct"/>
            <w:vMerge/>
            <w:tcBorders>
              <w:top w:val="single" w:sz="4" w:space="0" w:color="auto"/>
              <w:left w:val="single" w:sz="4" w:space="0" w:color="auto"/>
              <w:bottom w:val="single" w:sz="4" w:space="0" w:color="auto"/>
              <w:right w:val="single" w:sz="4" w:space="0" w:color="auto"/>
            </w:tcBorders>
            <w:vAlign w:val="center"/>
          </w:tcPr>
          <w:p w14:paraId="67122F59" w14:textId="77777777" w:rsidR="0053578F" w:rsidRDefault="0053578F">
            <w:pPr>
              <w:jc w:val="center"/>
              <w:rPr>
                <w:sz w:val="18"/>
                <w:szCs w:val="24"/>
                <w:lang w:eastAsia="lt-LT"/>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3FAF4E43" w14:textId="77777777" w:rsidR="0053578F" w:rsidRDefault="0053578F">
            <w:pPr>
              <w:jc w:val="center"/>
              <w:rPr>
                <w:sz w:val="18"/>
                <w:szCs w:val="24"/>
                <w:lang w:eastAsia="lt-LT"/>
              </w:rPr>
            </w:pPr>
          </w:p>
        </w:tc>
        <w:tc>
          <w:tcPr>
            <w:tcW w:w="984" w:type="pct"/>
            <w:vMerge/>
            <w:tcBorders>
              <w:top w:val="single" w:sz="4" w:space="0" w:color="auto"/>
              <w:left w:val="single" w:sz="4" w:space="0" w:color="auto"/>
              <w:bottom w:val="single" w:sz="4" w:space="0" w:color="auto"/>
              <w:right w:val="single" w:sz="4" w:space="0" w:color="auto"/>
            </w:tcBorders>
            <w:vAlign w:val="center"/>
          </w:tcPr>
          <w:p w14:paraId="435A2D84" w14:textId="77777777" w:rsidR="0053578F" w:rsidRDefault="0053578F">
            <w:pPr>
              <w:jc w:val="center"/>
              <w:rPr>
                <w:sz w:val="14"/>
                <w:szCs w:val="24"/>
                <w:lang w:eastAsia="lt-LT"/>
              </w:rPr>
            </w:pPr>
          </w:p>
        </w:tc>
        <w:tc>
          <w:tcPr>
            <w:tcW w:w="633" w:type="pct"/>
            <w:tcBorders>
              <w:top w:val="single" w:sz="4" w:space="0" w:color="auto"/>
              <w:left w:val="single" w:sz="4" w:space="0" w:color="auto"/>
              <w:bottom w:val="single" w:sz="4" w:space="0" w:color="auto"/>
              <w:right w:val="single" w:sz="4" w:space="0" w:color="auto"/>
            </w:tcBorders>
            <w:vAlign w:val="center"/>
          </w:tcPr>
          <w:p w14:paraId="7590FE3C"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56764978" w14:textId="77777777" w:rsidR="0053578F" w:rsidRDefault="0053578F">
            <w:pPr>
              <w:jc w:val="center"/>
              <w:rPr>
                <w:sz w:val="14"/>
                <w:szCs w:val="24"/>
                <w:lang w:eastAsia="lt-LT"/>
              </w:rPr>
            </w:pPr>
          </w:p>
        </w:tc>
        <w:tc>
          <w:tcPr>
            <w:tcW w:w="422" w:type="pct"/>
            <w:tcBorders>
              <w:top w:val="single" w:sz="4" w:space="0" w:color="auto"/>
              <w:left w:val="single" w:sz="4" w:space="0" w:color="auto"/>
              <w:bottom w:val="single" w:sz="4" w:space="0" w:color="auto"/>
              <w:right w:val="single" w:sz="4" w:space="0" w:color="auto"/>
            </w:tcBorders>
            <w:vAlign w:val="center"/>
          </w:tcPr>
          <w:p w14:paraId="12ED5C3C" w14:textId="77777777" w:rsidR="0053578F" w:rsidRDefault="0053578F">
            <w:pPr>
              <w:jc w:val="center"/>
              <w:rPr>
                <w:sz w:val="14"/>
                <w:szCs w:val="24"/>
                <w:lang w:eastAsia="lt-LT"/>
              </w:rPr>
            </w:pPr>
          </w:p>
        </w:tc>
        <w:tc>
          <w:tcPr>
            <w:tcW w:w="350" w:type="pct"/>
            <w:tcBorders>
              <w:top w:val="single" w:sz="4" w:space="0" w:color="auto"/>
              <w:left w:val="single" w:sz="4" w:space="0" w:color="auto"/>
              <w:bottom w:val="single" w:sz="4" w:space="0" w:color="auto"/>
              <w:right w:val="single" w:sz="4" w:space="0" w:color="auto"/>
            </w:tcBorders>
            <w:vAlign w:val="center"/>
          </w:tcPr>
          <w:p w14:paraId="36F822E5" w14:textId="77777777" w:rsidR="0053578F" w:rsidRDefault="0053578F">
            <w:pPr>
              <w:jc w:val="center"/>
              <w:rPr>
                <w:sz w:val="14"/>
                <w:szCs w:val="24"/>
                <w:lang w:eastAsia="lt-LT"/>
              </w:rPr>
            </w:pPr>
          </w:p>
        </w:tc>
        <w:tc>
          <w:tcPr>
            <w:tcW w:w="429" w:type="pct"/>
            <w:tcBorders>
              <w:top w:val="single" w:sz="4" w:space="0" w:color="auto"/>
              <w:left w:val="single" w:sz="4" w:space="0" w:color="auto"/>
              <w:bottom w:val="single" w:sz="4" w:space="0" w:color="auto"/>
              <w:right w:val="single" w:sz="4" w:space="0" w:color="auto"/>
            </w:tcBorders>
            <w:vAlign w:val="center"/>
          </w:tcPr>
          <w:p w14:paraId="685F6E66" w14:textId="77777777" w:rsidR="0053578F" w:rsidRDefault="0053578F">
            <w:pPr>
              <w:jc w:val="center"/>
              <w:rPr>
                <w:sz w:val="14"/>
                <w:szCs w:val="24"/>
                <w:lang w:eastAsia="lt-LT"/>
              </w:rPr>
            </w:pPr>
          </w:p>
        </w:tc>
      </w:tr>
    </w:tbl>
    <w:p w14:paraId="1FF1FD2D" w14:textId="77777777" w:rsidR="0053578F" w:rsidRDefault="0053578F">
      <w:pPr>
        <w:ind w:firstLine="567"/>
        <w:rPr>
          <w:sz w:val="18"/>
          <w:szCs w:val="24"/>
          <w:lang w:eastAsia="lt-LT"/>
        </w:rPr>
      </w:pPr>
    </w:p>
    <w:p w14:paraId="218A7786" w14:textId="77777777" w:rsidR="0053578F" w:rsidRDefault="00C54A69">
      <w:pPr>
        <w:ind w:firstLine="567"/>
        <w:rPr>
          <w:sz w:val="22"/>
          <w:szCs w:val="24"/>
          <w:lang w:eastAsia="lt-LT"/>
        </w:rPr>
      </w:pPr>
      <w:r>
        <w:rPr>
          <w:sz w:val="22"/>
          <w:szCs w:val="24"/>
          <w:lang w:eastAsia="lt-LT"/>
        </w:rPr>
        <w:t>22 lentelė. Nuotekų apskaitos įrenginiai</w:t>
      </w:r>
    </w:p>
    <w:p w14:paraId="581810CB" w14:textId="77777777" w:rsidR="00A043B3" w:rsidRPr="00912DE6" w:rsidRDefault="00A043B3" w:rsidP="00A043B3">
      <w:pPr>
        <w:ind w:firstLine="567"/>
        <w:jc w:val="both"/>
        <w:rPr>
          <w:sz w:val="18"/>
        </w:rPr>
      </w:pPr>
      <w:r w:rsidRPr="003F313E">
        <w:t>UAB „Vakarų techninė tarnyba“</w:t>
      </w:r>
      <w:r>
        <w:t xml:space="preserve"> </w:t>
      </w:r>
      <w:r w:rsidRPr="003F313E">
        <w:t>apskaičiuoja UAB „Baltic Premator Klaipėda“ buitinių ir gamybinių plovimo nuotekų kiek</w:t>
      </w:r>
      <w:r>
        <w:t>ius pagal</w:t>
      </w:r>
      <w:r w:rsidR="00732E42">
        <w:t xml:space="preserve"> buities ir gamybos reikmėms sunaudoto </w:t>
      </w:r>
      <w:r w:rsidRPr="003F313E">
        <w:t>g</w:t>
      </w:r>
      <w:r w:rsidR="00732E42">
        <w:t xml:space="preserve">eriamo </w:t>
      </w:r>
      <w:r w:rsidRPr="003F313E">
        <w:t xml:space="preserve">vandens </w:t>
      </w:r>
      <w:r w:rsidR="00732E42">
        <w:t>apskaitos priemonių parodymus</w:t>
      </w:r>
      <w:r w:rsidRPr="003F313E">
        <w:t xml:space="preserve">. </w:t>
      </w:r>
      <w:r w:rsidR="00732E42" w:rsidRPr="003F313E">
        <w:t>UAB „Vakarų techninė tarnyba“</w:t>
      </w:r>
      <w:r w:rsidR="00732E42">
        <w:t xml:space="preserve"> apskaito p</w:t>
      </w:r>
      <w:r w:rsidRPr="003F313E">
        <w:t>aviršinių nuotekų kiek</w:t>
      </w:r>
      <w:r w:rsidR="00732E42">
        <w:t>ius</w:t>
      </w:r>
      <w:r w:rsidRPr="003F313E">
        <w:t xml:space="preserve"> pagal faktinį</w:t>
      </w:r>
      <w:r w:rsidRPr="00924088">
        <w:t xml:space="preserve"> kritulių kiekį.</w:t>
      </w:r>
    </w:p>
    <w:p w14:paraId="2E490FAB" w14:textId="77777777" w:rsidR="0053578F" w:rsidRDefault="0053578F">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53578F" w14:paraId="4D447343"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3EAD761" w14:textId="77777777" w:rsidR="0053578F" w:rsidRDefault="00C54A69">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23559049" w14:textId="77777777" w:rsidR="0053578F" w:rsidRDefault="00C54A69">
            <w:pPr>
              <w:jc w:val="center"/>
              <w:rPr>
                <w:sz w:val="18"/>
                <w:szCs w:val="24"/>
                <w:vertAlign w:val="superscript"/>
                <w:lang w:eastAsia="lt-LT"/>
              </w:rPr>
            </w:pPr>
            <w:r>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248D1783" w14:textId="77777777" w:rsidR="0053578F" w:rsidRDefault="00C54A69">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53CBD202" w14:textId="77777777" w:rsidR="0053578F" w:rsidRDefault="00C54A69">
            <w:pPr>
              <w:jc w:val="center"/>
              <w:rPr>
                <w:sz w:val="18"/>
                <w:szCs w:val="24"/>
                <w:lang w:eastAsia="lt-LT"/>
              </w:rPr>
            </w:pPr>
            <w:r>
              <w:rPr>
                <w:sz w:val="18"/>
                <w:szCs w:val="24"/>
                <w:lang w:eastAsia="lt-LT"/>
              </w:rPr>
              <w:t>Apskaitos prietaiso registracijos duomenys</w:t>
            </w:r>
          </w:p>
        </w:tc>
      </w:tr>
      <w:tr w:rsidR="0053578F" w14:paraId="2A520FE0"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606B7B1" w14:textId="77777777" w:rsidR="0053578F" w:rsidRDefault="00C54A69">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5AC1DFC9" w14:textId="77777777" w:rsidR="0053578F" w:rsidRDefault="00C54A69">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5AB2FDBB" w14:textId="77777777" w:rsidR="0053578F" w:rsidRDefault="00C54A69">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1FBCD55D" w14:textId="77777777" w:rsidR="0053578F" w:rsidRDefault="00C54A69">
            <w:pPr>
              <w:jc w:val="center"/>
              <w:rPr>
                <w:sz w:val="18"/>
                <w:szCs w:val="24"/>
                <w:lang w:eastAsia="lt-LT"/>
              </w:rPr>
            </w:pPr>
            <w:r>
              <w:rPr>
                <w:sz w:val="18"/>
                <w:szCs w:val="24"/>
                <w:lang w:eastAsia="lt-LT"/>
              </w:rPr>
              <w:t>4</w:t>
            </w:r>
          </w:p>
        </w:tc>
      </w:tr>
      <w:tr w:rsidR="0053578F" w14:paraId="04DF9D89"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937DBF8" w14:textId="77777777" w:rsidR="0053578F" w:rsidRDefault="0053578F">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5EFE7988" w14:textId="77777777" w:rsidR="0053578F" w:rsidRDefault="0053578F">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14:paraId="63893856" w14:textId="77777777" w:rsidR="0053578F" w:rsidRDefault="0053578F">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22432498" w14:textId="77777777" w:rsidR="0053578F" w:rsidRDefault="0053578F">
            <w:pPr>
              <w:jc w:val="center"/>
              <w:rPr>
                <w:sz w:val="18"/>
                <w:szCs w:val="24"/>
                <w:lang w:eastAsia="lt-LT"/>
              </w:rPr>
            </w:pPr>
          </w:p>
        </w:tc>
      </w:tr>
      <w:tr w:rsidR="0053578F" w14:paraId="3B374703"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11AB3ABC" w14:textId="77777777" w:rsidR="0053578F" w:rsidRDefault="0053578F">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70F8E6FB" w14:textId="77777777" w:rsidR="0053578F" w:rsidRDefault="0053578F">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14:paraId="17C21D3A" w14:textId="77777777" w:rsidR="0053578F" w:rsidRDefault="0053578F">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0CE7FF3C" w14:textId="77777777" w:rsidR="0053578F" w:rsidRDefault="0053578F">
            <w:pPr>
              <w:jc w:val="center"/>
              <w:rPr>
                <w:sz w:val="18"/>
                <w:szCs w:val="24"/>
                <w:lang w:eastAsia="lt-LT"/>
              </w:rPr>
            </w:pPr>
          </w:p>
        </w:tc>
      </w:tr>
    </w:tbl>
    <w:p w14:paraId="52AC09FE" w14:textId="77777777" w:rsidR="0053578F" w:rsidRDefault="0053578F">
      <w:pPr>
        <w:ind w:firstLine="567"/>
        <w:jc w:val="center"/>
        <w:rPr>
          <w:b/>
          <w:sz w:val="22"/>
          <w:szCs w:val="24"/>
          <w:lang w:eastAsia="lt-LT"/>
        </w:rPr>
      </w:pPr>
    </w:p>
    <w:p w14:paraId="2D082F30" w14:textId="77777777" w:rsidR="009912AA" w:rsidRDefault="009912AA">
      <w:pPr>
        <w:ind w:firstLine="567"/>
        <w:jc w:val="center"/>
        <w:rPr>
          <w:b/>
          <w:sz w:val="22"/>
          <w:szCs w:val="24"/>
          <w:lang w:eastAsia="lt-LT"/>
        </w:rPr>
      </w:pPr>
    </w:p>
    <w:p w14:paraId="2E071D14" w14:textId="77777777" w:rsidR="0053578F" w:rsidRDefault="00C54A69">
      <w:pPr>
        <w:ind w:firstLine="567"/>
        <w:jc w:val="center"/>
        <w:rPr>
          <w:b/>
          <w:sz w:val="22"/>
          <w:szCs w:val="24"/>
          <w:lang w:eastAsia="lt-LT"/>
        </w:rPr>
      </w:pPr>
      <w:r>
        <w:rPr>
          <w:b/>
          <w:sz w:val="22"/>
          <w:szCs w:val="24"/>
          <w:lang w:eastAsia="lt-LT"/>
        </w:rPr>
        <w:t>IX. DIRVOŽEMIO IR POŽEMINIO VANDENS APSAUGA</w:t>
      </w:r>
    </w:p>
    <w:p w14:paraId="61F35D88" w14:textId="77777777" w:rsidR="0053578F" w:rsidRDefault="0053578F">
      <w:pPr>
        <w:ind w:firstLine="567"/>
        <w:jc w:val="both"/>
        <w:rPr>
          <w:sz w:val="22"/>
          <w:szCs w:val="24"/>
          <w:lang w:eastAsia="lt-LT"/>
        </w:rPr>
      </w:pPr>
    </w:p>
    <w:p w14:paraId="50581F5E" w14:textId="77777777" w:rsidR="0053578F" w:rsidRDefault="00C54A6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t xml:space="preserve"> </w:t>
      </w:r>
    </w:p>
    <w:p w14:paraId="5FB847BE" w14:textId="77777777" w:rsidR="00904036" w:rsidRPr="00904036" w:rsidRDefault="00904036" w:rsidP="0090403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04036">
        <w:rPr>
          <w:szCs w:val="24"/>
          <w:lang w:eastAsia="lt-LT"/>
        </w:rPr>
        <w:t xml:space="preserve">Bendrovė atskirai netiria naudojamos teritorijos dirvožemio ir gruntinių vandenų užterštumo, nes AB “Vakarų laivų gamykla” teritorijos bendrą požeminio vandens monitoringą pagal </w:t>
      </w:r>
      <w:r w:rsidR="00991C3F">
        <w:rPr>
          <w:szCs w:val="24"/>
          <w:lang w:eastAsia="lt-LT"/>
        </w:rPr>
        <w:t xml:space="preserve">Lietuvos geologijos tarnybos prie Aplinkos ministerijos </w:t>
      </w:r>
      <w:r w:rsidRPr="00904036">
        <w:rPr>
          <w:szCs w:val="24"/>
          <w:lang w:eastAsia="lt-LT"/>
        </w:rPr>
        <w:t xml:space="preserve">suderintą </w:t>
      </w:r>
      <w:r w:rsidR="00991C3F">
        <w:rPr>
          <w:szCs w:val="24"/>
          <w:lang w:eastAsia="lt-LT"/>
        </w:rPr>
        <w:t>(2017-03-13 d. raštu Nr. (6)-1.7-1013) aplinkos monitoringo</w:t>
      </w:r>
      <w:r w:rsidRPr="00904036">
        <w:rPr>
          <w:szCs w:val="24"/>
          <w:lang w:eastAsia="lt-LT"/>
        </w:rPr>
        <w:t xml:space="preserve"> programą (201</w:t>
      </w:r>
      <w:r>
        <w:rPr>
          <w:szCs w:val="24"/>
          <w:lang w:eastAsia="lt-LT"/>
        </w:rPr>
        <w:t>7</w:t>
      </w:r>
      <w:r w:rsidRPr="00904036">
        <w:rPr>
          <w:szCs w:val="24"/>
          <w:lang w:eastAsia="lt-LT"/>
        </w:rPr>
        <w:t>-20</w:t>
      </w:r>
      <w:r>
        <w:rPr>
          <w:szCs w:val="24"/>
          <w:lang w:eastAsia="lt-LT"/>
        </w:rPr>
        <w:t>21</w:t>
      </w:r>
      <w:r w:rsidRPr="00904036">
        <w:rPr>
          <w:szCs w:val="24"/>
          <w:lang w:eastAsia="lt-LT"/>
        </w:rPr>
        <w:t xml:space="preserve"> metams) vykdo UAB “Grota”. Stebėjimai atliekami 6 kontroliniuose gręžiniuose, išgręžtuose labiausiai galinčiose sudaryti poveikį aplinkai teritorijose (greta </w:t>
      </w:r>
      <w:r w:rsidR="00991C3F">
        <w:rPr>
          <w:szCs w:val="24"/>
          <w:lang w:eastAsia="lt-LT"/>
        </w:rPr>
        <w:t xml:space="preserve">pirmojo </w:t>
      </w:r>
      <w:r w:rsidRPr="00904036">
        <w:rPr>
          <w:szCs w:val="24"/>
          <w:lang w:eastAsia="lt-LT"/>
        </w:rPr>
        <w:t xml:space="preserve">cechų bloko, </w:t>
      </w:r>
      <w:r w:rsidR="00991C3F">
        <w:rPr>
          <w:szCs w:val="24"/>
          <w:lang w:eastAsia="lt-LT"/>
        </w:rPr>
        <w:t>konteinerinės</w:t>
      </w:r>
      <w:r w:rsidR="00991C3F" w:rsidRPr="00904036">
        <w:rPr>
          <w:szCs w:val="24"/>
          <w:lang w:eastAsia="lt-LT"/>
        </w:rPr>
        <w:t xml:space="preserve"> degalinės</w:t>
      </w:r>
      <w:r w:rsidR="00991C3F">
        <w:rPr>
          <w:szCs w:val="24"/>
          <w:lang w:eastAsia="lt-LT"/>
        </w:rPr>
        <w:t>,</w:t>
      </w:r>
      <w:r w:rsidR="00991C3F" w:rsidRPr="00904036">
        <w:rPr>
          <w:szCs w:val="24"/>
          <w:lang w:eastAsia="lt-LT"/>
        </w:rPr>
        <w:t xml:space="preserve"> </w:t>
      </w:r>
      <w:r w:rsidRPr="00904036">
        <w:rPr>
          <w:szCs w:val="24"/>
          <w:lang w:eastAsia="lt-LT"/>
        </w:rPr>
        <w:t>buvusios dyzelino geležinkelio estakados, krovos aikštelėse, skystų medžiagų terminale). Tiriami komponentai, tyrimų metodika, 20</w:t>
      </w:r>
      <w:r w:rsidR="00991C3F">
        <w:rPr>
          <w:szCs w:val="24"/>
          <w:lang w:eastAsia="lt-LT"/>
        </w:rPr>
        <w:t>1</w:t>
      </w:r>
      <w:r w:rsidR="00151FB1">
        <w:rPr>
          <w:szCs w:val="24"/>
          <w:lang w:eastAsia="lt-LT"/>
        </w:rPr>
        <w:t>2</w:t>
      </w:r>
      <w:r w:rsidRPr="00904036">
        <w:rPr>
          <w:szCs w:val="24"/>
          <w:lang w:eastAsia="lt-LT"/>
        </w:rPr>
        <w:t>-20</w:t>
      </w:r>
      <w:r w:rsidR="00151FB1">
        <w:rPr>
          <w:szCs w:val="24"/>
          <w:lang w:eastAsia="lt-LT"/>
        </w:rPr>
        <w:t>16</w:t>
      </w:r>
      <w:r w:rsidRPr="00904036">
        <w:rPr>
          <w:szCs w:val="24"/>
          <w:lang w:eastAsia="lt-LT"/>
        </w:rPr>
        <w:t xml:space="preserve"> metų tyrimų rezultat</w:t>
      </w:r>
      <w:r w:rsidR="00151FB1">
        <w:rPr>
          <w:szCs w:val="24"/>
          <w:lang w:eastAsia="lt-LT"/>
        </w:rPr>
        <w:t>ų apžvalga</w:t>
      </w:r>
      <w:r w:rsidRPr="00904036">
        <w:rPr>
          <w:szCs w:val="24"/>
          <w:lang w:eastAsia="lt-LT"/>
        </w:rPr>
        <w:t xml:space="preserve"> ir numatomi tyrimai iki 20</w:t>
      </w:r>
      <w:r w:rsidR="00151FB1">
        <w:rPr>
          <w:szCs w:val="24"/>
          <w:lang w:eastAsia="lt-LT"/>
        </w:rPr>
        <w:t>2</w:t>
      </w:r>
      <w:r w:rsidRPr="00904036">
        <w:rPr>
          <w:szCs w:val="24"/>
          <w:lang w:eastAsia="lt-LT"/>
        </w:rPr>
        <w:t>1 metų su gręžinių išdėstymo planu pateikti požeminio vandens monitoringo programoje.</w:t>
      </w:r>
    </w:p>
    <w:p w14:paraId="3BA521C2" w14:textId="77777777" w:rsidR="00904036" w:rsidRDefault="00904036" w:rsidP="0090403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904036">
        <w:rPr>
          <w:szCs w:val="24"/>
          <w:lang w:eastAsia="lt-LT"/>
        </w:rPr>
        <w:t xml:space="preserve">Apie kiekvienais metais atliktus tyrimus UAB “Grota” pateikia tarpines ataskaitas su išsamiais rezultatais ir išvadomis kiekvienai iš suinteresuotų šalių: Lietuvos geologijos tarnybai, </w:t>
      </w:r>
      <w:r w:rsidR="00151FB1">
        <w:rPr>
          <w:szCs w:val="24"/>
          <w:lang w:eastAsia="lt-LT"/>
        </w:rPr>
        <w:t>A</w:t>
      </w:r>
      <w:r w:rsidRPr="00904036">
        <w:rPr>
          <w:szCs w:val="24"/>
          <w:lang w:eastAsia="lt-LT"/>
        </w:rPr>
        <w:t xml:space="preserve">plinkos apsaugos </w:t>
      </w:r>
      <w:r w:rsidR="00151FB1">
        <w:rPr>
          <w:szCs w:val="24"/>
          <w:lang w:eastAsia="lt-LT"/>
        </w:rPr>
        <w:t>agentūra</w:t>
      </w:r>
      <w:r w:rsidRPr="00904036">
        <w:rPr>
          <w:szCs w:val="24"/>
          <w:lang w:eastAsia="lt-LT"/>
        </w:rPr>
        <w:t>i ir AB “Vakarų laivų gamykla”.</w:t>
      </w:r>
    </w:p>
    <w:p w14:paraId="490CF23B" w14:textId="77777777" w:rsidR="005C5AA1" w:rsidRDefault="005C5AA1" w:rsidP="00981731">
      <w:pPr>
        <w:ind w:firstLine="567"/>
        <w:jc w:val="center"/>
        <w:rPr>
          <w:b/>
          <w:sz w:val="22"/>
          <w:szCs w:val="24"/>
          <w:lang w:eastAsia="lt-LT"/>
        </w:rPr>
      </w:pPr>
    </w:p>
    <w:p w14:paraId="10B5AAB6" w14:textId="77777777" w:rsidR="009912AA" w:rsidRPr="00981731" w:rsidRDefault="009912AA" w:rsidP="00981731">
      <w:pPr>
        <w:ind w:firstLine="567"/>
        <w:jc w:val="center"/>
        <w:rPr>
          <w:b/>
          <w:sz w:val="22"/>
          <w:szCs w:val="24"/>
          <w:lang w:eastAsia="lt-LT"/>
        </w:rPr>
      </w:pPr>
    </w:p>
    <w:p w14:paraId="2462C376" w14:textId="77777777" w:rsidR="0053578F" w:rsidRDefault="00C54A69">
      <w:pPr>
        <w:ind w:firstLine="567"/>
        <w:jc w:val="center"/>
        <w:rPr>
          <w:b/>
          <w:sz w:val="22"/>
          <w:szCs w:val="24"/>
          <w:lang w:eastAsia="lt-LT"/>
        </w:rPr>
      </w:pPr>
      <w:r>
        <w:rPr>
          <w:b/>
          <w:sz w:val="22"/>
          <w:szCs w:val="24"/>
          <w:lang w:eastAsia="lt-LT"/>
        </w:rPr>
        <w:t>X. TRĘŠIMAS</w:t>
      </w:r>
    </w:p>
    <w:p w14:paraId="7BF15A4F" w14:textId="77777777" w:rsidR="0053578F" w:rsidRDefault="0053578F">
      <w:pPr>
        <w:ind w:firstLine="567"/>
        <w:jc w:val="both"/>
        <w:rPr>
          <w:sz w:val="22"/>
          <w:szCs w:val="24"/>
          <w:u w:val="single"/>
          <w:lang w:eastAsia="lt-LT"/>
        </w:rPr>
      </w:pPr>
    </w:p>
    <w:p w14:paraId="75227DBC" w14:textId="77777777" w:rsidR="00981731" w:rsidRPr="00F036C3" w:rsidRDefault="00981731" w:rsidP="00981731">
      <w:pPr>
        <w:suppressAutoHyphens/>
        <w:ind w:firstLine="567"/>
        <w:jc w:val="both"/>
        <w:textAlignment w:val="baseline"/>
        <w:rPr>
          <w:szCs w:val="24"/>
          <w:lang w:eastAsia="lt-LT"/>
        </w:rPr>
      </w:pPr>
      <w:r w:rsidRPr="00F036C3">
        <w:rPr>
          <w:szCs w:val="24"/>
          <w:lang w:eastAsia="lt-LT"/>
        </w:rPr>
        <w:t>Paraiškos dalies „X. TRĘŠIMAS“ duomenys neteikiami, nes bendrovė tokios veiklos nevykdo.</w:t>
      </w:r>
    </w:p>
    <w:p w14:paraId="473E8B02" w14:textId="77777777" w:rsidR="0053578F" w:rsidRDefault="00C54A69">
      <w:pPr>
        <w:ind w:firstLine="567"/>
        <w:jc w:val="both"/>
        <w:rPr>
          <w:sz w:val="22"/>
          <w:szCs w:val="24"/>
          <w:lang w:eastAsia="lt-LT"/>
        </w:rPr>
      </w:pPr>
      <w:r>
        <w:rPr>
          <w:sz w:val="22"/>
          <w:szCs w:val="24"/>
          <w:lang w:eastAsia="lt-LT"/>
        </w:rPr>
        <w:t xml:space="preserve">21. Informacija apie biologiškai skaidžių atliekų naudojimą tręšimui žemės ūkyje.  </w:t>
      </w:r>
    </w:p>
    <w:p w14:paraId="3658658D" w14:textId="4995BA83" w:rsidR="00981731" w:rsidRDefault="00C54A69" w:rsidP="00852D6A">
      <w:pPr>
        <w:ind w:firstLine="567"/>
        <w:jc w:val="both"/>
        <w:rPr>
          <w:sz w:val="22"/>
          <w:szCs w:val="24"/>
          <w:lang w:eastAsia="lt-LT"/>
        </w:rPr>
      </w:pPr>
      <w:r>
        <w:rPr>
          <w:sz w:val="22"/>
          <w:szCs w:val="24"/>
          <w:lang w:eastAsia="lt-LT"/>
        </w:rPr>
        <w:t xml:space="preserve">22. Informacija apie laukų tręšimą mėšlu ir (ar) srutomis. </w:t>
      </w:r>
      <w:r w:rsidR="00981731">
        <w:rPr>
          <w:sz w:val="22"/>
          <w:szCs w:val="24"/>
          <w:lang w:eastAsia="lt-LT"/>
        </w:rPr>
        <w:br w:type="page"/>
      </w:r>
    </w:p>
    <w:p w14:paraId="783CB49A" w14:textId="77777777" w:rsidR="0053578F" w:rsidRDefault="00C54A69">
      <w:pPr>
        <w:jc w:val="center"/>
        <w:rPr>
          <w:rFonts w:eastAsia="Calibri"/>
          <w:b/>
          <w:sz w:val="22"/>
          <w:szCs w:val="22"/>
        </w:rPr>
      </w:pPr>
      <w:r>
        <w:rPr>
          <w:rFonts w:eastAsia="Calibri"/>
          <w:b/>
          <w:sz w:val="22"/>
          <w:szCs w:val="22"/>
        </w:rPr>
        <w:lastRenderedPageBreak/>
        <w:t>XI.  NUMATOMAS ATLIEKŲ SUSIDARYMAS, APDOROJIMAS (NAUDOJIMAS AR ŠALINIMAS, ĮSKAITANT PARUOŠIMĄ NAUDOTI AR ŠALINTI) IR LAIKYMAS</w:t>
      </w:r>
    </w:p>
    <w:p w14:paraId="4BE964BE" w14:textId="5834DA9D" w:rsidR="0053578F" w:rsidRDefault="0053578F">
      <w:pPr>
        <w:rPr>
          <w:sz w:val="22"/>
          <w:szCs w:val="22"/>
        </w:rPr>
      </w:pPr>
    </w:p>
    <w:p w14:paraId="42302BC8" w14:textId="33628CD8" w:rsidR="000D3584" w:rsidRPr="0090569D" w:rsidRDefault="000D3584" w:rsidP="000D3584">
      <w:pPr>
        <w:suppressAutoHyphens/>
        <w:ind w:firstLine="567"/>
        <w:jc w:val="both"/>
        <w:textAlignment w:val="baseline"/>
        <w:rPr>
          <w:bCs/>
          <w:sz w:val="22"/>
          <w:szCs w:val="24"/>
          <w:lang w:eastAsia="lt-LT"/>
        </w:rPr>
      </w:pPr>
      <w:r w:rsidRPr="0090569D">
        <w:rPr>
          <w:bCs/>
          <w:sz w:val="22"/>
          <w:szCs w:val="24"/>
          <w:lang w:eastAsia="lt-LT"/>
        </w:rPr>
        <w:t>Paraiškos dalies „</w:t>
      </w:r>
      <w:r w:rsidRPr="000D3584">
        <w:rPr>
          <w:bCs/>
          <w:sz w:val="22"/>
          <w:szCs w:val="24"/>
          <w:lang w:eastAsia="lt-LT"/>
        </w:rPr>
        <w:t>XI.  NUMATOMAS ATLIEKŲ SUSIDARYMAS, APDOROJIMAS (NAUDOJIMAS AR ŠALINIMAS, ĮSKAITANT PARUOŠIMĄ NAUDOTI AR ŠALINTI) IR LAIKYMAS</w:t>
      </w:r>
      <w:r w:rsidRPr="0090569D">
        <w:rPr>
          <w:bCs/>
          <w:sz w:val="22"/>
          <w:szCs w:val="24"/>
          <w:lang w:eastAsia="lt-LT"/>
        </w:rPr>
        <w:t>“ duomenys nesikeičia, todėl nepildomi ir neteikiami.</w:t>
      </w:r>
    </w:p>
    <w:p w14:paraId="37E04B04" w14:textId="3887C5ED" w:rsidR="009D2E62" w:rsidRDefault="009D2E62">
      <w:pPr>
        <w:ind w:firstLine="567"/>
        <w:jc w:val="both"/>
        <w:rPr>
          <w:b/>
          <w:sz w:val="22"/>
          <w:szCs w:val="22"/>
          <w:lang w:eastAsia="lt-LT"/>
        </w:rPr>
      </w:pPr>
    </w:p>
    <w:p w14:paraId="4BC0E45F" w14:textId="77777777" w:rsidR="00E6108A" w:rsidRDefault="00E6108A">
      <w:pPr>
        <w:ind w:firstLine="567"/>
        <w:jc w:val="both"/>
        <w:rPr>
          <w:b/>
          <w:sz w:val="22"/>
          <w:szCs w:val="22"/>
          <w:lang w:eastAsia="lt-LT"/>
        </w:rPr>
      </w:pPr>
    </w:p>
    <w:p w14:paraId="32AA9A9E" w14:textId="77777777" w:rsidR="0053578F" w:rsidRDefault="00C54A69">
      <w:pPr>
        <w:jc w:val="center"/>
        <w:rPr>
          <w:b/>
          <w:sz w:val="22"/>
          <w:szCs w:val="24"/>
          <w:lang w:eastAsia="lt-LT"/>
        </w:rPr>
      </w:pPr>
      <w:r>
        <w:rPr>
          <w:b/>
          <w:sz w:val="22"/>
          <w:szCs w:val="24"/>
          <w:lang w:eastAsia="lt-LT"/>
        </w:rPr>
        <w:t>XII. TRIUKŠMO SKLIDIMAS IR KVAPŲ KONTROLĖ</w:t>
      </w:r>
    </w:p>
    <w:p w14:paraId="55FA61C9" w14:textId="77777777" w:rsidR="0053578F" w:rsidRDefault="0053578F">
      <w:pPr>
        <w:ind w:firstLine="567"/>
        <w:jc w:val="both"/>
        <w:rPr>
          <w:sz w:val="22"/>
          <w:szCs w:val="24"/>
          <w:lang w:eastAsia="lt-LT"/>
        </w:rPr>
      </w:pPr>
    </w:p>
    <w:p w14:paraId="01863351" w14:textId="77777777" w:rsidR="0053578F" w:rsidRDefault="00C54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14:paraId="255827D6" w14:textId="7F70CB83" w:rsidR="003A0C22" w:rsidRPr="009912AA" w:rsidRDefault="003A0C22" w:rsidP="003A0C22">
      <w:pPr>
        <w:ind w:firstLine="567"/>
        <w:jc w:val="both"/>
        <w:rPr>
          <w:sz w:val="22"/>
          <w:szCs w:val="24"/>
          <w:lang w:eastAsia="lt-LT"/>
        </w:rPr>
      </w:pPr>
      <w:r>
        <w:rPr>
          <w:sz w:val="22"/>
          <w:szCs w:val="24"/>
          <w:lang w:eastAsia="lt-LT"/>
        </w:rPr>
        <w:t>P</w:t>
      </w:r>
      <w:r w:rsidRPr="003A0C22">
        <w:rPr>
          <w:sz w:val="22"/>
          <w:szCs w:val="24"/>
          <w:lang w:eastAsia="lt-LT"/>
        </w:rPr>
        <w:t>araiškos 2 priede</w:t>
      </w:r>
      <w:r w:rsidRPr="003A0C22">
        <w:rPr>
          <w:sz w:val="22"/>
          <w:szCs w:val="24"/>
          <w:lang w:eastAsia="lt-LT"/>
        </w:rPr>
        <w:t xml:space="preserve"> </w:t>
      </w:r>
      <w:r>
        <w:rPr>
          <w:sz w:val="22"/>
          <w:szCs w:val="24"/>
          <w:lang w:eastAsia="lt-LT"/>
        </w:rPr>
        <w:t xml:space="preserve">pateiktų </w:t>
      </w:r>
      <w:r w:rsidRPr="003A0C22">
        <w:rPr>
          <w:sz w:val="22"/>
          <w:szCs w:val="24"/>
          <w:lang w:eastAsia="lt-LT"/>
        </w:rPr>
        <w:t>Aplinkos apsaugos agentūros 2020-06-09 atrankos išvad</w:t>
      </w:r>
      <w:r>
        <w:rPr>
          <w:sz w:val="22"/>
          <w:szCs w:val="24"/>
          <w:lang w:eastAsia="lt-LT"/>
        </w:rPr>
        <w:t>ų</w:t>
      </w:r>
      <w:r w:rsidRPr="003A0C22">
        <w:rPr>
          <w:sz w:val="22"/>
          <w:szCs w:val="24"/>
          <w:lang w:eastAsia="lt-LT"/>
        </w:rPr>
        <w:t xml:space="preserve"> Nr. (30.1)-A4E-4964 dėl UAB „Vakarų laivų remontas“ laivų remonto veiklos pertvarkymo, pakeičiant naudojamą infrastruktūrą, poveikio aplinkai vertinimo </w:t>
      </w:r>
      <w:r>
        <w:rPr>
          <w:sz w:val="22"/>
          <w:szCs w:val="24"/>
          <w:lang w:eastAsia="lt-LT"/>
        </w:rPr>
        <w:t xml:space="preserve">5 punkte nurodyta, kad pakeitus plaukiojančius dokus, </w:t>
      </w:r>
      <w:r w:rsidRPr="003A0C22">
        <w:rPr>
          <w:sz w:val="22"/>
          <w:szCs w:val="24"/>
          <w:lang w:eastAsia="lt-LT"/>
        </w:rPr>
        <w:t>keliamas triukšmas neviršys</w:t>
      </w:r>
      <w:r>
        <w:rPr>
          <w:sz w:val="22"/>
          <w:szCs w:val="24"/>
          <w:lang w:eastAsia="lt-LT"/>
        </w:rPr>
        <w:t xml:space="preserve"> </w:t>
      </w:r>
      <w:r w:rsidRPr="003A0C22">
        <w:rPr>
          <w:sz w:val="22"/>
          <w:szCs w:val="24"/>
          <w:lang w:eastAsia="lt-LT"/>
        </w:rPr>
        <w:t>nustatytų ribinių verčių.</w:t>
      </w:r>
    </w:p>
    <w:p w14:paraId="7C118D80" w14:textId="1A374807" w:rsidR="00B93994" w:rsidRDefault="00B93994" w:rsidP="00B93994">
      <w:pPr>
        <w:ind w:firstLine="567"/>
        <w:jc w:val="both"/>
        <w:rPr>
          <w:sz w:val="22"/>
          <w:szCs w:val="24"/>
          <w:lang w:eastAsia="lt-LT"/>
        </w:rPr>
      </w:pPr>
      <w:r w:rsidRPr="009912AA">
        <w:rPr>
          <w:sz w:val="22"/>
          <w:szCs w:val="24"/>
          <w:lang w:eastAsia="lt-LT"/>
        </w:rPr>
        <w:t>AB „Vakarų laivų gamykla“ vykdo ūkio subjekto aplinkos monitoringo programą ir monitoringo metu tyria į aplinką sklindančio triukšmo lygį.</w:t>
      </w:r>
    </w:p>
    <w:p w14:paraId="486E6CF2" w14:textId="77777777" w:rsidR="00B93994" w:rsidRDefault="00B93994" w:rsidP="00B93994">
      <w:pPr>
        <w:ind w:firstLine="567"/>
        <w:jc w:val="both"/>
        <w:rPr>
          <w:sz w:val="22"/>
          <w:szCs w:val="24"/>
          <w:lang w:eastAsia="lt-LT"/>
        </w:rPr>
      </w:pPr>
    </w:p>
    <w:p w14:paraId="4F566D15" w14:textId="77777777" w:rsidR="0053578F" w:rsidRDefault="00C54A69">
      <w:pPr>
        <w:ind w:firstLine="567"/>
        <w:jc w:val="both"/>
        <w:rPr>
          <w:sz w:val="22"/>
          <w:szCs w:val="24"/>
          <w:lang w:eastAsia="lt-LT"/>
        </w:rPr>
      </w:pPr>
      <w:r>
        <w:rPr>
          <w:sz w:val="22"/>
          <w:szCs w:val="24"/>
          <w:lang w:eastAsia="lt-LT"/>
        </w:rPr>
        <w:t>28. Triukšmo mažinimo priemonės.</w:t>
      </w:r>
    </w:p>
    <w:p w14:paraId="41A3B16B" w14:textId="77777777" w:rsidR="00B93994" w:rsidRDefault="009D2E62" w:rsidP="009D2E62">
      <w:pPr>
        <w:ind w:firstLine="567"/>
        <w:jc w:val="both"/>
        <w:rPr>
          <w:sz w:val="22"/>
          <w:szCs w:val="24"/>
          <w:lang w:eastAsia="lt-LT"/>
        </w:rPr>
      </w:pPr>
      <w:r>
        <w:rPr>
          <w:sz w:val="22"/>
          <w:szCs w:val="24"/>
          <w:lang w:eastAsia="lt-LT"/>
        </w:rPr>
        <w:t xml:space="preserve">Bendrovė </w:t>
      </w:r>
      <w:r w:rsidR="00903694">
        <w:rPr>
          <w:sz w:val="22"/>
          <w:szCs w:val="24"/>
          <w:lang w:eastAsia="lt-LT"/>
        </w:rPr>
        <w:t>atnaujindama technologinę įrangą renkasi mažesnio triukšmo lygio įrangą</w:t>
      </w:r>
      <w:r w:rsidR="00B93994">
        <w:rPr>
          <w:sz w:val="22"/>
          <w:szCs w:val="24"/>
          <w:lang w:eastAsia="lt-LT"/>
        </w:rPr>
        <w:t>.</w:t>
      </w:r>
    </w:p>
    <w:p w14:paraId="3FDA3A33" w14:textId="77777777" w:rsidR="009D2E62" w:rsidRDefault="00B93994" w:rsidP="009D2E62">
      <w:pPr>
        <w:ind w:firstLine="567"/>
        <w:jc w:val="both"/>
        <w:rPr>
          <w:sz w:val="22"/>
          <w:szCs w:val="24"/>
          <w:lang w:eastAsia="lt-LT"/>
        </w:rPr>
      </w:pPr>
      <w:r>
        <w:rPr>
          <w:sz w:val="22"/>
          <w:szCs w:val="24"/>
          <w:lang w:eastAsia="lt-LT"/>
        </w:rPr>
        <w:t>Šiuo metu bendrovė</w:t>
      </w:r>
      <w:r w:rsidR="00903694">
        <w:rPr>
          <w:sz w:val="22"/>
          <w:szCs w:val="24"/>
          <w:lang w:eastAsia="lt-LT"/>
        </w:rPr>
        <w:t xml:space="preserve"> </w:t>
      </w:r>
      <w:r w:rsidR="009D2E62">
        <w:rPr>
          <w:sz w:val="22"/>
          <w:szCs w:val="24"/>
          <w:lang w:eastAsia="lt-LT"/>
        </w:rPr>
        <w:t>nenumato diegti papildomas triukšmo mažinimo priemones.</w:t>
      </w:r>
    </w:p>
    <w:p w14:paraId="31F798AF" w14:textId="77777777" w:rsidR="009D2E62" w:rsidRDefault="009D2E62">
      <w:pPr>
        <w:ind w:firstLine="567"/>
        <w:jc w:val="both"/>
        <w:rPr>
          <w:sz w:val="22"/>
          <w:szCs w:val="24"/>
          <w:lang w:eastAsia="lt-LT"/>
        </w:rPr>
      </w:pPr>
    </w:p>
    <w:p w14:paraId="02A94978" w14:textId="77777777" w:rsidR="0053578F" w:rsidRDefault="00C54A69">
      <w:pPr>
        <w:ind w:firstLine="567"/>
        <w:jc w:val="both"/>
        <w:rPr>
          <w:sz w:val="22"/>
          <w:szCs w:val="24"/>
          <w:lang w:eastAsia="lt-LT"/>
        </w:rPr>
      </w:pPr>
      <w:r>
        <w:rPr>
          <w:sz w:val="22"/>
          <w:szCs w:val="24"/>
          <w:lang w:eastAsia="lt-LT"/>
        </w:rPr>
        <w:t>29. Įrenginyje vykdomos veiklos metu skleidžiami kvapai.</w:t>
      </w:r>
    </w:p>
    <w:p w14:paraId="5A55F1CB" w14:textId="32051C56" w:rsidR="00E6108A" w:rsidRDefault="00E6108A" w:rsidP="00E6108A">
      <w:pPr>
        <w:ind w:firstLine="567"/>
        <w:jc w:val="both"/>
        <w:rPr>
          <w:sz w:val="22"/>
          <w:szCs w:val="24"/>
          <w:lang w:eastAsia="lt-LT"/>
        </w:rPr>
      </w:pPr>
      <w:r>
        <w:rPr>
          <w:sz w:val="22"/>
          <w:szCs w:val="24"/>
          <w:lang w:eastAsia="lt-LT"/>
        </w:rPr>
        <w:t>P</w:t>
      </w:r>
      <w:r w:rsidRPr="003A0C22">
        <w:rPr>
          <w:sz w:val="22"/>
          <w:szCs w:val="24"/>
          <w:lang w:eastAsia="lt-LT"/>
        </w:rPr>
        <w:t xml:space="preserve">araiškos 2 priede </w:t>
      </w:r>
      <w:r>
        <w:rPr>
          <w:sz w:val="22"/>
          <w:szCs w:val="24"/>
          <w:lang w:eastAsia="lt-LT"/>
        </w:rPr>
        <w:t xml:space="preserve">pateiktų </w:t>
      </w:r>
      <w:r w:rsidRPr="003A0C22">
        <w:rPr>
          <w:sz w:val="22"/>
          <w:szCs w:val="24"/>
          <w:lang w:eastAsia="lt-LT"/>
        </w:rPr>
        <w:t>Aplinkos apsaugos agentūros 2020-06-09 atrankos išvad</w:t>
      </w:r>
      <w:r>
        <w:rPr>
          <w:sz w:val="22"/>
          <w:szCs w:val="24"/>
          <w:lang w:eastAsia="lt-LT"/>
        </w:rPr>
        <w:t>ų</w:t>
      </w:r>
      <w:r w:rsidRPr="003A0C22">
        <w:rPr>
          <w:sz w:val="22"/>
          <w:szCs w:val="24"/>
          <w:lang w:eastAsia="lt-LT"/>
        </w:rPr>
        <w:t xml:space="preserve"> Nr. (30.1)-A4E-4964 dėl UAB „Vakarų laivų remontas“ laivų remonto veiklos pertvarkymo, pakeičiant naudojamą infrastruktūrą, poveikio aplinkai vertinimo </w:t>
      </w:r>
      <w:r>
        <w:rPr>
          <w:sz w:val="22"/>
          <w:szCs w:val="24"/>
          <w:lang w:eastAsia="lt-LT"/>
        </w:rPr>
        <w:t xml:space="preserve">5 punkte nurodyta, kad pakeitus plaukiojančius dokus, </w:t>
      </w:r>
      <w:r>
        <w:rPr>
          <w:sz w:val="22"/>
          <w:szCs w:val="24"/>
          <w:lang w:eastAsia="lt-LT"/>
        </w:rPr>
        <w:t>į aplinkos orą išsiskiriantys</w:t>
      </w:r>
      <w:r w:rsidRPr="003A0C22">
        <w:rPr>
          <w:sz w:val="22"/>
          <w:szCs w:val="24"/>
          <w:lang w:eastAsia="lt-LT"/>
        </w:rPr>
        <w:t xml:space="preserve"> </w:t>
      </w:r>
      <w:r>
        <w:rPr>
          <w:sz w:val="22"/>
          <w:szCs w:val="24"/>
          <w:lang w:eastAsia="lt-LT"/>
        </w:rPr>
        <w:t>kvapai</w:t>
      </w:r>
      <w:r w:rsidRPr="00E6108A">
        <w:rPr>
          <w:sz w:val="22"/>
          <w:szCs w:val="24"/>
          <w:lang w:eastAsia="lt-LT"/>
        </w:rPr>
        <w:t xml:space="preserve"> artimiausioje gyvenamojoje aplinkoje neviršys nustatytos kvapo koncentracijos ribinės vertės.</w:t>
      </w:r>
    </w:p>
    <w:p w14:paraId="29D823BD" w14:textId="77777777" w:rsidR="00E6108A" w:rsidRDefault="00E6108A">
      <w:pPr>
        <w:ind w:firstLine="567"/>
        <w:jc w:val="both"/>
        <w:rPr>
          <w:sz w:val="22"/>
          <w:szCs w:val="24"/>
          <w:lang w:eastAsia="lt-LT"/>
        </w:rPr>
      </w:pPr>
    </w:p>
    <w:p w14:paraId="533F1EF0" w14:textId="77777777" w:rsidR="0053578F" w:rsidRDefault="00C54A69">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14:paraId="3792CF01" w14:textId="77777777" w:rsidR="00E76931" w:rsidRDefault="00E76931" w:rsidP="00E76931">
      <w:pPr>
        <w:ind w:firstLine="567"/>
        <w:jc w:val="both"/>
        <w:rPr>
          <w:sz w:val="22"/>
          <w:szCs w:val="24"/>
          <w:lang w:eastAsia="lt-LT"/>
        </w:rPr>
      </w:pPr>
      <w:r>
        <w:rPr>
          <w:sz w:val="22"/>
          <w:szCs w:val="24"/>
          <w:lang w:eastAsia="lt-LT"/>
        </w:rPr>
        <w:t>Bendrovė nenumato diegti papildomas kvapų sklidimo iš įrenginių mažinimo priemones.</w:t>
      </w:r>
    </w:p>
    <w:p w14:paraId="161C2FD5" w14:textId="77777777" w:rsidR="00E76931" w:rsidRDefault="00E76931">
      <w:pPr>
        <w:ind w:firstLine="567"/>
        <w:jc w:val="both"/>
        <w:rPr>
          <w:sz w:val="22"/>
          <w:szCs w:val="24"/>
          <w:lang w:eastAsia="lt-LT"/>
        </w:rPr>
      </w:pPr>
    </w:p>
    <w:p w14:paraId="5263C962" w14:textId="3B4E3E5C" w:rsidR="000D3584" w:rsidRDefault="000D3584">
      <w:pPr>
        <w:rPr>
          <w:sz w:val="22"/>
          <w:szCs w:val="24"/>
          <w:highlight w:val="yellow"/>
          <w:lang w:eastAsia="lt-LT"/>
        </w:rPr>
      </w:pPr>
      <w:r>
        <w:rPr>
          <w:sz w:val="22"/>
          <w:szCs w:val="24"/>
          <w:highlight w:val="yellow"/>
          <w:lang w:eastAsia="lt-LT"/>
        </w:rPr>
        <w:br w:type="page"/>
      </w:r>
    </w:p>
    <w:p w14:paraId="5931879F" w14:textId="77777777" w:rsidR="0053578F" w:rsidRDefault="00C54A69">
      <w:pPr>
        <w:jc w:val="center"/>
        <w:rPr>
          <w:b/>
          <w:caps/>
          <w:sz w:val="22"/>
          <w:szCs w:val="24"/>
          <w:lang w:eastAsia="lt-LT"/>
        </w:rPr>
      </w:pPr>
      <w:bookmarkStart w:id="11" w:name="_Hlk35416375"/>
      <w:r w:rsidRPr="00BE448C">
        <w:rPr>
          <w:b/>
          <w:caps/>
          <w:sz w:val="22"/>
          <w:szCs w:val="24"/>
          <w:lang w:eastAsia="lt-LT"/>
        </w:rPr>
        <w:lastRenderedPageBreak/>
        <w:t>XIII. Aplinkosaugos veiksmų planas</w:t>
      </w:r>
    </w:p>
    <w:p w14:paraId="5C2CC27D" w14:textId="77777777" w:rsidR="0053578F" w:rsidRDefault="0053578F">
      <w:pPr>
        <w:ind w:firstLine="567"/>
        <w:jc w:val="both"/>
        <w:rPr>
          <w:sz w:val="22"/>
          <w:szCs w:val="24"/>
          <w:lang w:eastAsia="lt-LT"/>
        </w:rPr>
      </w:pPr>
    </w:p>
    <w:p w14:paraId="3C2E2C8C" w14:textId="77777777" w:rsidR="0053578F" w:rsidRDefault="00C54A69">
      <w:pPr>
        <w:widowControl w:val="0"/>
        <w:ind w:firstLine="567"/>
        <w:jc w:val="both"/>
        <w:rPr>
          <w:sz w:val="22"/>
          <w:szCs w:val="24"/>
          <w:lang w:eastAsia="lt-LT"/>
        </w:rPr>
      </w:pPr>
      <w:r>
        <w:rPr>
          <w:sz w:val="22"/>
          <w:szCs w:val="24"/>
          <w:lang w:eastAsia="lt-LT"/>
        </w:rPr>
        <w:t>28 lentelė. Aplinkosaugos veiksmų planas</w:t>
      </w:r>
    </w:p>
    <w:p w14:paraId="526FC95B" w14:textId="77777777" w:rsidR="0053578F" w:rsidRDefault="0053578F">
      <w:pPr>
        <w:widowControl w:val="0"/>
        <w:ind w:firstLine="567"/>
        <w:jc w:val="both"/>
        <w:rPr>
          <w:sz w:val="22"/>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808"/>
        <w:gridCol w:w="1078"/>
        <w:gridCol w:w="2714"/>
        <w:gridCol w:w="3937"/>
        <w:gridCol w:w="2593"/>
        <w:gridCol w:w="1260"/>
      </w:tblGrid>
      <w:tr w:rsidR="0053578F" w14:paraId="780F14DB" w14:textId="77777777" w:rsidTr="00801D5F">
        <w:trPr>
          <w:cantSplit/>
          <w:tblHeader/>
        </w:trPr>
        <w:tc>
          <w:tcPr>
            <w:tcW w:w="0" w:type="auto"/>
            <w:vAlign w:val="center"/>
          </w:tcPr>
          <w:p w14:paraId="258C8160" w14:textId="77777777" w:rsidR="0053578F" w:rsidRDefault="00C54A69">
            <w:pPr>
              <w:jc w:val="center"/>
              <w:rPr>
                <w:sz w:val="18"/>
                <w:szCs w:val="24"/>
                <w:vertAlign w:val="superscript"/>
                <w:lang w:eastAsia="lt-LT"/>
              </w:rPr>
            </w:pPr>
            <w:r>
              <w:rPr>
                <w:sz w:val="18"/>
                <w:szCs w:val="24"/>
                <w:lang w:eastAsia="lt-LT"/>
              </w:rPr>
              <w:t>Parametras</w:t>
            </w:r>
          </w:p>
        </w:tc>
        <w:tc>
          <w:tcPr>
            <w:tcW w:w="0" w:type="auto"/>
            <w:vAlign w:val="center"/>
          </w:tcPr>
          <w:p w14:paraId="1A4C0722" w14:textId="77777777" w:rsidR="0053578F" w:rsidRDefault="00C54A69">
            <w:pPr>
              <w:jc w:val="center"/>
              <w:rPr>
                <w:sz w:val="18"/>
                <w:szCs w:val="24"/>
                <w:lang w:eastAsia="lt-LT"/>
              </w:rPr>
            </w:pPr>
            <w:r>
              <w:rPr>
                <w:sz w:val="18"/>
                <w:szCs w:val="24"/>
                <w:lang w:eastAsia="lt-LT"/>
              </w:rPr>
              <w:t>Vienetai</w:t>
            </w:r>
          </w:p>
        </w:tc>
        <w:tc>
          <w:tcPr>
            <w:tcW w:w="0" w:type="auto"/>
            <w:vAlign w:val="center"/>
          </w:tcPr>
          <w:p w14:paraId="71BA7339" w14:textId="77777777" w:rsidR="0053578F" w:rsidRDefault="00C54A69">
            <w:pPr>
              <w:jc w:val="center"/>
              <w:rPr>
                <w:sz w:val="18"/>
                <w:szCs w:val="24"/>
                <w:vertAlign w:val="superscript"/>
                <w:lang w:eastAsia="lt-LT"/>
              </w:rPr>
            </w:pPr>
            <w:r>
              <w:rPr>
                <w:sz w:val="18"/>
                <w:szCs w:val="24"/>
                <w:lang w:eastAsia="lt-LT"/>
              </w:rPr>
              <w:t>Siekiamos ribinės vertės</w:t>
            </w:r>
          </w:p>
          <w:p w14:paraId="18E343AD" w14:textId="77777777" w:rsidR="0053578F" w:rsidRDefault="00C54A69">
            <w:pPr>
              <w:jc w:val="center"/>
              <w:rPr>
                <w:sz w:val="18"/>
                <w:szCs w:val="24"/>
                <w:lang w:eastAsia="lt-LT"/>
              </w:rPr>
            </w:pPr>
            <w:r>
              <w:rPr>
                <w:sz w:val="18"/>
                <w:szCs w:val="24"/>
                <w:lang w:eastAsia="lt-LT"/>
              </w:rPr>
              <w:t>(pagal GPGB)</w:t>
            </w:r>
          </w:p>
        </w:tc>
        <w:tc>
          <w:tcPr>
            <w:tcW w:w="0" w:type="auto"/>
            <w:vAlign w:val="center"/>
          </w:tcPr>
          <w:p w14:paraId="61A801F6" w14:textId="77777777" w:rsidR="0053578F" w:rsidRDefault="00C54A69">
            <w:pPr>
              <w:jc w:val="center"/>
              <w:rPr>
                <w:sz w:val="18"/>
                <w:szCs w:val="24"/>
                <w:vertAlign w:val="superscript"/>
                <w:lang w:eastAsia="lt-LT"/>
              </w:rPr>
            </w:pPr>
            <w:r>
              <w:rPr>
                <w:sz w:val="18"/>
                <w:szCs w:val="24"/>
                <w:lang w:eastAsia="lt-LT"/>
              </w:rPr>
              <w:t>Esamos vertės</w:t>
            </w:r>
          </w:p>
        </w:tc>
        <w:tc>
          <w:tcPr>
            <w:tcW w:w="0" w:type="auto"/>
            <w:vAlign w:val="center"/>
          </w:tcPr>
          <w:p w14:paraId="05602A77" w14:textId="77777777" w:rsidR="0053578F" w:rsidRDefault="00C54A69">
            <w:pPr>
              <w:jc w:val="center"/>
              <w:rPr>
                <w:sz w:val="18"/>
                <w:szCs w:val="24"/>
                <w:vertAlign w:val="superscript"/>
                <w:lang w:eastAsia="lt-LT"/>
              </w:rPr>
            </w:pPr>
            <w:r>
              <w:rPr>
                <w:sz w:val="18"/>
                <w:szCs w:val="24"/>
                <w:lang w:eastAsia="lt-LT"/>
              </w:rPr>
              <w:t>Veiksmai tikslui pasiekti</w:t>
            </w:r>
          </w:p>
        </w:tc>
        <w:tc>
          <w:tcPr>
            <w:tcW w:w="0" w:type="auto"/>
            <w:vAlign w:val="center"/>
          </w:tcPr>
          <w:p w14:paraId="5549C084" w14:textId="77777777" w:rsidR="0053578F" w:rsidRDefault="00C54A69">
            <w:pPr>
              <w:jc w:val="center"/>
              <w:rPr>
                <w:sz w:val="18"/>
                <w:szCs w:val="24"/>
                <w:vertAlign w:val="superscript"/>
                <w:lang w:eastAsia="lt-LT"/>
              </w:rPr>
            </w:pPr>
            <w:r>
              <w:rPr>
                <w:sz w:val="18"/>
                <w:szCs w:val="24"/>
                <w:lang w:eastAsia="lt-LT"/>
              </w:rPr>
              <w:t>Laukiami rezultatai</w:t>
            </w:r>
          </w:p>
        </w:tc>
        <w:tc>
          <w:tcPr>
            <w:tcW w:w="0" w:type="auto"/>
            <w:vAlign w:val="center"/>
          </w:tcPr>
          <w:p w14:paraId="096B6505" w14:textId="77777777" w:rsidR="0053578F" w:rsidRDefault="00C54A69">
            <w:pPr>
              <w:jc w:val="center"/>
              <w:rPr>
                <w:sz w:val="18"/>
                <w:szCs w:val="24"/>
                <w:lang w:eastAsia="lt-LT"/>
              </w:rPr>
            </w:pPr>
            <w:r>
              <w:rPr>
                <w:sz w:val="18"/>
                <w:szCs w:val="24"/>
                <w:lang w:eastAsia="lt-LT"/>
              </w:rPr>
              <w:t>Įgyvendinimo data</w:t>
            </w:r>
          </w:p>
        </w:tc>
      </w:tr>
      <w:tr w:rsidR="0053578F" w14:paraId="16E83826" w14:textId="77777777" w:rsidTr="00801D5F">
        <w:trPr>
          <w:cantSplit/>
          <w:tblHeader/>
        </w:trPr>
        <w:tc>
          <w:tcPr>
            <w:tcW w:w="0" w:type="auto"/>
            <w:vAlign w:val="center"/>
          </w:tcPr>
          <w:p w14:paraId="759FFD8E" w14:textId="77777777" w:rsidR="0053578F" w:rsidRDefault="00C54A69">
            <w:pPr>
              <w:jc w:val="center"/>
              <w:rPr>
                <w:sz w:val="18"/>
                <w:szCs w:val="24"/>
                <w:lang w:eastAsia="lt-LT"/>
              </w:rPr>
            </w:pPr>
            <w:r>
              <w:rPr>
                <w:sz w:val="18"/>
                <w:szCs w:val="24"/>
                <w:lang w:eastAsia="lt-LT"/>
              </w:rPr>
              <w:t>1</w:t>
            </w:r>
          </w:p>
        </w:tc>
        <w:tc>
          <w:tcPr>
            <w:tcW w:w="0" w:type="auto"/>
            <w:vAlign w:val="center"/>
          </w:tcPr>
          <w:p w14:paraId="15CF3549" w14:textId="77777777" w:rsidR="0053578F" w:rsidRDefault="00C54A69">
            <w:pPr>
              <w:jc w:val="center"/>
              <w:rPr>
                <w:sz w:val="18"/>
                <w:szCs w:val="24"/>
                <w:lang w:eastAsia="lt-LT"/>
              </w:rPr>
            </w:pPr>
            <w:r>
              <w:rPr>
                <w:sz w:val="18"/>
                <w:szCs w:val="24"/>
                <w:lang w:eastAsia="lt-LT"/>
              </w:rPr>
              <w:t>2</w:t>
            </w:r>
          </w:p>
        </w:tc>
        <w:tc>
          <w:tcPr>
            <w:tcW w:w="0" w:type="auto"/>
            <w:vAlign w:val="center"/>
          </w:tcPr>
          <w:p w14:paraId="493BFF5F" w14:textId="77777777" w:rsidR="0053578F" w:rsidRDefault="00C54A69">
            <w:pPr>
              <w:jc w:val="center"/>
              <w:rPr>
                <w:sz w:val="18"/>
                <w:szCs w:val="24"/>
                <w:lang w:eastAsia="lt-LT"/>
              </w:rPr>
            </w:pPr>
            <w:r>
              <w:rPr>
                <w:sz w:val="18"/>
                <w:szCs w:val="24"/>
                <w:lang w:eastAsia="lt-LT"/>
              </w:rPr>
              <w:t>3</w:t>
            </w:r>
          </w:p>
        </w:tc>
        <w:tc>
          <w:tcPr>
            <w:tcW w:w="0" w:type="auto"/>
            <w:vAlign w:val="center"/>
          </w:tcPr>
          <w:p w14:paraId="1DC0AECA" w14:textId="77777777" w:rsidR="0053578F" w:rsidRDefault="00C54A69">
            <w:pPr>
              <w:jc w:val="center"/>
              <w:rPr>
                <w:sz w:val="18"/>
                <w:szCs w:val="24"/>
                <w:lang w:eastAsia="lt-LT"/>
              </w:rPr>
            </w:pPr>
            <w:r>
              <w:rPr>
                <w:sz w:val="18"/>
                <w:szCs w:val="24"/>
                <w:lang w:eastAsia="lt-LT"/>
              </w:rPr>
              <w:t>4</w:t>
            </w:r>
          </w:p>
        </w:tc>
        <w:tc>
          <w:tcPr>
            <w:tcW w:w="0" w:type="auto"/>
            <w:vAlign w:val="center"/>
          </w:tcPr>
          <w:p w14:paraId="03FE359B" w14:textId="77777777" w:rsidR="0053578F" w:rsidRDefault="00C54A69">
            <w:pPr>
              <w:jc w:val="center"/>
              <w:rPr>
                <w:sz w:val="18"/>
                <w:szCs w:val="24"/>
                <w:lang w:eastAsia="lt-LT"/>
              </w:rPr>
            </w:pPr>
            <w:r>
              <w:rPr>
                <w:sz w:val="18"/>
                <w:szCs w:val="24"/>
                <w:lang w:eastAsia="lt-LT"/>
              </w:rPr>
              <w:t>5</w:t>
            </w:r>
          </w:p>
        </w:tc>
        <w:tc>
          <w:tcPr>
            <w:tcW w:w="0" w:type="auto"/>
            <w:vAlign w:val="center"/>
          </w:tcPr>
          <w:p w14:paraId="4A5B33F4" w14:textId="77777777" w:rsidR="0053578F" w:rsidRDefault="00C54A69">
            <w:pPr>
              <w:jc w:val="center"/>
              <w:rPr>
                <w:sz w:val="18"/>
                <w:szCs w:val="24"/>
                <w:lang w:eastAsia="lt-LT"/>
              </w:rPr>
            </w:pPr>
            <w:r>
              <w:rPr>
                <w:sz w:val="18"/>
                <w:szCs w:val="24"/>
                <w:lang w:eastAsia="lt-LT"/>
              </w:rPr>
              <w:t>6</w:t>
            </w:r>
          </w:p>
        </w:tc>
        <w:tc>
          <w:tcPr>
            <w:tcW w:w="0" w:type="auto"/>
            <w:vAlign w:val="center"/>
          </w:tcPr>
          <w:p w14:paraId="27E4FDC5" w14:textId="77777777" w:rsidR="0053578F" w:rsidRDefault="00C54A69">
            <w:pPr>
              <w:jc w:val="center"/>
              <w:rPr>
                <w:sz w:val="18"/>
                <w:szCs w:val="24"/>
                <w:lang w:eastAsia="lt-LT"/>
              </w:rPr>
            </w:pPr>
            <w:r>
              <w:rPr>
                <w:sz w:val="18"/>
                <w:szCs w:val="24"/>
                <w:lang w:eastAsia="lt-LT"/>
              </w:rPr>
              <w:t>7</w:t>
            </w:r>
          </w:p>
        </w:tc>
      </w:tr>
      <w:tr w:rsidR="00801D5F" w14:paraId="2F124023" w14:textId="77777777" w:rsidTr="00801D5F">
        <w:trPr>
          <w:cantSplit/>
        </w:trPr>
        <w:tc>
          <w:tcPr>
            <w:tcW w:w="0" w:type="auto"/>
            <w:vMerge w:val="restart"/>
            <w:vAlign w:val="center"/>
          </w:tcPr>
          <w:p w14:paraId="65BECB84" w14:textId="77777777" w:rsidR="00801D5F" w:rsidRPr="00BE448C" w:rsidRDefault="00801D5F" w:rsidP="00801D5F">
            <w:pPr>
              <w:rPr>
                <w:color w:val="000000"/>
                <w:sz w:val="20"/>
              </w:rPr>
            </w:pPr>
            <w:r w:rsidRPr="00BE448C">
              <w:rPr>
                <w:color w:val="000000"/>
                <w:sz w:val="20"/>
              </w:rPr>
              <w:t>Jei dalelių išmetimai yra susiję su dažų purškimu, GPGB yra mažinti išmetimus</w:t>
            </w:r>
          </w:p>
        </w:tc>
        <w:tc>
          <w:tcPr>
            <w:tcW w:w="0" w:type="auto"/>
            <w:vAlign w:val="center"/>
          </w:tcPr>
          <w:p w14:paraId="63926C41" w14:textId="77777777" w:rsidR="00801D5F" w:rsidRPr="00BE448C" w:rsidRDefault="00801D5F" w:rsidP="00801D5F">
            <w:pPr>
              <w:ind w:right="-51"/>
              <w:jc w:val="center"/>
              <w:rPr>
                <w:sz w:val="20"/>
              </w:rPr>
            </w:pPr>
            <w:r w:rsidRPr="00BE448C">
              <w:rPr>
                <w:sz w:val="20"/>
              </w:rPr>
              <w:t>-</w:t>
            </w:r>
          </w:p>
        </w:tc>
        <w:tc>
          <w:tcPr>
            <w:tcW w:w="0" w:type="auto"/>
            <w:vAlign w:val="center"/>
          </w:tcPr>
          <w:p w14:paraId="034FE9A3" w14:textId="77777777" w:rsidR="00801D5F" w:rsidRPr="00BE448C" w:rsidRDefault="00801D5F" w:rsidP="00801D5F">
            <w:pPr>
              <w:jc w:val="center"/>
              <w:rPr>
                <w:sz w:val="20"/>
              </w:rPr>
            </w:pPr>
            <w:r w:rsidRPr="00BE448C">
              <w:rPr>
                <w:sz w:val="20"/>
              </w:rPr>
              <w:t>-</w:t>
            </w:r>
          </w:p>
        </w:tc>
        <w:tc>
          <w:tcPr>
            <w:tcW w:w="0" w:type="auto"/>
            <w:vAlign w:val="center"/>
          </w:tcPr>
          <w:p w14:paraId="2BC2B489" w14:textId="77777777" w:rsidR="00801D5F" w:rsidRPr="00E90E16" w:rsidRDefault="00801D5F" w:rsidP="00801D5F">
            <w:pPr>
              <w:ind w:right="-51"/>
              <w:jc w:val="center"/>
              <w:rPr>
                <w:sz w:val="20"/>
              </w:rPr>
            </w:pPr>
            <w:r w:rsidRPr="00E90E16">
              <w:rPr>
                <w:sz w:val="20"/>
              </w:rPr>
              <w:t>Pirmos dažymo kameros į orą išmetamų kietų dalelių kiekis</w:t>
            </w:r>
          </w:p>
        </w:tc>
        <w:tc>
          <w:tcPr>
            <w:tcW w:w="0" w:type="auto"/>
            <w:vMerge w:val="restart"/>
            <w:vAlign w:val="center"/>
          </w:tcPr>
          <w:p w14:paraId="6794A697" w14:textId="77777777" w:rsidR="00801D5F" w:rsidRPr="00E90E16" w:rsidRDefault="00801D5F" w:rsidP="00801D5F">
            <w:pPr>
              <w:jc w:val="both"/>
              <w:rPr>
                <w:sz w:val="20"/>
              </w:rPr>
            </w:pPr>
            <w:r w:rsidRPr="00E90E16">
              <w:rPr>
                <w:sz w:val="20"/>
              </w:rPr>
              <w:t xml:space="preserve">1. </w:t>
            </w:r>
            <w:r>
              <w:rPr>
                <w:sz w:val="20"/>
              </w:rPr>
              <w:t>P</w:t>
            </w:r>
            <w:r w:rsidRPr="00E90E16">
              <w:rPr>
                <w:sz w:val="20"/>
              </w:rPr>
              <w:t>irmos ir antros dažymo kameros ventiliacijos sistem</w:t>
            </w:r>
            <w:r>
              <w:rPr>
                <w:sz w:val="20"/>
              </w:rPr>
              <w:t>oje</w:t>
            </w:r>
            <w:r w:rsidRPr="00E90E16">
              <w:rPr>
                <w:sz w:val="20"/>
              </w:rPr>
              <w:t xml:space="preserve"> įdiegt</w:t>
            </w:r>
            <w:r>
              <w:rPr>
                <w:sz w:val="20"/>
              </w:rPr>
              <w:t>i</w:t>
            </w:r>
            <w:r w:rsidRPr="00E90E16">
              <w:rPr>
                <w:sz w:val="20"/>
              </w:rPr>
              <w:t xml:space="preserve"> kietomis </w:t>
            </w:r>
            <w:r w:rsidRPr="00E90E16">
              <w:rPr>
                <w:color w:val="000000"/>
                <w:sz w:val="20"/>
              </w:rPr>
              <w:t>dalelėmis ir dažų aerozoliais užteršto oro valymo įrenginius.</w:t>
            </w:r>
          </w:p>
        </w:tc>
        <w:tc>
          <w:tcPr>
            <w:tcW w:w="0" w:type="auto"/>
            <w:vMerge w:val="restart"/>
            <w:vAlign w:val="center"/>
          </w:tcPr>
          <w:p w14:paraId="4CC7CFE3" w14:textId="77777777" w:rsidR="00801D5F" w:rsidRPr="00E90E16" w:rsidRDefault="00801D5F" w:rsidP="00801D5F">
            <w:pPr>
              <w:ind w:right="-51"/>
              <w:jc w:val="center"/>
              <w:rPr>
                <w:sz w:val="20"/>
              </w:rPr>
            </w:pPr>
            <w:r w:rsidRPr="00E90E16">
              <w:rPr>
                <w:sz w:val="20"/>
              </w:rPr>
              <w:t>Į aplinkos orą išmetamų kietų dalelių kiekio sumažėjimas</w:t>
            </w:r>
          </w:p>
        </w:tc>
        <w:tc>
          <w:tcPr>
            <w:tcW w:w="0" w:type="auto"/>
            <w:vMerge w:val="restart"/>
            <w:vAlign w:val="center"/>
          </w:tcPr>
          <w:p w14:paraId="287F19EC" w14:textId="534D3995" w:rsidR="00801D5F" w:rsidRPr="003452D3" w:rsidRDefault="00801D5F" w:rsidP="00801D5F">
            <w:pPr>
              <w:jc w:val="center"/>
              <w:rPr>
                <w:sz w:val="20"/>
              </w:rPr>
            </w:pPr>
            <w:r w:rsidRPr="003452D3">
              <w:rPr>
                <w:sz w:val="20"/>
              </w:rPr>
              <w:t>2021-12-31</w:t>
            </w:r>
          </w:p>
        </w:tc>
      </w:tr>
      <w:tr w:rsidR="00801D5F" w14:paraId="1C5342A4" w14:textId="77777777" w:rsidTr="00801D5F">
        <w:trPr>
          <w:cantSplit/>
        </w:trPr>
        <w:tc>
          <w:tcPr>
            <w:tcW w:w="0" w:type="auto"/>
            <w:vMerge/>
            <w:vAlign w:val="center"/>
          </w:tcPr>
          <w:p w14:paraId="6A334A8A" w14:textId="77777777" w:rsidR="00801D5F" w:rsidRPr="00BE448C" w:rsidRDefault="00801D5F" w:rsidP="00801D5F">
            <w:pPr>
              <w:jc w:val="center"/>
              <w:rPr>
                <w:sz w:val="20"/>
              </w:rPr>
            </w:pPr>
          </w:p>
        </w:tc>
        <w:tc>
          <w:tcPr>
            <w:tcW w:w="0" w:type="auto"/>
            <w:vAlign w:val="center"/>
          </w:tcPr>
          <w:p w14:paraId="4CBF8971" w14:textId="77777777" w:rsidR="00801D5F" w:rsidRPr="00BE448C" w:rsidRDefault="00801D5F" w:rsidP="00801D5F">
            <w:pPr>
              <w:ind w:right="-51"/>
              <w:jc w:val="center"/>
              <w:rPr>
                <w:sz w:val="20"/>
              </w:rPr>
            </w:pPr>
            <w:r w:rsidRPr="00BE448C">
              <w:rPr>
                <w:sz w:val="20"/>
              </w:rPr>
              <w:t>-</w:t>
            </w:r>
          </w:p>
        </w:tc>
        <w:tc>
          <w:tcPr>
            <w:tcW w:w="0" w:type="auto"/>
            <w:vAlign w:val="center"/>
          </w:tcPr>
          <w:p w14:paraId="6B0890CF" w14:textId="77777777" w:rsidR="00801D5F" w:rsidRPr="00BE448C" w:rsidRDefault="00801D5F" w:rsidP="00801D5F">
            <w:pPr>
              <w:jc w:val="center"/>
              <w:rPr>
                <w:sz w:val="20"/>
              </w:rPr>
            </w:pPr>
            <w:r w:rsidRPr="00BE448C">
              <w:rPr>
                <w:sz w:val="20"/>
              </w:rPr>
              <w:t>-</w:t>
            </w:r>
          </w:p>
        </w:tc>
        <w:tc>
          <w:tcPr>
            <w:tcW w:w="0" w:type="auto"/>
            <w:vAlign w:val="center"/>
          </w:tcPr>
          <w:p w14:paraId="42A85075" w14:textId="77777777" w:rsidR="00801D5F" w:rsidRPr="00E90E16" w:rsidRDefault="00801D5F" w:rsidP="00801D5F">
            <w:pPr>
              <w:ind w:right="-51"/>
              <w:jc w:val="center"/>
              <w:rPr>
                <w:sz w:val="20"/>
              </w:rPr>
            </w:pPr>
            <w:r w:rsidRPr="00E90E16">
              <w:rPr>
                <w:sz w:val="20"/>
              </w:rPr>
              <w:t>Antros dažymo kameros į orą išmetamų kietų dalelių kiekis</w:t>
            </w:r>
          </w:p>
        </w:tc>
        <w:tc>
          <w:tcPr>
            <w:tcW w:w="0" w:type="auto"/>
            <w:vMerge/>
            <w:vAlign w:val="center"/>
          </w:tcPr>
          <w:p w14:paraId="4E236AB3" w14:textId="77777777" w:rsidR="00801D5F" w:rsidRPr="00BE448C" w:rsidRDefault="00801D5F" w:rsidP="00801D5F">
            <w:pPr>
              <w:jc w:val="both"/>
              <w:rPr>
                <w:sz w:val="20"/>
              </w:rPr>
            </w:pPr>
          </w:p>
        </w:tc>
        <w:tc>
          <w:tcPr>
            <w:tcW w:w="0" w:type="auto"/>
            <w:vMerge/>
            <w:vAlign w:val="center"/>
          </w:tcPr>
          <w:p w14:paraId="3FC138D5" w14:textId="77777777" w:rsidR="00801D5F" w:rsidRPr="00BE448C" w:rsidRDefault="00801D5F" w:rsidP="00801D5F">
            <w:pPr>
              <w:ind w:right="-51"/>
              <w:jc w:val="center"/>
              <w:rPr>
                <w:sz w:val="20"/>
              </w:rPr>
            </w:pPr>
          </w:p>
        </w:tc>
        <w:tc>
          <w:tcPr>
            <w:tcW w:w="0" w:type="auto"/>
            <w:vMerge/>
            <w:vAlign w:val="center"/>
          </w:tcPr>
          <w:p w14:paraId="72AE1B1E" w14:textId="77777777" w:rsidR="00801D5F" w:rsidRPr="003452D3" w:rsidRDefault="00801D5F" w:rsidP="00801D5F">
            <w:pPr>
              <w:jc w:val="center"/>
              <w:rPr>
                <w:sz w:val="20"/>
              </w:rPr>
            </w:pPr>
          </w:p>
        </w:tc>
      </w:tr>
      <w:tr w:rsidR="006D7F72" w14:paraId="4414D370" w14:textId="77777777" w:rsidTr="00801D5F">
        <w:trPr>
          <w:cantSplit/>
        </w:trPr>
        <w:tc>
          <w:tcPr>
            <w:tcW w:w="0" w:type="auto"/>
            <w:vMerge/>
            <w:vAlign w:val="center"/>
          </w:tcPr>
          <w:p w14:paraId="533128E1" w14:textId="77777777" w:rsidR="006D7F72" w:rsidRPr="00BE448C" w:rsidRDefault="006D7F72" w:rsidP="006D7F72">
            <w:pPr>
              <w:jc w:val="center"/>
              <w:rPr>
                <w:sz w:val="20"/>
              </w:rPr>
            </w:pPr>
          </w:p>
        </w:tc>
        <w:tc>
          <w:tcPr>
            <w:tcW w:w="0" w:type="auto"/>
            <w:vAlign w:val="center"/>
          </w:tcPr>
          <w:p w14:paraId="1FFA1F46" w14:textId="023726BF" w:rsidR="006D7F72" w:rsidRPr="00BE448C" w:rsidRDefault="006D7F72" w:rsidP="006D7F72">
            <w:pPr>
              <w:ind w:right="-51"/>
              <w:jc w:val="center"/>
              <w:rPr>
                <w:sz w:val="20"/>
              </w:rPr>
            </w:pPr>
            <w:r>
              <w:rPr>
                <w:sz w:val="20"/>
              </w:rPr>
              <w:t>-</w:t>
            </w:r>
          </w:p>
        </w:tc>
        <w:tc>
          <w:tcPr>
            <w:tcW w:w="0" w:type="auto"/>
            <w:vAlign w:val="center"/>
          </w:tcPr>
          <w:p w14:paraId="598E8A9C" w14:textId="18D6194C" w:rsidR="006D7F72" w:rsidRPr="00BE448C" w:rsidRDefault="006D7F72" w:rsidP="006D7F72">
            <w:pPr>
              <w:jc w:val="center"/>
              <w:rPr>
                <w:sz w:val="20"/>
              </w:rPr>
            </w:pPr>
            <w:r>
              <w:rPr>
                <w:sz w:val="20"/>
              </w:rPr>
              <w:t>-</w:t>
            </w:r>
          </w:p>
        </w:tc>
        <w:tc>
          <w:tcPr>
            <w:tcW w:w="0" w:type="auto"/>
            <w:vAlign w:val="center"/>
          </w:tcPr>
          <w:p w14:paraId="4C6855C4" w14:textId="68953D05" w:rsidR="006D7F72" w:rsidRPr="002646CD" w:rsidRDefault="006D7F72" w:rsidP="006D7F72">
            <w:pPr>
              <w:ind w:right="-51"/>
              <w:jc w:val="center"/>
              <w:rPr>
                <w:sz w:val="20"/>
              </w:rPr>
            </w:pPr>
            <w:r w:rsidRPr="002646CD">
              <w:rPr>
                <w:sz w:val="20"/>
              </w:rPr>
              <w:t>Pažeisti ir susidėvėję pirmos dažymo kameros vartai</w:t>
            </w:r>
          </w:p>
        </w:tc>
        <w:tc>
          <w:tcPr>
            <w:tcW w:w="0" w:type="auto"/>
            <w:vAlign w:val="center"/>
          </w:tcPr>
          <w:p w14:paraId="59AF2AE6" w14:textId="4052D371" w:rsidR="006D7F72" w:rsidRPr="002646CD" w:rsidRDefault="006D7F72" w:rsidP="006D7F72">
            <w:pPr>
              <w:jc w:val="both"/>
              <w:rPr>
                <w:sz w:val="20"/>
              </w:rPr>
            </w:pPr>
            <w:r w:rsidRPr="002646CD">
              <w:rPr>
                <w:sz w:val="20"/>
              </w:rPr>
              <w:t>2. Pakeisti pirmos dažymo kameros vartus.</w:t>
            </w:r>
          </w:p>
        </w:tc>
        <w:tc>
          <w:tcPr>
            <w:tcW w:w="0" w:type="auto"/>
            <w:vAlign w:val="center"/>
          </w:tcPr>
          <w:p w14:paraId="300DAC92" w14:textId="44865BBC" w:rsidR="006D7F72" w:rsidRPr="002646CD" w:rsidRDefault="006D7F72" w:rsidP="006D7F72">
            <w:pPr>
              <w:ind w:right="-51"/>
              <w:jc w:val="center"/>
              <w:rPr>
                <w:sz w:val="20"/>
              </w:rPr>
            </w:pPr>
            <w:r w:rsidRPr="002646CD">
              <w:rPr>
                <w:sz w:val="20"/>
              </w:rPr>
              <w:t>Atstatyti dažymo kameros sandarumą ir sumažinti neorganizuotą kietųjų dalelių ir LOJ išmetimą</w:t>
            </w:r>
          </w:p>
        </w:tc>
        <w:tc>
          <w:tcPr>
            <w:tcW w:w="0" w:type="auto"/>
            <w:vAlign w:val="center"/>
          </w:tcPr>
          <w:p w14:paraId="17A22FEA" w14:textId="717A1249" w:rsidR="006D7F72" w:rsidRPr="002646CD" w:rsidRDefault="006D7F72" w:rsidP="006D7F72">
            <w:pPr>
              <w:jc w:val="center"/>
              <w:rPr>
                <w:sz w:val="20"/>
              </w:rPr>
            </w:pPr>
            <w:r w:rsidRPr="002646CD">
              <w:rPr>
                <w:sz w:val="20"/>
              </w:rPr>
              <w:t>Įvykdyta 2020 m.</w:t>
            </w:r>
          </w:p>
        </w:tc>
      </w:tr>
      <w:tr w:rsidR="00884E87" w14:paraId="65E5FD20" w14:textId="77777777" w:rsidTr="00801D5F">
        <w:trPr>
          <w:cantSplit/>
        </w:trPr>
        <w:tc>
          <w:tcPr>
            <w:tcW w:w="0" w:type="auto"/>
            <w:vMerge/>
            <w:vAlign w:val="center"/>
          </w:tcPr>
          <w:p w14:paraId="4130410E" w14:textId="77777777" w:rsidR="006D7F72" w:rsidRPr="00BE448C" w:rsidRDefault="006D7F72" w:rsidP="006D7F72">
            <w:pPr>
              <w:jc w:val="center"/>
              <w:rPr>
                <w:sz w:val="20"/>
              </w:rPr>
            </w:pPr>
          </w:p>
        </w:tc>
        <w:tc>
          <w:tcPr>
            <w:tcW w:w="0" w:type="auto"/>
            <w:vAlign w:val="center"/>
          </w:tcPr>
          <w:p w14:paraId="733C87C1" w14:textId="77777777" w:rsidR="006D7F72" w:rsidRPr="00E90E16" w:rsidRDefault="006D7F72" w:rsidP="006D7F72">
            <w:pPr>
              <w:ind w:right="-51"/>
              <w:jc w:val="center"/>
              <w:rPr>
                <w:sz w:val="20"/>
              </w:rPr>
            </w:pPr>
            <w:r>
              <w:rPr>
                <w:sz w:val="20"/>
              </w:rPr>
              <w:t>-</w:t>
            </w:r>
          </w:p>
        </w:tc>
        <w:tc>
          <w:tcPr>
            <w:tcW w:w="0" w:type="auto"/>
            <w:vAlign w:val="center"/>
          </w:tcPr>
          <w:p w14:paraId="7430F6DD" w14:textId="77777777" w:rsidR="006D7F72" w:rsidRPr="00E90E16" w:rsidRDefault="006D7F72" w:rsidP="006D7F72">
            <w:pPr>
              <w:jc w:val="center"/>
              <w:rPr>
                <w:sz w:val="20"/>
              </w:rPr>
            </w:pPr>
            <w:r>
              <w:rPr>
                <w:sz w:val="20"/>
              </w:rPr>
              <w:t>-</w:t>
            </w:r>
          </w:p>
        </w:tc>
        <w:tc>
          <w:tcPr>
            <w:tcW w:w="0" w:type="auto"/>
            <w:vAlign w:val="center"/>
          </w:tcPr>
          <w:p w14:paraId="157B70F4" w14:textId="55F01C6A" w:rsidR="006D7F72" w:rsidRPr="002646CD" w:rsidRDefault="006D7F72" w:rsidP="006D7F72">
            <w:pPr>
              <w:ind w:right="-51"/>
              <w:jc w:val="center"/>
              <w:rPr>
                <w:sz w:val="20"/>
              </w:rPr>
            </w:pPr>
            <w:r w:rsidRPr="002646CD">
              <w:rPr>
                <w:sz w:val="20"/>
              </w:rPr>
              <w:t>Plaukiojančių dokų į orą išmetamų kietų dalelių kiekis</w:t>
            </w:r>
          </w:p>
        </w:tc>
        <w:tc>
          <w:tcPr>
            <w:tcW w:w="0" w:type="auto"/>
            <w:vAlign w:val="center"/>
          </w:tcPr>
          <w:p w14:paraId="3BA8ED13" w14:textId="419591C3" w:rsidR="006D7F72" w:rsidRPr="002646CD" w:rsidRDefault="00884E87" w:rsidP="006D7F72">
            <w:pPr>
              <w:jc w:val="both"/>
              <w:rPr>
                <w:sz w:val="20"/>
              </w:rPr>
            </w:pPr>
            <w:r w:rsidRPr="002646CD">
              <w:rPr>
                <w:sz w:val="20"/>
              </w:rPr>
              <w:t xml:space="preserve">3. Sumontuoti naujos konstrukcijos </w:t>
            </w:r>
            <w:r w:rsidR="006D7F72" w:rsidRPr="002646CD">
              <w:rPr>
                <w:sz w:val="20"/>
              </w:rPr>
              <w:t>vėjo uždang</w:t>
            </w:r>
            <w:r w:rsidRPr="002646CD">
              <w:rPr>
                <w:sz w:val="20"/>
              </w:rPr>
              <w:t>as</w:t>
            </w:r>
            <w:r w:rsidR="006D7F72" w:rsidRPr="002646CD">
              <w:rPr>
                <w:sz w:val="20"/>
              </w:rPr>
              <w:t xml:space="preserve"> plaukiojančių dokų PD-219, PD-12 ir PD-170 </w:t>
            </w:r>
            <w:r w:rsidRPr="002646CD">
              <w:rPr>
                <w:sz w:val="20"/>
              </w:rPr>
              <w:t xml:space="preserve">abiejuose </w:t>
            </w:r>
            <w:r w:rsidR="006D7F72" w:rsidRPr="002646CD">
              <w:rPr>
                <w:sz w:val="20"/>
              </w:rPr>
              <w:t>galuose</w:t>
            </w:r>
            <w:r w:rsidRPr="002646CD">
              <w:rPr>
                <w:sz w:val="20"/>
              </w:rPr>
              <w:t>.</w:t>
            </w:r>
          </w:p>
        </w:tc>
        <w:tc>
          <w:tcPr>
            <w:tcW w:w="0" w:type="auto"/>
            <w:vAlign w:val="center"/>
          </w:tcPr>
          <w:p w14:paraId="5A9BC0BA" w14:textId="5D38E696" w:rsidR="006D7F72" w:rsidRPr="002646CD" w:rsidRDefault="00884E87" w:rsidP="006D7F72">
            <w:pPr>
              <w:ind w:right="-51"/>
              <w:jc w:val="center"/>
              <w:rPr>
                <w:sz w:val="20"/>
              </w:rPr>
            </w:pPr>
            <w:r w:rsidRPr="002646CD">
              <w:rPr>
                <w:sz w:val="20"/>
              </w:rPr>
              <w:t>Aplinkos oro taršos kietosiomis dalelėmis mažinimas</w:t>
            </w:r>
          </w:p>
        </w:tc>
        <w:tc>
          <w:tcPr>
            <w:tcW w:w="0" w:type="auto"/>
            <w:vAlign w:val="center"/>
          </w:tcPr>
          <w:p w14:paraId="243D7CB5" w14:textId="3F5C33DD" w:rsidR="006D7F72" w:rsidRPr="002646CD" w:rsidRDefault="00884E87" w:rsidP="006D7F72">
            <w:pPr>
              <w:jc w:val="center"/>
              <w:rPr>
                <w:sz w:val="20"/>
              </w:rPr>
            </w:pPr>
            <w:r w:rsidRPr="002646CD">
              <w:rPr>
                <w:sz w:val="20"/>
              </w:rPr>
              <w:t>2021-</w:t>
            </w:r>
            <w:r w:rsidR="002B220F" w:rsidRPr="002646CD">
              <w:rPr>
                <w:sz w:val="20"/>
              </w:rPr>
              <w:t>06</w:t>
            </w:r>
            <w:r w:rsidRPr="002646CD">
              <w:rPr>
                <w:sz w:val="20"/>
              </w:rPr>
              <w:t>-3</w:t>
            </w:r>
            <w:r w:rsidR="002B220F" w:rsidRPr="002646CD">
              <w:rPr>
                <w:sz w:val="20"/>
              </w:rPr>
              <w:t>0</w:t>
            </w:r>
          </w:p>
        </w:tc>
      </w:tr>
      <w:tr w:rsidR="00884E87" w14:paraId="314319DD" w14:textId="77777777" w:rsidTr="00801D5F">
        <w:trPr>
          <w:cantSplit/>
        </w:trPr>
        <w:tc>
          <w:tcPr>
            <w:tcW w:w="0" w:type="auto"/>
            <w:vAlign w:val="center"/>
          </w:tcPr>
          <w:p w14:paraId="432C9881" w14:textId="77777777" w:rsidR="006D7F72" w:rsidRDefault="006D7F72" w:rsidP="006D7F72">
            <w:pPr>
              <w:jc w:val="center"/>
              <w:rPr>
                <w:sz w:val="20"/>
              </w:rPr>
            </w:pPr>
            <w:r>
              <w:rPr>
                <w:sz w:val="20"/>
              </w:rPr>
              <w:t>-</w:t>
            </w:r>
          </w:p>
        </w:tc>
        <w:tc>
          <w:tcPr>
            <w:tcW w:w="0" w:type="auto"/>
            <w:vAlign w:val="center"/>
          </w:tcPr>
          <w:p w14:paraId="20E36B93" w14:textId="77777777" w:rsidR="006D7F72" w:rsidRDefault="006D7F72" w:rsidP="006D7F72">
            <w:pPr>
              <w:ind w:right="-51"/>
              <w:jc w:val="center"/>
              <w:rPr>
                <w:sz w:val="20"/>
              </w:rPr>
            </w:pPr>
            <w:r>
              <w:rPr>
                <w:sz w:val="20"/>
              </w:rPr>
              <w:t>-</w:t>
            </w:r>
          </w:p>
        </w:tc>
        <w:tc>
          <w:tcPr>
            <w:tcW w:w="0" w:type="auto"/>
            <w:vAlign w:val="center"/>
          </w:tcPr>
          <w:p w14:paraId="4FA2B0A8" w14:textId="77777777" w:rsidR="006D7F72" w:rsidRDefault="006D7F72" w:rsidP="006D7F72">
            <w:pPr>
              <w:jc w:val="center"/>
              <w:rPr>
                <w:sz w:val="20"/>
              </w:rPr>
            </w:pPr>
            <w:r>
              <w:rPr>
                <w:sz w:val="20"/>
              </w:rPr>
              <w:t>-</w:t>
            </w:r>
          </w:p>
        </w:tc>
        <w:tc>
          <w:tcPr>
            <w:tcW w:w="0" w:type="auto"/>
            <w:vAlign w:val="center"/>
          </w:tcPr>
          <w:p w14:paraId="2F5FF719" w14:textId="77777777" w:rsidR="006D7F72" w:rsidRPr="002646CD" w:rsidRDefault="006D7F72" w:rsidP="006D7F72">
            <w:pPr>
              <w:ind w:right="-51"/>
              <w:jc w:val="center"/>
              <w:rPr>
                <w:sz w:val="20"/>
              </w:rPr>
            </w:pPr>
            <w:r w:rsidRPr="002646CD">
              <w:rPr>
                <w:sz w:val="20"/>
              </w:rPr>
              <w:t>Laivų ir metalo konstrukcijų paviršių valymas vienkartinio abrazyvo srautu, kietųjų dalelių išmetimai ir abrazyvo atliekų susidarymas</w:t>
            </w:r>
          </w:p>
        </w:tc>
        <w:tc>
          <w:tcPr>
            <w:tcW w:w="0" w:type="auto"/>
            <w:vAlign w:val="center"/>
          </w:tcPr>
          <w:p w14:paraId="0F973A4D" w14:textId="064B51D3" w:rsidR="006D7F72" w:rsidRPr="002646CD" w:rsidRDefault="00884E87" w:rsidP="006D7F72">
            <w:pPr>
              <w:jc w:val="both"/>
              <w:rPr>
                <w:sz w:val="20"/>
              </w:rPr>
            </w:pPr>
            <w:r w:rsidRPr="002646CD">
              <w:rPr>
                <w:sz w:val="20"/>
              </w:rPr>
              <w:t>4</w:t>
            </w:r>
            <w:r w:rsidR="006D7F72" w:rsidRPr="002646CD">
              <w:rPr>
                <w:sz w:val="20"/>
              </w:rPr>
              <w:t>. Įsigyti dulkių nesukeliančius suvirinimo siūlių valymo daugkartiniu abrazyvu su automatiniu abrazyvo surinkimu įrengimus.</w:t>
            </w:r>
          </w:p>
        </w:tc>
        <w:tc>
          <w:tcPr>
            <w:tcW w:w="0" w:type="auto"/>
            <w:vAlign w:val="center"/>
          </w:tcPr>
          <w:p w14:paraId="37A442A3" w14:textId="77777777" w:rsidR="006D7F72" w:rsidRPr="002646CD" w:rsidRDefault="006D7F72" w:rsidP="006D7F72">
            <w:pPr>
              <w:ind w:right="-51"/>
              <w:jc w:val="center"/>
              <w:rPr>
                <w:sz w:val="20"/>
              </w:rPr>
            </w:pPr>
            <w:r w:rsidRPr="002646CD">
              <w:rPr>
                <w:sz w:val="20"/>
              </w:rPr>
              <w:t>Smėliavimo darbų vienkartiniu abrazyvu apimčių, aplinkos oro taršos kietosiomis dalelėmis ir gamybinių atliekų susidarymo mažinimas</w:t>
            </w:r>
          </w:p>
        </w:tc>
        <w:tc>
          <w:tcPr>
            <w:tcW w:w="0" w:type="auto"/>
            <w:vAlign w:val="center"/>
          </w:tcPr>
          <w:p w14:paraId="339D3691" w14:textId="2511AC5B" w:rsidR="006D7F72" w:rsidRPr="002646CD" w:rsidRDefault="006D7F72" w:rsidP="006D7F72">
            <w:pPr>
              <w:jc w:val="center"/>
              <w:rPr>
                <w:sz w:val="20"/>
              </w:rPr>
            </w:pPr>
            <w:r w:rsidRPr="002646CD">
              <w:rPr>
                <w:sz w:val="20"/>
              </w:rPr>
              <w:t>2021-12-31</w:t>
            </w:r>
          </w:p>
        </w:tc>
      </w:tr>
      <w:tr w:rsidR="00884E87" w14:paraId="586D95F4" w14:textId="77777777" w:rsidTr="00801D5F">
        <w:trPr>
          <w:cantSplit/>
        </w:trPr>
        <w:tc>
          <w:tcPr>
            <w:tcW w:w="0" w:type="auto"/>
            <w:vAlign w:val="center"/>
          </w:tcPr>
          <w:p w14:paraId="76440E2C" w14:textId="77777777" w:rsidR="006D7F72" w:rsidRPr="00E90E16" w:rsidRDefault="006D7F72" w:rsidP="006D7F72">
            <w:pPr>
              <w:jc w:val="center"/>
              <w:rPr>
                <w:sz w:val="20"/>
              </w:rPr>
            </w:pPr>
            <w:r>
              <w:rPr>
                <w:sz w:val="20"/>
              </w:rPr>
              <w:t>-</w:t>
            </w:r>
          </w:p>
        </w:tc>
        <w:tc>
          <w:tcPr>
            <w:tcW w:w="0" w:type="auto"/>
            <w:vAlign w:val="center"/>
          </w:tcPr>
          <w:p w14:paraId="2BE0947D" w14:textId="77777777" w:rsidR="006D7F72" w:rsidRPr="00E90E16" w:rsidRDefault="006D7F72" w:rsidP="006D7F72">
            <w:pPr>
              <w:ind w:right="-51"/>
              <w:jc w:val="center"/>
              <w:rPr>
                <w:sz w:val="20"/>
              </w:rPr>
            </w:pPr>
            <w:r>
              <w:rPr>
                <w:sz w:val="20"/>
              </w:rPr>
              <w:t>-</w:t>
            </w:r>
          </w:p>
        </w:tc>
        <w:tc>
          <w:tcPr>
            <w:tcW w:w="0" w:type="auto"/>
            <w:vAlign w:val="center"/>
          </w:tcPr>
          <w:p w14:paraId="61AD4577" w14:textId="77777777" w:rsidR="006D7F72" w:rsidRPr="00E90E16" w:rsidRDefault="006D7F72" w:rsidP="006D7F72">
            <w:pPr>
              <w:jc w:val="center"/>
              <w:rPr>
                <w:sz w:val="20"/>
              </w:rPr>
            </w:pPr>
            <w:r>
              <w:rPr>
                <w:sz w:val="20"/>
              </w:rPr>
              <w:t>-</w:t>
            </w:r>
          </w:p>
        </w:tc>
        <w:tc>
          <w:tcPr>
            <w:tcW w:w="0" w:type="auto"/>
            <w:vAlign w:val="center"/>
          </w:tcPr>
          <w:p w14:paraId="4F4EE010" w14:textId="77777777" w:rsidR="006D7F72" w:rsidRPr="002646CD" w:rsidRDefault="006D7F72" w:rsidP="006D7F72">
            <w:pPr>
              <w:ind w:right="-51"/>
              <w:jc w:val="center"/>
              <w:rPr>
                <w:sz w:val="20"/>
              </w:rPr>
            </w:pPr>
            <w:r w:rsidRPr="002646CD">
              <w:rPr>
                <w:sz w:val="20"/>
              </w:rPr>
              <w:t>Laivų ir metalo konstrukcijų paviršių plovimo aukšto spaudimo vandens srove - geriamo vandens naudojimas ir užterštų plovimo nuotekų susidarymas</w:t>
            </w:r>
          </w:p>
        </w:tc>
        <w:tc>
          <w:tcPr>
            <w:tcW w:w="0" w:type="auto"/>
            <w:vAlign w:val="center"/>
          </w:tcPr>
          <w:p w14:paraId="1FF6ACFE" w14:textId="08139480" w:rsidR="006D7F72" w:rsidRPr="002646CD" w:rsidRDefault="00884E87" w:rsidP="006D7F72">
            <w:pPr>
              <w:jc w:val="both"/>
              <w:rPr>
                <w:sz w:val="20"/>
              </w:rPr>
            </w:pPr>
            <w:r w:rsidRPr="002646CD">
              <w:rPr>
                <w:sz w:val="20"/>
              </w:rPr>
              <w:t>5</w:t>
            </w:r>
            <w:r w:rsidR="006D7F72" w:rsidRPr="002646CD">
              <w:rPr>
                <w:sz w:val="20"/>
              </w:rPr>
              <w:t>. Įsigyti aukšto slėgio (iki 1500 bar) laivų korpusų ir metalų konstrukcijų plovimo įrengimus.</w:t>
            </w:r>
          </w:p>
        </w:tc>
        <w:tc>
          <w:tcPr>
            <w:tcW w:w="0" w:type="auto"/>
            <w:vAlign w:val="center"/>
          </w:tcPr>
          <w:p w14:paraId="55574452" w14:textId="77777777" w:rsidR="006D7F72" w:rsidRPr="002646CD" w:rsidRDefault="006D7F72" w:rsidP="006D7F72">
            <w:pPr>
              <w:ind w:right="-51"/>
              <w:jc w:val="center"/>
              <w:rPr>
                <w:sz w:val="20"/>
              </w:rPr>
            </w:pPr>
            <w:r w:rsidRPr="002646CD">
              <w:rPr>
                <w:sz w:val="20"/>
              </w:rPr>
              <w:t>Geriamo vandens sąnaudų ir susidarančių gamybinių plovimo nuotekų kiekio mažinimas</w:t>
            </w:r>
          </w:p>
        </w:tc>
        <w:tc>
          <w:tcPr>
            <w:tcW w:w="0" w:type="auto"/>
            <w:vAlign w:val="center"/>
          </w:tcPr>
          <w:p w14:paraId="0FE4D289" w14:textId="77777777" w:rsidR="006D7F72" w:rsidRPr="002646CD" w:rsidRDefault="006D7F72" w:rsidP="006D7F72">
            <w:pPr>
              <w:jc w:val="center"/>
              <w:rPr>
                <w:sz w:val="20"/>
              </w:rPr>
            </w:pPr>
            <w:r w:rsidRPr="002646CD">
              <w:rPr>
                <w:sz w:val="20"/>
              </w:rPr>
              <w:t>2022-12-31</w:t>
            </w:r>
          </w:p>
        </w:tc>
      </w:tr>
      <w:tr w:rsidR="006D7F72" w14:paraId="4BD707A9" w14:textId="77777777" w:rsidTr="00801D5F">
        <w:trPr>
          <w:cantSplit/>
        </w:trPr>
        <w:tc>
          <w:tcPr>
            <w:tcW w:w="0" w:type="auto"/>
            <w:vMerge w:val="restart"/>
            <w:vAlign w:val="center"/>
          </w:tcPr>
          <w:p w14:paraId="3BF4F412" w14:textId="24D35D5D" w:rsidR="006D7F72" w:rsidRDefault="006D7F72" w:rsidP="006D7F72">
            <w:pPr>
              <w:jc w:val="center"/>
              <w:rPr>
                <w:sz w:val="20"/>
              </w:rPr>
            </w:pPr>
            <w:r>
              <w:rPr>
                <w:sz w:val="20"/>
              </w:rPr>
              <w:t>-</w:t>
            </w:r>
          </w:p>
        </w:tc>
        <w:tc>
          <w:tcPr>
            <w:tcW w:w="0" w:type="auto"/>
            <w:vMerge w:val="restart"/>
            <w:vAlign w:val="center"/>
          </w:tcPr>
          <w:p w14:paraId="3F442058" w14:textId="58B3628D" w:rsidR="006D7F72" w:rsidRDefault="006D7F72" w:rsidP="006D7F72">
            <w:pPr>
              <w:ind w:right="-51"/>
              <w:jc w:val="center"/>
              <w:rPr>
                <w:sz w:val="20"/>
              </w:rPr>
            </w:pPr>
            <w:r>
              <w:rPr>
                <w:sz w:val="20"/>
              </w:rPr>
              <w:t>-</w:t>
            </w:r>
          </w:p>
        </w:tc>
        <w:tc>
          <w:tcPr>
            <w:tcW w:w="0" w:type="auto"/>
            <w:vMerge w:val="restart"/>
            <w:vAlign w:val="center"/>
          </w:tcPr>
          <w:p w14:paraId="3399A696" w14:textId="4D5C36FE" w:rsidR="006D7F72" w:rsidRDefault="006D7F72" w:rsidP="006D7F72">
            <w:pPr>
              <w:jc w:val="center"/>
              <w:rPr>
                <w:sz w:val="20"/>
              </w:rPr>
            </w:pPr>
            <w:r>
              <w:rPr>
                <w:sz w:val="20"/>
              </w:rPr>
              <w:t>-</w:t>
            </w:r>
          </w:p>
        </w:tc>
        <w:tc>
          <w:tcPr>
            <w:tcW w:w="0" w:type="auto"/>
            <w:vMerge w:val="restart"/>
            <w:vAlign w:val="center"/>
          </w:tcPr>
          <w:p w14:paraId="2898A16F" w14:textId="2A46220E" w:rsidR="006D7F72" w:rsidRPr="002646CD" w:rsidRDefault="006D7F72" w:rsidP="006D7F72">
            <w:pPr>
              <w:ind w:right="-51"/>
              <w:jc w:val="center"/>
              <w:rPr>
                <w:sz w:val="20"/>
              </w:rPr>
            </w:pPr>
            <w:r w:rsidRPr="002646CD">
              <w:rPr>
                <w:sz w:val="20"/>
              </w:rPr>
              <w:t>Užterštų gamybinių ir paviršinių nuotekų išleidimas į aplinką</w:t>
            </w:r>
          </w:p>
        </w:tc>
        <w:tc>
          <w:tcPr>
            <w:tcW w:w="0" w:type="auto"/>
            <w:vAlign w:val="center"/>
          </w:tcPr>
          <w:p w14:paraId="0275EA1B" w14:textId="5EA1F7DB" w:rsidR="006D7F72" w:rsidRPr="002646CD" w:rsidRDefault="006D7F72" w:rsidP="006D7F72">
            <w:pPr>
              <w:jc w:val="both"/>
              <w:rPr>
                <w:sz w:val="20"/>
              </w:rPr>
            </w:pPr>
            <w:r w:rsidRPr="002646CD">
              <w:rPr>
                <w:sz w:val="20"/>
              </w:rPr>
              <w:t>6. Sujungti plaukiojančio doko Nr. 12 nuotekų vamzdyną su gamyklos kanalizacijos tinklais ir iš plaukiojančio doko Nr. 12 surinkimo talpų pradėti išpumpuoti į Klaipėdos miesto kanalizacijos nuotekų tinklus surinktas gamybines plovimo nuotekas</w:t>
            </w:r>
          </w:p>
        </w:tc>
        <w:tc>
          <w:tcPr>
            <w:tcW w:w="0" w:type="auto"/>
            <w:vAlign w:val="center"/>
          </w:tcPr>
          <w:p w14:paraId="00A2CBEE" w14:textId="504C185A" w:rsidR="006D7F72" w:rsidRPr="002646CD" w:rsidRDefault="006D7F72" w:rsidP="006D7F72">
            <w:pPr>
              <w:ind w:right="-51"/>
              <w:jc w:val="center"/>
              <w:rPr>
                <w:sz w:val="20"/>
              </w:rPr>
            </w:pPr>
            <w:r w:rsidRPr="002646CD">
              <w:rPr>
                <w:sz w:val="20"/>
              </w:rPr>
              <w:t>Užterštų gamybinių plovimo nuotekų surinkimas ir perdavimas nuotekų tvarkytojui</w:t>
            </w:r>
          </w:p>
        </w:tc>
        <w:tc>
          <w:tcPr>
            <w:tcW w:w="0" w:type="auto"/>
            <w:vAlign w:val="center"/>
          </w:tcPr>
          <w:p w14:paraId="00760CD5" w14:textId="7903D639" w:rsidR="006D7F72" w:rsidRPr="002646CD" w:rsidRDefault="006D7F72" w:rsidP="006D7F72">
            <w:pPr>
              <w:jc w:val="center"/>
              <w:rPr>
                <w:sz w:val="20"/>
              </w:rPr>
            </w:pPr>
            <w:r w:rsidRPr="002646CD">
              <w:rPr>
                <w:sz w:val="20"/>
              </w:rPr>
              <w:t>2020-09-30</w:t>
            </w:r>
          </w:p>
        </w:tc>
      </w:tr>
      <w:tr w:rsidR="006D7F72" w14:paraId="202BE60A" w14:textId="77777777" w:rsidTr="00801D5F">
        <w:trPr>
          <w:cantSplit/>
        </w:trPr>
        <w:tc>
          <w:tcPr>
            <w:tcW w:w="0" w:type="auto"/>
            <w:vMerge/>
            <w:vAlign w:val="center"/>
          </w:tcPr>
          <w:p w14:paraId="7F1E96B7" w14:textId="2EE1BB18" w:rsidR="006D7F72" w:rsidRPr="00E90E16" w:rsidRDefault="006D7F72" w:rsidP="006D7F72">
            <w:pPr>
              <w:jc w:val="center"/>
              <w:rPr>
                <w:sz w:val="20"/>
              </w:rPr>
            </w:pPr>
          </w:p>
        </w:tc>
        <w:tc>
          <w:tcPr>
            <w:tcW w:w="0" w:type="auto"/>
            <w:vMerge/>
            <w:vAlign w:val="center"/>
          </w:tcPr>
          <w:p w14:paraId="5388EBF5" w14:textId="5D747B84" w:rsidR="006D7F72" w:rsidRPr="00E90E16" w:rsidRDefault="006D7F72" w:rsidP="006D7F72">
            <w:pPr>
              <w:ind w:right="-51"/>
              <w:jc w:val="center"/>
              <w:rPr>
                <w:sz w:val="20"/>
              </w:rPr>
            </w:pPr>
          </w:p>
        </w:tc>
        <w:tc>
          <w:tcPr>
            <w:tcW w:w="0" w:type="auto"/>
            <w:vMerge/>
            <w:vAlign w:val="center"/>
          </w:tcPr>
          <w:p w14:paraId="46D0EB0C" w14:textId="69D93892" w:rsidR="006D7F72" w:rsidRPr="00E90E16" w:rsidRDefault="006D7F72" w:rsidP="006D7F72">
            <w:pPr>
              <w:jc w:val="center"/>
              <w:rPr>
                <w:sz w:val="20"/>
              </w:rPr>
            </w:pPr>
          </w:p>
        </w:tc>
        <w:tc>
          <w:tcPr>
            <w:tcW w:w="0" w:type="auto"/>
            <w:vMerge/>
            <w:vAlign w:val="center"/>
          </w:tcPr>
          <w:p w14:paraId="57D60B6B" w14:textId="29EAA845" w:rsidR="006D7F72" w:rsidRDefault="006D7F72" w:rsidP="006D7F72">
            <w:pPr>
              <w:ind w:right="-51"/>
              <w:jc w:val="center"/>
              <w:rPr>
                <w:sz w:val="20"/>
              </w:rPr>
            </w:pPr>
          </w:p>
        </w:tc>
        <w:tc>
          <w:tcPr>
            <w:tcW w:w="0" w:type="auto"/>
            <w:vAlign w:val="center"/>
          </w:tcPr>
          <w:p w14:paraId="4980DC77" w14:textId="6D33565C" w:rsidR="006D7F72" w:rsidRDefault="006D7F72" w:rsidP="006D7F72">
            <w:pPr>
              <w:jc w:val="both"/>
              <w:rPr>
                <w:sz w:val="20"/>
              </w:rPr>
            </w:pPr>
            <w:r>
              <w:rPr>
                <w:sz w:val="20"/>
              </w:rPr>
              <w:t xml:space="preserve">7. Įdiegti </w:t>
            </w:r>
            <w:r w:rsidRPr="00B11B97">
              <w:rPr>
                <w:sz w:val="20"/>
              </w:rPr>
              <w:t xml:space="preserve">plaukiojančio doko Nr. 219 gamybinių ir paviršinių nuotekų surinkimo </w:t>
            </w:r>
            <w:r>
              <w:rPr>
                <w:sz w:val="20"/>
              </w:rPr>
              <w:t>sistemą.</w:t>
            </w:r>
          </w:p>
        </w:tc>
        <w:tc>
          <w:tcPr>
            <w:tcW w:w="0" w:type="auto"/>
            <w:vAlign w:val="center"/>
          </w:tcPr>
          <w:p w14:paraId="6F969DD7" w14:textId="7FE9F6F5" w:rsidR="006D7F72" w:rsidRDefault="006D7F72" w:rsidP="006D7F72">
            <w:pPr>
              <w:ind w:right="-51"/>
              <w:jc w:val="center"/>
              <w:rPr>
                <w:sz w:val="20"/>
              </w:rPr>
            </w:pPr>
            <w:r w:rsidRPr="00B11B97">
              <w:rPr>
                <w:sz w:val="20"/>
              </w:rPr>
              <w:t xml:space="preserve">Užterštų gamybinių plovimo nuotekų surinkimas ir </w:t>
            </w:r>
            <w:r>
              <w:rPr>
                <w:sz w:val="20"/>
              </w:rPr>
              <w:t>perdavimas nuotekų tvarkytojui</w:t>
            </w:r>
          </w:p>
        </w:tc>
        <w:tc>
          <w:tcPr>
            <w:tcW w:w="0" w:type="auto"/>
            <w:vAlign w:val="center"/>
          </w:tcPr>
          <w:p w14:paraId="00322E6E" w14:textId="77777777" w:rsidR="006D7F72" w:rsidRDefault="006D7F72" w:rsidP="006D7F72">
            <w:pPr>
              <w:jc w:val="center"/>
              <w:rPr>
                <w:sz w:val="20"/>
              </w:rPr>
            </w:pPr>
            <w:r>
              <w:rPr>
                <w:sz w:val="20"/>
              </w:rPr>
              <w:t>2022-12-31</w:t>
            </w:r>
          </w:p>
        </w:tc>
      </w:tr>
      <w:tr w:rsidR="00884E87" w14:paraId="19A3E75E" w14:textId="77777777" w:rsidTr="00801D5F">
        <w:trPr>
          <w:cantSplit/>
        </w:trPr>
        <w:tc>
          <w:tcPr>
            <w:tcW w:w="0" w:type="auto"/>
            <w:vAlign w:val="center"/>
          </w:tcPr>
          <w:p w14:paraId="4F24CA53" w14:textId="77777777" w:rsidR="006D7F72" w:rsidRDefault="006D7F72" w:rsidP="006D7F72">
            <w:pPr>
              <w:jc w:val="center"/>
              <w:rPr>
                <w:sz w:val="20"/>
              </w:rPr>
            </w:pPr>
            <w:r>
              <w:rPr>
                <w:sz w:val="20"/>
              </w:rPr>
              <w:t>-</w:t>
            </w:r>
          </w:p>
        </w:tc>
        <w:tc>
          <w:tcPr>
            <w:tcW w:w="0" w:type="auto"/>
            <w:vAlign w:val="center"/>
          </w:tcPr>
          <w:p w14:paraId="5172BF52" w14:textId="77777777" w:rsidR="006D7F72" w:rsidRDefault="006D7F72" w:rsidP="006D7F72">
            <w:pPr>
              <w:ind w:right="-51"/>
              <w:jc w:val="center"/>
              <w:rPr>
                <w:sz w:val="20"/>
              </w:rPr>
            </w:pPr>
            <w:r>
              <w:rPr>
                <w:sz w:val="20"/>
              </w:rPr>
              <w:t>-</w:t>
            </w:r>
          </w:p>
        </w:tc>
        <w:tc>
          <w:tcPr>
            <w:tcW w:w="0" w:type="auto"/>
            <w:vAlign w:val="center"/>
          </w:tcPr>
          <w:p w14:paraId="3A229F94" w14:textId="77777777" w:rsidR="006D7F72" w:rsidRDefault="006D7F72" w:rsidP="006D7F72">
            <w:pPr>
              <w:jc w:val="center"/>
              <w:rPr>
                <w:sz w:val="20"/>
              </w:rPr>
            </w:pPr>
            <w:r>
              <w:rPr>
                <w:sz w:val="20"/>
              </w:rPr>
              <w:t>-</w:t>
            </w:r>
          </w:p>
        </w:tc>
        <w:tc>
          <w:tcPr>
            <w:tcW w:w="0" w:type="auto"/>
            <w:vAlign w:val="center"/>
          </w:tcPr>
          <w:p w14:paraId="5D50D518" w14:textId="77777777" w:rsidR="006D7F72" w:rsidRDefault="006D7F72" w:rsidP="006D7F72">
            <w:pPr>
              <w:ind w:right="-51"/>
              <w:jc w:val="center"/>
              <w:rPr>
                <w:sz w:val="20"/>
              </w:rPr>
            </w:pPr>
            <w:r>
              <w:rPr>
                <w:sz w:val="20"/>
              </w:rPr>
              <w:t>Dyzelino degimo produktų išmetimai iš mobilių taršos šaltinių</w:t>
            </w:r>
          </w:p>
        </w:tc>
        <w:tc>
          <w:tcPr>
            <w:tcW w:w="0" w:type="auto"/>
            <w:vAlign w:val="center"/>
          </w:tcPr>
          <w:p w14:paraId="010BDBE1" w14:textId="39FB6876" w:rsidR="006D7F72" w:rsidRDefault="006D7F72" w:rsidP="006D7F72">
            <w:pPr>
              <w:jc w:val="both"/>
              <w:rPr>
                <w:sz w:val="20"/>
              </w:rPr>
            </w:pPr>
            <w:r>
              <w:rPr>
                <w:sz w:val="20"/>
              </w:rPr>
              <w:t>8. Vietoje dalies naudojamų dyzelinių keltuvų pradėti naudoti dujomis varomus ir akumuliatorinius keltuvus.</w:t>
            </w:r>
          </w:p>
        </w:tc>
        <w:tc>
          <w:tcPr>
            <w:tcW w:w="0" w:type="auto"/>
            <w:vAlign w:val="center"/>
          </w:tcPr>
          <w:p w14:paraId="3EFEF844" w14:textId="77777777" w:rsidR="006D7F72" w:rsidRDefault="006D7F72" w:rsidP="006D7F72">
            <w:pPr>
              <w:ind w:right="-51"/>
              <w:jc w:val="center"/>
              <w:rPr>
                <w:sz w:val="20"/>
              </w:rPr>
            </w:pPr>
            <w:r>
              <w:rPr>
                <w:sz w:val="20"/>
              </w:rPr>
              <w:t>Aplinkos oro taršos dyzelino degimo produktais mažinimas.</w:t>
            </w:r>
          </w:p>
        </w:tc>
        <w:tc>
          <w:tcPr>
            <w:tcW w:w="0" w:type="auto"/>
            <w:vAlign w:val="center"/>
          </w:tcPr>
          <w:p w14:paraId="56872504" w14:textId="77777777" w:rsidR="006D7F72" w:rsidRDefault="006D7F72" w:rsidP="006D7F72">
            <w:pPr>
              <w:jc w:val="center"/>
              <w:rPr>
                <w:sz w:val="20"/>
              </w:rPr>
            </w:pPr>
            <w:r>
              <w:rPr>
                <w:sz w:val="20"/>
              </w:rPr>
              <w:t>2022-07-31</w:t>
            </w:r>
          </w:p>
        </w:tc>
      </w:tr>
      <w:bookmarkEnd w:id="11"/>
    </w:tbl>
    <w:p w14:paraId="15C52162" w14:textId="77777777" w:rsidR="00024510" w:rsidRDefault="00024510" w:rsidP="00024510"/>
    <w:p w14:paraId="17B06711" w14:textId="77777777" w:rsidR="00D550AF" w:rsidRDefault="00D550AF">
      <w:pPr>
        <w:rPr>
          <w:sz w:val="22"/>
          <w:szCs w:val="24"/>
          <w:lang w:eastAsia="lt-LT"/>
        </w:rPr>
      </w:pPr>
      <w:r>
        <w:rPr>
          <w:sz w:val="22"/>
          <w:szCs w:val="24"/>
          <w:lang w:eastAsia="lt-LT"/>
        </w:rPr>
        <w:br w:type="page"/>
      </w:r>
    </w:p>
    <w:p w14:paraId="656EBCA2" w14:textId="77777777" w:rsidR="0053578F" w:rsidRDefault="00C54A69">
      <w:pPr>
        <w:jc w:val="center"/>
        <w:rPr>
          <w:b/>
          <w:sz w:val="22"/>
          <w:szCs w:val="24"/>
          <w:lang w:eastAsia="lt-LT"/>
        </w:rPr>
      </w:pPr>
      <w:r>
        <w:rPr>
          <w:b/>
          <w:sz w:val="22"/>
          <w:szCs w:val="24"/>
          <w:lang w:eastAsia="lt-LT"/>
        </w:rPr>
        <w:lastRenderedPageBreak/>
        <w:t xml:space="preserve">XIV. PARAIŠKOS DOKUMENTAI, KITI PRIEDAI, INFORMACIJA IR DUOMENYS </w:t>
      </w:r>
    </w:p>
    <w:p w14:paraId="64477B4D" w14:textId="77777777" w:rsidR="0053578F" w:rsidRDefault="0053578F">
      <w:pPr>
        <w:jc w:val="center"/>
        <w:rPr>
          <w:szCs w:val="24"/>
          <w:lang w:eastAsia="lt-LT"/>
        </w:rPr>
      </w:pPr>
    </w:p>
    <w:p w14:paraId="25521AC2" w14:textId="3121431D" w:rsidR="00525DAB" w:rsidRPr="00520366" w:rsidRDefault="00525DAB" w:rsidP="00525DAB">
      <w:pPr>
        <w:ind w:firstLine="567"/>
        <w:jc w:val="both"/>
        <w:rPr>
          <w:szCs w:val="24"/>
          <w:lang w:eastAsia="lt-LT"/>
        </w:rPr>
      </w:pPr>
      <w:r w:rsidRPr="00520366">
        <w:rPr>
          <w:szCs w:val="24"/>
          <w:lang w:eastAsia="lt-LT"/>
        </w:rPr>
        <w:t>Prie</w:t>
      </w:r>
      <w:r w:rsidR="000B3D34">
        <w:rPr>
          <w:szCs w:val="24"/>
          <w:lang w:eastAsia="lt-LT"/>
        </w:rPr>
        <w:t xml:space="preserve"> </w:t>
      </w:r>
      <w:r w:rsidRPr="00520366">
        <w:rPr>
          <w:szCs w:val="24"/>
          <w:lang w:eastAsia="lt-LT"/>
        </w:rPr>
        <w:t>paraiškos pridedami UAB „</w:t>
      </w:r>
      <w:r w:rsidR="000B3D34" w:rsidRPr="00520366">
        <w:rPr>
          <w:szCs w:val="24"/>
          <w:lang w:eastAsia="lt-LT"/>
        </w:rPr>
        <w:t>Baltic Premator Klaipėda</w:t>
      </w:r>
      <w:r w:rsidRPr="00520366">
        <w:rPr>
          <w:szCs w:val="24"/>
          <w:lang w:eastAsia="lt-LT"/>
        </w:rPr>
        <w:t>“ dokumentai:</w:t>
      </w:r>
    </w:p>
    <w:p w14:paraId="59D93986" w14:textId="3EA31CD5" w:rsidR="00D55ECD" w:rsidRPr="005058CB" w:rsidRDefault="00D55ECD" w:rsidP="00D55ECD">
      <w:pPr>
        <w:ind w:firstLine="567"/>
        <w:jc w:val="both"/>
        <w:rPr>
          <w:szCs w:val="24"/>
          <w:lang w:eastAsia="lt-LT"/>
        </w:rPr>
      </w:pPr>
      <w:r w:rsidRPr="005058CB">
        <w:rPr>
          <w:szCs w:val="24"/>
          <w:lang w:eastAsia="lt-LT"/>
        </w:rPr>
        <w:t>1. Deklaracija</w:t>
      </w:r>
      <w:r w:rsidR="00CA3E01" w:rsidRPr="005058CB">
        <w:rPr>
          <w:szCs w:val="24"/>
          <w:lang w:eastAsia="lt-LT"/>
        </w:rPr>
        <w:t>.</w:t>
      </w:r>
    </w:p>
    <w:p w14:paraId="1295F4F8" w14:textId="0DEA9508" w:rsidR="00416E5E" w:rsidRPr="005058CB" w:rsidRDefault="00416E5E" w:rsidP="00D55ECD">
      <w:pPr>
        <w:ind w:firstLine="567"/>
        <w:jc w:val="both"/>
        <w:rPr>
          <w:szCs w:val="24"/>
          <w:lang w:eastAsia="lt-LT"/>
        </w:rPr>
      </w:pPr>
      <w:r w:rsidRPr="005058CB">
        <w:rPr>
          <w:szCs w:val="24"/>
          <w:lang w:eastAsia="lt-LT"/>
        </w:rPr>
        <w:t>2. Aplinkos apsaugos agentūros 2020-06-09 atrankos išvada dėl UAB „Vakarų laivų remontas“ laivų remonto veiklos pertvarkymo, pakeičiant naudojamą infrastruktūrą, poveikio aplinkai vertinimo Nr. (30.1)-A4E-4964.</w:t>
      </w:r>
    </w:p>
    <w:p w14:paraId="53E09971" w14:textId="77777777" w:rsidR="002B220F" w:rsidRPr="005058CB" w:rsidRDefault="002B220F" w:rsidP="002B220F">
      <w:pPr>
        <w:ind w:firstLine="567"/>
        <w:jc w:val="both"/>
        <w:rPr>
          <w:szCs w:val="24"/>
          <w:lang w:eastAsia="lt-LT"/>
        </w:rPr>
      </w:pPr>
      <w:r w:rsidRPr="005058CB">
        <w:rPr>
          <w:szCs w:val="24"/>
          <w:lang w:eastAsia="lt-LT"/>
        </w:rPr>
        <w:t>3</w:t>
      </w:r>
      <w:bookmarkStart w:id="12" w:name="_Hlk48887534"/>
      <w:r w:rsidRPr="005058CB">
        <w:rPr>
          <w:szCs w:val="24"/>
          <w:lang w:eastAsia="lt-LT"/>
        </w:rPr>
        <w:t>. Lakiųjų organinių junginių emisijų, susidarančių naudojant tirpiklius turinčias medžiagas, kietųjų dalelių ir cinko junginių, susidarančių metalizavimo cinku metu,</w:t>
      </w:r>
      <w:bookmarkEnd w:id="12"/>
      <w:r w:rsidRPr="005058CB">
        <w:rPr>
          <w:szCs w:val="24"/>
          <w:lang w:eastAsia="lt-LT"/>
        </w:rPr>
        <w:t xml:space="preserve"> perskirstymas.</w:t>
      </w:r>
    </w:p>
    <w:p w14:paraId="6A6B5725" w14:textId="77777777" w:rsidR="002B220F" w:rsidRPr="005058CB" w:rsidRDefault="002B220F" w:rsidP="002B220F">
      <w:pPr>
        <w:ind w:firstLine="567"/>
        <w:jc w:val="both"/>
        <w:rPr>
          <w:szCs w:val="24"/>
          <w:lang w:eastAsia="lt-LT"/>
        </w:rPr>
      </w:pPr>
      <w:bookmarkStart w:id="13" w:name="_Hlk48894354"/>
      <w:r w:rsidRPr="005058CB">
        <w:rPr>
          <w:szCs w:val="24"/>
          <w:lang w:eastAsia="lt-LT"/>
        </w:rPr>
        <w:t>4. Aplinkos oro taršos šaltinių ir iš jų išmetamų teršalų inventorizacijos ataskaitos (Minijos g. 180) patikslintos lentelės po teršalų perskirstymo.</w:t>
      </w:r>
      <w:bookmarkEnd w:id="13"/>
    </w:p>
    <w:p w14:paraId="2C2F79D5" w14:textId="04AF11AC" w:rsidR="002B220F" w:rsidRPr="005058CB" w:rsidRDefault="002B220F" w:rsidP="00D55ECD">
      <w:pPr>
        <w:ind w:firstLine="567"/>
        <w:jc w:val="both"/>
        <w:rPr>
          <w:szCs w:val="24"/>
          <w:lang w:eastAsia="lt-LT"/>
        </w:rPr>
      </w:pPr>
      <w:r w:rsidRPr="005058CB">
        <w:rPr>
          <w:szCs w:val="24"/>
          <w:lang w:eastAsia="lt-LT"/>
        </w:rPr>
        <w:t xml:space="preserve">5. </w:t>
      </w:r>
      <w:r w:rsidRPr="005058CB">
        <w:rPr>
          <w:szCs w:val="24"/>
          <w:lang w:eastAsia="lt-LT"/>
        </w:rPr>
        <w:t>Laivų remonto veiklos pertvarkymo, pakeičiant naudojamą infrastruktūrą Minijos g. 180, Klaipėdoje – atrankos dėl poveikio aplinkai vertinimo dokumento išrašas su oro taršos bei poveikio orui ir klimatui informacija.</w:t>
      </w:r>
    </w:p>
    <w:p w14:paraId="57889200" w14:textId="77777777" w:rsidR="000D69FF" w:rsidRPr="005058CB" w:rsidRDefault="000D69FF" w:rsidP="000D69FF">
      <w:pPr>
        <w:ind w:firstLine="567"/>
        <w:jc w:val="both"/>
        <w:rPr>
          <w:szCs w:val="24"/>
          <w:lang w:eastAsia="lt-LT"/>
        </w:rPr>
      </w:pPr>
      <w:r w:rsidRPr="005058CB">
        <w:rPr>
          <w:szCs w:val="24"/>
          <w:lang w:eastAsia="lt-LT"/>
        </w:rPr>
        <w:t>6. UAB „Vakarų techninė tarnyba“ - UAB „Baltic Premator Klaipėda“  aprūpinimo energetiniais ištekliais, ryšių paslaugų teikimo ir energetinių komunikacijų aptarnavimo sutarties kopija.</w:t>
      </w:r>
    </w:p>
    <w:p w14:paraId="590D80E3" w14:textId="37DE4BB8" w:rsidR="00D55ECD" w:rsidRPr="005058CB" w:rsidRDefault="000D69FF" w:rsidP="00D55ECD">
      <w:pPr>
        <w:ind w:firstLine="567"/>
        <w:jc w:val="both"/>
        <w:rPr>
          <w:szCs w:val="24"/>
          <w:lang w:eastAsia="lt-LT"/>
        </w:rPr>
      </w:pPr>
      <w:r w:rsidRPr="005058CB">
        <w:rPr>
          <w:szCs w:val="24"/>
          <w:lang w:eastAsia="lt-LT"/>
        </w:rPr>
        <w:t>7</w:t>
      </w:r>
      <w:r w:rsidR="00D55ECD" w:rsidRPr="005058CB">
        <w:rPr>
          <w:szCs w:val="24"/>
          <w:lang w:eastAsia="lt-LT"/>
        </w:rPr>
        <w:t xml:space="preserve">. </w:t>
      </w:r>
      <w:bookmarkStart w:id="14" w:name="_Hlk20766770"/>
      <w:r w:rsidR="00D55ECD" w:rsidRPr="005058CB">
        <w:rPr>
          <w:szCs w:val="24"/>
          <w:lang w:eastAsia="lt-LT"/>
        </w:rPr>
        <w:t>UAB „Baltic Premator Klaipėda“ sklypo plana</w:t>
      </w:r>
      <w:r w:rsidR="00110277" w:rsidRPr="005058CB">
        <w:rPr>
          <w:szCs w:val="24"/>
          <w:lang w:eastAsia="lt-LT"/>
        </w:rPr>
        <w:t>i (</w:t>
      </w:r>
      <w:r w:rsidR="00110277" w:rsidRPr="005058CB">
        <w:rPr>
          <w:szCs w:val="24"/>
          <w:lang w:eastAsia="lt-LT"/>
        </w:rPr>
        <w:t>Minijos g. 180</w:t>
      </w:r>
      <w:r w:rsidR="00110277" w:rsidRPr="005058CB">
        <w:rPr>
          <w:szCs w:val="24"/>
          <w:lang w:eastAsia="lt-LT"/>
        </w:rPr>
        <w:t xml:space="preserve"> ir </w:t>
      </w:r>
      <w:r w:rsidR="00110277" w:rsidRPr="005058CB">
        <w:rPr>
          <w:szCs w:val="24"/>
          <w:lang w:eastAsia="lt-LT"/>
        </w:rPr>
        <w:t>Pilies g. 8)</w:t>
      </w:r>
      <w:r w:rsidR="00D55ECD" w:rsidRPr="005058CB">
        <w:rPr>
          <w:szCs w:val="24"/>
          <w:lang w:eastAsia="lt-LT"/>
        </w:rPr>
        <w:t xml:space="preserve"> su pažymėtais stacionariais aplinkos oro taršos šaltiniais ir oro teršalų valymo įrenginiais</w:t>
      </w:r>
      <w:r w:rsidR="00CA3E01" w:rsidRPr="005058CB">
        <w:rPr>
          <w:szCs w:val="24"/>
          <w:lang w:eastAsia="lt-LT"/>
        </w:rPr>
        <w:t>.</w:t>
      </w:r>
      <w:bookmarkEnd w:id="14"/>
    </w:p>
    <w:p w14:paraId="1E02927B" w14:textId="62505462" w:rsidR="00D55ECD" w:rsidRPr="005058CB" w:rsidRDefault="0021188A" w:rsidP="00D55ECD">
      <w:pPr>
        <w:ind w:firstLine="567"/>
        <w:jc w:val="both"/>
        <w:rPr>
          <w:szCs w:val="24"/>
          <w:lang w:eastAsia="lt-LT"/>
        </w:rPr>
      </w:pPr>
      <w:r w:rsidRPr="005058CB">
        <w:rPr>
          <w:szCs w:val="24"/>
          <w:lang w:eastAsia="lt-LT"/>
        </w:rPr>
        <w:t>8</w:t>
      </w:r>
      <w:r w:rsidR="00D55ECD" w:rsidRPr="005058CB">
        <w:rPr>
          <w:szCs w:val="24"/>
          <w:lang w:eastAsia="lt-LT"/>
        </w:rPr>
        <w:t>. UAB „Baltic Premator Klaipėda“ ūkio subjekto aplinkos monitoringo programa</w:t>
      </w:r>
      <w:r w:rsidR="00CA3E01" w:rsidRPr="005058CB">
        <w:rPr>
          <w:szCs w:val="24"/>
          <w:lang w:eastAsia="lt-LT"/>
        </w:rPr>
        <w:t>.</w:t>
      </w:r>
    </w:p>
    <w:p w14:paraId="63BA3D77" w14:textId="02BA09EA" w:rsidR="00D55ECD" w:rsidRPr="00520366" w:rsidRDefault="0021188A" w:rsidP="00D55ECD">
      <w:pPr>
        <w:ind w:firstLine="567"/>
        <w:jc w:val="both"/>
        <w:rPr>
          <w:szCs w:val="24"/>
          <w:lang w:eastAsia="lt-LT"/>
        </w:rPr>
      </w:pPr>
      <w:r w:rsidRPr="005058CB">
        <w:rPr>
          <w:szCs w:val="24"/>
          <w:lang w:eastAsia="lt-LT"/>
        </w:rPr>
        <w:t>9</w:t>
      </w:r>
      <w:r w:rsidR="00D55ECD" w:rsidRPr="005058CB">
        <w:rPr>
          <w:szCs w:val="24"/>
          <w:lang w:eastAsia="lt-LT"/>
        </w:rPr>
        <w:t>. CD diskas</w:t>
      </w:r>
      <w:r w:rsidR="00520366" w:rsidRPr="005058CB">
        <w:rPr>
          <w:szCs w:val="24"/>
          <w:lang w:eastAsia="lt-LT"/>
        </w:rPr>
        <w:t>.</w:t>
      </w:r>
    </w:p>
    <w:p w14:paraId="47757E24" w14:textId="77777777" w:rsidR="0021188A" w:rsidRDefault="0021188A" w:rsidP="00BB1EA9">
      <w:pPr>
        <w:ind w:firstLine="567"/>
        <w:jc w:val="both"/>
        <w:rPr>
          <w:szCs w:val="24"/>
          <w:highlight w:val="yellow"/>
          <w:lang w:eastAsia="lt-LT"/>
        </w:rPr>
      </w:pPr>
      <w:bookmarkStart w:id="15" w:name="_Hlk36630417"/>
    </w:p>
    <w:bookmarkEnd w:id="15"/>
    <w:p w14:paraId="2EEFB223" w14:textId="77777777" w:rsidR="007478E1" w:rsidRDefault="007478E1" w:rsidP="00321ADE">
      <w:pPr>
        <w:keepNext/>
        <w:keepLines/>
        <w:widowControl w:val="0"/>
        <w:suppressAutoHyphens/>
        <w:ind w:left="4535"/>
        <w:jc w:val="right"/>
        <w:rPr>
          <w:szCs w:val="24"/>
          <w:u w:val="single"/>
          <w:lang w:eastAsia="lt-LT"/>
        </w:rPr>
      </w:pPr>
    </w:p>
    <w:sectPr w:rsidR="007478E1" w:rsidSect="003F36AE">
      <w:pgSz w:w="15840" w:h="12240" w:orient="landscape" w:code="1"/>
      <w:pgMar w:top="1701" w:right="851"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350F" w14:textId="77777777" w:rsidR="00B22B19" w:rsidRDefault="00B22B19">
      <w:r>
        <w:separator/>
      </w:r>
    </w:p>
  </w:endnote>
  <w:endnote w:type="continuationSeparator" w:id="0">
    <w:p w14:paraId="552047DC" w14:textId="77777777" w:rsidR="00B22B19" w:rsidRDefault="00B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8B0710t00">
    <w:altName w:val="Times New Roman"/>
    <w:panose1 w:val="00000000000000000000"/>
    <w:charset w:val="EE"/>
    <w:family w:val="auto"/>
    <w:notTrueType/>
    <w:pitch w:val="default"/>
    <w:sig w:usb0="00000005" w:usb1="08070000" w:usb2="00000010" w:usb3="00000000" w:csb0="0002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089F" w14:textId="77777777" w:rsidR="00B22B19" w:rsidRDefault="00B22B19">
      <w:r>
        <w:separator/>
      </w:r>
    </w:p>
  </w:footnote>
  <w:footnote w:type="continuationSeparator" w:id="0">
    <w:p w14:paraId="13710579" w14:textId="77777777" w:rsidR="00B22B19" w:rsidRDefault="00B2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7C57" w14:textId="77777777" w:rsidR="00D9574D" w:rsidRDefault="00D9574D">
    <w:pPr>
      <w:pStyle w:val="Header"/>
      <w:jc w:val="center"/>
    </w:pPr>
    <w:r>
      <w:fldChar w:fldCharType="begin"/>
    </w:r>
    <w:r>
      <w:instrText>PAGE   \* MERGEFORMAT</w:instrText>
    </w:r>
    <w:r>
      <w:fldChar w:fldCharType="separate"/>
    </w:r>
    <w:r>
      <w:t>54</w:t>
    </w:r>
    <w:r>
      <w:fldChar w:fldCharType="end"/>
    </w:r>
  </w:p>
  <w:p w14:paraId="279FF717" w14:textId="77777777" w:rsidR="00D9574D" w:rsidRDefault="00D95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4624B2"/>
    <w:multiLevelType w:val="hybridMultilevel"/>
    <w:tmpl w:val="386C0884"/>
    <w:lvl w:ilvl="0" w:tplc="402683B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842B11"/>
    <w:multiLevelType w:val="hybridMultilevel"/>
    <w:tmpl w:val="814E0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196FA4"/>
    <w:multiLevelType w:val="hybridMultilevel"/>
    <w:tmpl w:val="CEC01196"/>
    <w:lvl w:ilvl="0" w:tplc="ED3CA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2337DCC"/>
    <w:multiLevelType w:val="hybridMultilevel"/>
    <w:tmpl w:val="1FC0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8" w15:restartNumberingAfterBreak="0">
    <w:nsid w:val="3B5B561D"/>
    <w:multiLevelType w:val="hybridMultilevel"/>
    <w:tmpl w:val="89482514"/>
    <w:lvl w:ilvl="0" w:tplc="2B9EC24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57140BD"/>
    <w:multiLevelType w:val="hybridMultilevel"/>
    <w:tmpl w:val="9CA05588"/>
    <w:lvl w:ilvl="0" w:tplc="6002CAE2">
      <w:start w:val="1"/>
      <w:numFmt w:val="decimal"/>
      <w:lvlText w:val="%1."/>
      <w:lvlJc w:val="left"/>
      <w:pPr>
        <w:tabs>
          <w:tab w:val="num" w:pos="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4EE6175F"/>
    <w:multiLevelType w:val="hybridMultilevel"/>
    <w:tmpl w:val="E4A06F76"/>
    <w:lvl w:ilvl="0" w:tplc="0A34AA8A">
      <w:start w:val="1"/>
      <w:numFmt w:val="decimal"/>
      <w:pStyle w:val="ListBullet2"/>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83C3586"/>
    <w:multiLevelType w:val="hybridMultilevel"/>
    <w:tmpl w:val="50D8BE96"/>
    <w:lvl w:ilvl="0" w:tplc="B8588F20">
      <w:start w:val="1"/>
      <w:numFmt w:val="decimal"/>
      <w:lvlText w:val="%1-"/>
      <w:lvlJc w:val="left"/>
      <w:pPr>
        <w:ind w:left="309" w:hanging="360"/>
      </w:pPr>
      <w:rPr>
        <w:rFonts w:hint="default"/>
      </w:rPr>
    </w:lvl>
    <w:lvl w:ilvl="1" w:tplc="04270019" w:tentative="1">
      <w:start w:val="1"/>
      <w:numFmt w:val="lowerLetter"/>
      <w:lvlText w:val="%2."/>
      <w:lvlJc w:val="left"/>
      <w:pPr>
        <w:ind w:left="1029" w:hanging="360"/>
      </w:pPr>
    </w:lvl>
    <w:lvl w:ilvl="2" w:tplc="0427001B" w:tentative="1">
      <w:start w:val="1"/>
      <w:numFmt w:val="lowerRoman"/>
      <w:lvlText w:val="%3."/>
      <w:lvlJc w:val="right"/>
      <w:pPr>
        <w:ind w:left="1749" w:hanging="180"/>
      </w:pPr>
    </w:lvl>
    <w:lvl w:ilvl="3" w:tplc="0427000F" w:tentative="1">
      <w:start w:val="1"/>
      <w:numFmt w:val="decimal"/>
      <w:lvlText w:val="%4."/>
      <w:lvlJc w:val="left"/>
      <w:pPr>
        <w:ind w:left="2469" w:hanging="360"/>
      </w:pPr>
    </w:lvl>
    <w:lvl w:ilvl="4" w:tplc="04270019" w:tentative="1">
      <w:start w:val="1"/>
      <w:numFmt w:val="lowerLetter"/>
      <w:lvlText w:val="%5."/>
      <w:lvlJc w:val="left"/>
      <w:pPr>
        <w:ind w:left="3189" w:hanging="360"/>
      </w:pPr>
    </w:lvl>
    <w:lvl w:ilvl="5" w:tplc="0427001B" w:tentative="1">
      <w:start w:val="1"/>
      <w:numFmt w:val="lowerRoman"/>
      <w:lvlText w:val="%6."/>
      <w:lvlJc w:val="right"/>
      <w:pPr>
        <w:ind w:left="3909" w:hanging="180"/>
      </w:pPr>
    </w:lvl>
    <w:lvl w:ilvl="6" w:tplc="0427000F" w:tentative="1">
      <w:start w:val="1"/>
      <w:numFmt w:val="decimal"/>
      <w:lvlText w:val="%7."/>
      <w:lvlJc w:val="left"/>
      <w:pPr>
        <w:ind w:left="4629" w:hanging="360"/>
      </w:pPr>
    </w:lvl>
    <w:lvl w:ilvl="7" w:tplc="04270019" w:tentative="1">
      <w:start w:val="1"/>
      <w:numFmt w:val="lowerLetter"/>
      <w:lvlText w:val="%8."/>
      <w:lvlJc w:val="left"/>
      <w:pPr>
        <w:ind w:left="5349" w:hanging="360"/>
      </w:pPr>
    </w:lvl>
    <w:lvl w:ilvl="8" w:tplc="0427001B" w:tentative="1">
      <w:start w:val="1"/>
      <w:numFmt w:val="lowerRoman"/>
      <w:lvlText w:val="%9."/>
      <w:lvlJc w:val="right"/>
      <w:pPr>
        <w:ind w:left="6069" w:hanging="180"/>
      </w:pPr>
    </w:lvl>
  </w:abstractNum>
  <w:abstractNum w:abstractNumId="12" w15:restartNumberingAfterBreak="0">
    <w:nsid w:val="59ED1A4C"/>
    <w:multiLevelType w:val="hybridMultilevel"/>
    <w:tmpl w:val="BC2C81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26579D"/>
    <w:multiLevelType w:val="hybridMultilevel"/>
    <w:tmpl w:val="5CEEA99E"/>
    <w:lvl w:ilvl="0" w:tplc="6002CAE2">
      <w:start w:val="1"/>
      <w:numFmt w:val="decimal"/>
      <w:lvlText w:val="%1."/>
      <w:lvlJc w:val="left"/>
      <w:pPr>
        <w:tabs>
          <w:tab w:val="num" w:pos="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C6C726A"/>
    <w:multiLevelType w:val="hybridMultilevel"/>
    <w:tmpl w:val="E4A06F76"/>
    <w:lvl w:ilvl="0" w:tplc="0A34AA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pStyle w:val="ListNumber3NoSpace"/>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6" w15:restartNumberingAfterBreak="0">
    <w:nsid w:val="6E766E42"/>
    <w:multiLevelType w:val="hybridMultilevel"/>
    <w:tmpl w:val="9CA05588"/>
    <w:lvl w:ilvl="0" w:tplc="6002CAE2">
      <w:start w:val="1"/>
      <w:numFmt w:val="decimal"/>
      <w:lvlText w:val="%1."/>
      <w:lvlJc w:val="left"/>
      <w:pPr>
        <w:tabs>
          <w:tab w:val="num" w:pos="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9450E4F"/>
    <w:multiLevelType w:val="hybridMultilevel"/>
    <w:tmpl w:val="AB6A8D2E"/>
    <w:lvl w:ilvl="0" w:tplc="B23C3B2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7D9C28C1"/>
    <w:multiLevelType w:val="hybridMultilevel"/>
    <w:tmpl w:val="B39E5D56"/>
    <w:lvl w:ilvl="0" w:tplc="6002CAE2">
      <w:start w:val="1"/>
      <w:numFmt w:val="decimal"/>
      <w:lvlText w:val="%1."/>
      <w:lvlJc w:val="left"/>
      <w:pPr>
        <w:tabs>
          <w:tab w:val="num" w:pos="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
  </w:num>
  <w:num w:numId="4">
    <w:abstractNumId w:val="0"/>
  </w:num>
  <w:num w:numId="5">
    <w:abstractNumId w:val="6"/>
  </w:num>
  <w:num w:numId="6">
    <w:abstractNumId w:val="7"/>
  </w:num>
  <w:num w:numId="7">
    <w:abstractNumId w:val="15"/>
  </w:num>
  <w:num w:numId="8">
    <w:abstractNumId w:val="4"/>
  </w:num>
  <w:num w:numId="9">
    <w:abstractNumId w:val="5"/>
  </w:num>
  <w:num w:numId="10">
    <w:abstractNumId w:val="11"/>
  </w:num>
  <w:num w:numId="11">
    <w:abstractNumId w:val="18"/>
  </w:num>
  <w:num w:numId="12">
    <w:abstractNumId w:val="13"/>
  </w:num>
  <w:num w:numId="13">
    <w:abstractNumId w:val="16"/>
  </w:num>
  <w:num w:numId="14">
    <w:abstractNumId w:val="9"/>
  </w:num>
  <w:num w:numId="15">
    <w:abstractNumId w:val="17"/>
  </w:num>
  <w:num w:numId="16">
    <w:abstractNumId w:val="8"/>
  </w:num>
  <w:num w:numId="17">
    <w:abstractNumId w:val="2"/>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11EE6"/>
    <w:rsid w:val="000141A7"/>
    <w:rsid w:val="00022A48"/>
    <w:rsid w:val="00024510"/>
    <w:rsid w:val="00025693"/>
    <w:rsid w:val="00037996"/>
    <w:rsid w:val="00037F00"/>
    <w:rsid w:val="0004326D"/>
    <w:rsid w:val="00045C51"/>
    <w:rsid w:val="00057229"/>
    <w:rsid w:val="00062E5A"/>
    <w:rsid w:val="00066C8F"/>
    <w:rsid w:val="00070250"/>
    <w:rsid w:val="000707E7"/>
    <w:rsid w:val="00074360"/>
    <w:rsid w:val="00077886"/>
    <w:rsid w:val="00086AF0"/>
    <w:rsid w:val="00093650"/>
    <w:rsid w:val="0009402C"/>
    <w:rsid w:val="00095CC2"/>
    <w:rsid w:val="0009632E"/>
    <w:rsid w:val="000A203B"/>
    <w:rsid w:val="000A422A"/>
    <w:rsid w:val="000B3D34"/>
    <w:rsid w:val="000B4E13"/>
    <w:rsid w:val="000B50F2"/>
    <w:rsid w:val="000B765C"/>
    <w:rsid w:val="000C0CFC"/>
    <w:rsid w:val="000C4389"/>
    <w:rsid w:val="000C6BA4"/>
    <w:rsid w:val="000D13E7"/>
    <w:rsid w:val="000D24F7"/>
    <w:rsid w:val="000D3584"/>
    <w:rsid w:val="000D69FF"/>
    <w:rsid w:val="000E468F"/>
    <w:rsid w:val="000F597B"/>
    <w:rsid w:val="000F5CC1"/>
    <w:rsid w:val="000F7AB5"/>
    <w:rsid w:val="00102509"/>
    <w:rsid w:val="00102ECF"/>
    <w:rsid w:val="0010570B"/>
    <w:rsid w:val="0010739B"/>
    <w:rsid w:val="00110277"/>
    <w:rsid w:val="00115068"/>
    <w:rsid w:val="00120C2D"/>
    <w:rsid w:val="00125CEC"/>
    <w:rsid w:val="00131AFF"/>
    <w:rsid w:val="00133663"/>
    <w:rsid w:val="0013366F"/>
    <w:rsid w:val="00133C56"/>
    <w:rsid w:val="00134920"/>
    <w:rsid w:val="00136467"/>
    <w:rsid w:val="001374AF"/>
    <w:rsid w:val="00140187"/>
    <w:rsid w:val="00146830"/>
    <w:rsid w:val="00151FB1"/>
    <w:rsid w:val="001627E8"/>
    <w:rsid w:val="001700B7"/>
    <w:rsid w:val="00172A03"/>
    <w:rsid w:val="00173687"/>
    <w:rsid w:val="00173E40"/>
    <w:rsid w:val="00182FD2"/>
    <w:rsid w:val="0019038A"/>
    <w:rsid w:val="00190A9A"/>
    <w:rsid w:val="001939AA"/>
    <w:rsid w:val="001A4C3C"/>
    <w:rsid w:val="001A55C5"/>
    <w:rsid w:val="001A7084"/>
    <w:rsid w:val="001A7B1D"/>
    <w:rsid w:val="001B2843"/>
    <w:rsid w:val="001B61E7"/>
    <w:rsid w:val="001B774C"/>
    <w:rsid w:val="001C2503"/>
    <w:rsid w:val="001D00A0"/>
    <w:rsid w:val="001D1CBF"/>
    <w:rsid w:val="001D2926"/>
    <w:rsid w:val="001D4007"/>
    <w:rsid w:val="001D6DD3"/>
    <w:rsid w:val="001D7727"/>
    <w:rsid w:val="001E04F9"/>
    <w:rsid w:val="001E48FD"/>
    <w:rsid w:val="001E4A33"/>
    <w:rsid w:val="001E5065"/>
    <w:rsid w:val="001E65AC"/>
    <w:rsid w:val="001F168B"/>
    <w:rsid w:val="001F3767"/>
    <w:rsid w:val="001F417E"/>
    <w:rsid w:val="002024D6"/>
    <w:rsid w:val="002075A7"/>
    <w:rsid w:val="0021071E"/>
    <w:rsid w:val="0021188A"/>
    <w:rsid w:val="00212AE4"/>
    <w:rsid w:val="0021426B"/>
    <w:rsid w:val="0021773A"/>
    <w:rsid w:val="00221BEF"/>
    <w:rsid w:val="0023000B"/>
    <w:rsid w:val="00233EDA"/>
    <w:rsid w:val="0023734B"/>
    <w:rsid w:val="00242605"/>
    <w:rsid w:val="002508C1"/>
    <w:rsid w:val="00252D07"/>
    <w:rsid w:val="00253705"/>
    <w:rsid w:val="0025480F"/>
    <w:rsid w:val="002560DD"/>
    <w:rsid w:val="0025647D"/>
    <w:rsid w:val="00261A5E"/>
    <w:rsid w:val="002646CD"/>
    <w:rsid w:val="00267F1E"/>
    <w:rsid w:val="0027285E"/>
    <w:rsid w:val="00273F8A"/>
    <w:rsid w:val="00274A06"/>
    <w:rsid w:val="00276314"/>
    <w:rsid w:val="002858B0"/>
    <w:rsid w:val="0028782D"/>
    <w:rsid w:val="0029050E"/>
    <w:rsid w:val="00296E28"/>
    <w:rsid w:val="002A2A5B"/>
    <w:rsid w:val="002A6268"/>
    <w:rsid w:val="002B2175"/>
    <w:rsid w:val="002B220F"/>
    <w:rsid w:val="002B31AD"/>
    <w:rsid w:val="002B373B"/>
    <w:rsid w:val="002C15BA"/>
    <w:rsid w:val="002C23DC"/>
    <w:rsid w:val="002C420B"/>
    <w:rsid w:val="002D1B42"/>
    <w:rsid w:val="002D1E2F"/>
    <w:rsid w:val="002D3EC5"/>
    <w:rsid w:val="002D4CDC"/>
    <w:rsid w:val="002D7801"/>
    <w:rsid w:val="002D7E5D"/>
    <w:rsid w:val="002E1161"/>
    <w:rsid w:val="002F01F3"/>
    <w:rsid w:val="002F04F7"/>
    <w:rsid w:val="002F1CC1"/>
    <w:rsid w:val="00303057"/>
    <w:rsid w:val="00310D38"/>
    <w:rsid w:val="00321ADE"/>
    <w:rsid w:val="003220D9"/>
    <w:rsid w:val="00322BB6"/>
    <w:rsid w:val="003230B4"/>
    <w:rsid w:val="00331E38"/>
    <w:rsid w:val="003320B4"/>
    <w:rsid w:val="00344FC4"/>
    <w:rsid w:val="003452D3"/>
    <w:rsid w:val="00355BB6"/>
    <w:rsid w:val="0035657E"/>
    <w:rsid w:val="003608CC"/>
    <w:rsid w:val="00362B16"/>
    <w:rsid w:val="00364D8C"/>
    <w:rsid w:val="00365CB0"/>
    <w:rsid w:val="0037427E"/>
    <w:rsid w:val="0037645B"/>
    <w:rsid w:val="00383F42"/>
    <w:rsid w:val="003878E7"/>
    <w:rsid w:val="00391401"/>
    <w:rsid w:val="003918DC"/>
    <w:rsid w:val="003A0C22"/>
    <w:rsid w:val="003A332D"/>
    <w:rsid w:val="003A363F"/>
    <w:rsid w:val="003A3AAF"/>
    <w:rsid w:val="003A61D7"/>
    <w:rsid w:val="003B00C6"/>
    <w:rsid w:val="003B1A4D"/>
    <w:rsid w:val="003C6330"/>
    <w:rsid w:val="003D1D62"/>
    <w:rsid w:val="003E057F"/>
    <w:rsid w:val="003E6047"/>
    <w:rsid w:val="003F12AE"/>
    <w:rsid w:val="003F36AE"/>
    <w:rsid w:val="003F5C89"/>
    <w:rsid w:val="003F68D5"/>
    <w:rsid w:val="00406052"/>
    <w:rsid w:val="00416E5E"/>
    <w:rsid w:val="00424BC5"/>
    <w:rsid w:val="00432868"/>
    <w:rsid w:val="004438E4"/>
    <w:rsid w:val="0045066E"/>
    <w:rsid w:val="00451281"/>
    <w:rsid w:val="004556B5"/>
    <w:rsid w:val="0046383A"/>
    <w:rsid w:val="00464D0D"/>
    <w:rsid w:val="00466B07"/>
    <w:rsid w:val="00482ACE"/>
    <w:rsid w:val="00482F11"/>
    <w:rsid w:val="0049512C"/>
    <w:rsid w:val="004A25FC"/>
    <w:rsid w:val="004A7A49"/>
    <w:rsid w:val="004B19D0"/>
    <w:rsid w:val="004B6EEF"/>
    <w:rsid w:val="004C06E0"/>
    <w:rsid w:val="004C33C8"/>
    <w:rsid w:val="004C6401"/>
    <w:rsid w:val="004C7AE1"/>
    <w:rsid w:val="004D0F41"/>
    <w:rsid w:val="004E0E4F"/>
    <w:rsid w:val="004E199A"/>
    <w:rsid w:val="004E19DA"/>
    <w:rsid w:val="004E2C85"/>
    <w:rsid w:val="004E42E0"/>
    <w:rsid w:val="004F17A6"/>
    <w:rsid w:val="004F3034"/>
    <w:rsid w:val="0050556E"/>
    <w:rsid w:val="005058CB"/>
    <w:rsid w:val="0051028C"/>
    <w:rsid w:val="00511806"/>
    <w:rsid w:val="00512F11"/>
    <w:rsid w:val="005155C8"/>
    <w:rsid w:val="005155E8"/>
    <w:rsid w:val="00520366"/>
    <w:rsid w:val="00525DAB"/>
    <w:rsid w:val="005330A0"/>
    <w:rsid w:val="0053578F"/>
    <w:rsid w:val="0054061E"/>
    <w:rsid w:val="005444A5"/>
    <w:rsid w:val="00553575"/>
    <w:rsid w:val="00560AA1"/>
    <w:rsid w:val="00565E13"/>
    <w:rsid w:val="00576DC6"/>
    <w:rsid w:val="00577E02"/>
    <w:rsid w:val="005810F6"/>
    <w:rsid w:val="005843C9"/>
    <w:rsid w:val="00585FF4"/>
    <w:rsid w:val="005922C6"/>
    <w:rsid w:val="00594320"/>
    <w:rsid w:val="005A2FC2"/>
    <w:rsid w:val="005A5D83"/>
    <w:rsid w:val="005A5F1F"/>
    <w:rsid w:val="005A757A"/>
    <w:rsid w:val="005B2BFB"/>
    <w:rsid w:val="005B7C65"/>
    <w:rsid w:val="005C1077"/>
    <w:rsid w:val="005C3717"/>
    <w:rsid w:val="005C5AA1"/>
    <w:rsid w:val="005D4C44"/>
    <w:rsid w:val="005F0283"/>
    <w:rsid w:val="005F6272"/>
    <w:rsid w:val="00603D49"/>
    <w:rsid w:val="00605D50"/>
    <w:rsid w:val="0060797F"/>
    <w:rsid w:val="006114A8"/>
    <w:rsid w:val="006149F8"/>
    <w:rsid w:val="00615841"/>
    <w:rsid w:val="00615D4D"/>
    <w:rsid w:val="00623F7A"/>
    <w:rsid w:val="00635B90"/>
    <w:rsid w:val="006420A0"/>
    <w:rsid w:val="006420C1"/>
    <w:rsid w:val="00644B4F"/>
    <w:rsid w:val="00650D11"/>
    <w:rsid w:val="00654250"/>
    <w:rsid w:val="006557F6"/>
    <w:rsid w:val="0066050F"/>
    <w:rsid w:val="006639AD"/>
    <w:rsid w:val="00664900"/>
    <w:rsid w:val="0066547B"/>
    <w:rsid w:val="00665BC1"/>
    <w:rsid w:val="00670A1C"/>
    <w:rsid w:val="00673455"/>
    <w:rsid w:val="00674A25"/>
    <w:rsid w:val="00676140"/>
    <w:rsid w:val="00676A47"/>
    <w:rsid w:val="006775A4"/>
    <w:rsid w:val="006841FA"/>
    <w:rsid w:val="00685737"/>
    <w:rsid w:val="006917AF"/>
    <w:rsid w:val="006967C8"/>
    <w:rsid w:val="00696C9E"/>
    <w:rsid w:val="006A74B8"/>
    <w:rsid w:val="006B38F2"/>
    <w:rsid w:val="006D4173"/>
    <w:rsid w:val="006D4C3B"/>
    <w:rsid w:val="006D617C"/>
    <w:rsid w:val="006D7F72"/>
    <w:rsid w:val="006E0D6A"/>
    <w:rsid w:val="006F15D6"/>
    <w:rsid w:val="006F52CC"/>
    <w:rsid w:val="0070460B"/>
    <w:rsid w:val="00710B87"/>
    <w:rsid w:val="007145A5"/>
    <w:rsid w:val="0071471D"/>
    <w:rsid w:val="00714A24"/>
    <w:rsid w:val="007224D0"/>
    <w:rsid w:val="00725BD1"/>
    <w:rsid w:val="00732E42"/>
    <w:rsid w:val="00744C72"/>
    <w:rsid w:val="007478E1"/>
    <w:rsid w:val="00754E19"/>
    <w:rsid w:val="00756794"/>
    <w:rsid w:val="007757C7"/>
    <w:rsid w:val="007826F6"/>
    <w:rsid w:val="00786073"/>
    <w:rsid w:val="007A7F62"/>
    <w:rsid w:val="007C4849"/>
    <w:rsid w:val="007C54E2"/>
    <w:rsid w:val="007D1EA4"/>
    <w:rsid w:val="007D3ACD"/>
    <w:rsid w:val="007D3EF0"/>
    <w:rsid w:val="007D491E"/>
    <w:rsid w:val="007D621B"/>
    <w:rsid w:val="007F293F"/>
    <w:rsid w:val="007F5952"/>
    <w:rsid w:val="0080105A"/>
    <w:rsid w:val="00801D5F"/>
    <w:rsid w:val="00803815"/>
    <w:rsid w:val="00813592"/>
    <w:rsid w:val="00814165"/>
    <w:rsid w:val="008153FB"/>
    <w:rsid w:val="00822CA3"/>
    <w:rsid w:val="00824496"/>
    <w:rsid w:val="0083363F"/>
    <w:rsid w:val="00841549"/>
    <w:rsid w:val="008464C5"/>
    <w:rsid w:val="00847F76"/>
    <w:rsid w:val="0085292A"/>
    <w:rsid w:val="00852D6A"/>
    <w:rsid w:val="00854DD9"/>
    <w:rsid w:val="00862F3B"/>
    <w:rsid w:val="00870954"/>
    <w:rsid w:val="00871384"/>
    <w:rsid w:val="008713E0"/>
    <w:rsid w:val="00872E80"/>
    <w:rsid w:val="0087525E"/>
    <w:rsid w:val="00877C1A"/>
    <w:rsid w:val="0088377E"/>
    <w:rsid w:val="008842D6"/>
    <w:rsid w:val="008845CA"/>
    <w:rsid w:val="00884E87"/>
    <w:rsid w:val="008921AF"/>
    <w:rsid w:val="00895F5B"/>
    <w:rsid w:val="008A4E9E"/>
    <w:rsid w:val="008B47D8"/>
    <w:rsid w:val="008B5376"/>
    <w:rsid w:val="008C059E"/>
    <w:rsid w:val="008C47B6"/>
    <w:rsid w:val="008D156C"/>
    <w:rsid w:val="008D395A"/>
    <w:rsid w:val="008D3A27"/>
    <w:rsid w:val="008D6F67"/>
    <w:rsid w:val="008E1F0A"/>
    <w:rsid w:val="008E30EF"/>
    <w:rsid w:val="008E315E"/>
    <w:rsid w:val="008F1D45"/>
    <w:rsid w:val="008F5193"/>
    <w:rsid w:val="00903694"/>
    <w:rsid w:val="00904036"/>
    <w:rsid w:val="0090569D"/>
    <w:rsid w:val="00911917"/>
    <w:rsid w:val="00920525"/>
    <w:rsid w:val="0092546E"/>
    <w:rsid w:val="009332D3"/>
    <w:rsid w:val="009343A9"/>
    <w:rsid w:val="00934AB1"/>
    <w:rsid w:val="00960CB3"/>
    <w:rsid w:val="00964CA7"/>
    <w:rsid w:val="00972AFD"/>
    <w:rsid w:val="009746A3"/>
    <w:rsid w:val="00980E51"/>
    <w:rsid w:val="00981731"/>
    <w:rsid w:val="00982243"/>
    <w:rsid w:val="00987E85"/>
    <w:rsid w:val="009912AA"/>
    <w:rsid w:val="0099153C"/>
    <w:rsid w:val="00991C3F"/>
    <w:rsid w:val="009A112E"/>
    <w:rsid w:val="009B1829"/>
    <w:rsid w:val="009B4706"/>
    <w:rsid w:val="009B7380"/>
    <w:rsid w:val="009B79A3"/>
    <w:rsid w:val="009B7DAC"/>
    <w:rsid w:val="009C5779"/>
    <w:rsid w:val="009D2E62"/>
    <w:rsid w:val="009D3803"/>
    <w:rsid w:val="009D68AC"/>
    <w:rsid w:val="009F5B01"/>
    <w:rsid w:val="009F5D51"/>
    <w:rsid w:val="009F6C53"/>
    <w:rsid w:val="00A043B3"/>
    <w:rsid w:val="00A059B3"/>
    <w:rsid w:val="00A14F52"/>
    <w:rsid w:val="00A25E94"/>
    <w:rsid w:val="00A26CD0"/>
    <w:rsid w:val="00A27899"/>
    <w:rsid w:val="00A30BB2"/>
    <w:rsid w:val="00A4045E"/>
    <w:rsid w:val="00A47936"/>
    <w:rsid w:val="00A540E4"/>
    <w:rsid w:val="00A560D7"/>
    <w:rsid w:val="00A648EE"/>
    <w:rsid w:val="00A67606"/>
    <w:rsid w:val="00A70A0A"/>
    <w:rsid w:val="00A82313"/>
    <w:rsid w:val="00A9778F"/>
    <w:rsid w:val="00AA1870"/>
    <w:rsid w:val="00AA3673"/>
    <w:rsid w:val="00AD0B08"/>
    <w:rsid w:val="00AD0DFF"/>
    <w:rsid w:val="00AD116A"/>
    <w:rsid w:val="00AE0FE0"/>
    <w:rsid w:val="00AE42AA"/>
    <w:rsid w:val="00AE4A43"/>
    <w:rsid w:val="00AF1B11"/>
    <w:rsid w:val="00B12A6F"/>
    <w:rsid w:val="00B22B19"/>
    <w:rsid w:val="00B23F20"/>
    <w:rsid w:val="00B2508F"/>
    <w:rsid w:val="00B337B7"/>
    <w:rsid w:val="00B44738"/>
    <w:rsid w:val="00B5102C"/>
    <w:rsid w:val="00B51BC3"/>
    <w:rsid w:val="00B6075B"/>
    <w:rsid w:val="00B62B22"/>
    <w:rsid w:val="00B63EF0"/>
    <w:rsid w:val="00B6797A"/>
    <w:rsid w:val="00B730C6"/>
    <w:rsid w:val="00B75509"/>
    <w:rsid w:val="00B75DCB"/>
    <w:rsid w:val="00B862D0"/>
    <w:rsid w:val="00B92691"/>
    <w:rsid w:val="00B9392C"/>
    <w:rsid w:val="00B93994"/>
    <w:rsid w:val="00B951A9"/>
    <w:rsid w:val="00BA1CA5"/>
    <w:rsid w:val="00BA2150"/>
    <w:rsid w:val="00BA4EA3"/>
    <w:rsid w:val="00BA72A4"/>
    <w:rsid w:val="00BA77B0"/>
    <w:rsid w:val="00BB1EA9"/>
    <w:rsid w:val="00BB2AB1"/>
    <w:rsid w:val="00BB3483"/>
    <w:rsid w:val="00BC398A"/>
    <w:rsid w:val="00BC4DD3"/>
    <w:rsid w:val="00BD0600"/>
    <w:rsid w:val="00BD13D0"/>
    <w:rsid w:val="00BD570B"/>
    <w:rsid w:val="00BE102B"/>
    <w:rsid w:val="00BE448C"/>
    <w:rsid w:val="00BF71EB"/>
    <w:rsid w:val="00C00FFD"/>
    <w:rsid w:val="00C022A5"/>
    <w:rsid w:val="00C13487"/>
    <w:rsid w:val="00C158D6"/>
    <w:rsid w:val="00C31F8A"/>
    <w:rsid w:val="00C326EA"/>
    <w:rsid w:val="00C34664"/>
    <w:rsid w:val="00C358A9"/>
    <w:rsid w:val="00C36A81"/>
    <w:rsid w:val="00C36EB1"/>
    <w:rsid w:val="00C37790"/>
    <w:rsid w:val="00C37A5D"/>
    <w:rsid w:val="00C40AC1"/>
    <w:rsid w:val="00C45904"/>
    <w:rsid w:val="00C54A69"/>
    <w:rsid w:val="00C56374"/>
    <w:rsid w:val="00C56BCF"/>
    <w:rsid w:val="00C61A66"/>
    <w:rsid w:val="00C63053"/>
    <w:rsid w:val="00C65B92"/>
    <w:rsid w:val="00C7362E"/>
    <w:rsid w:val="00C74B48"/>
    <w:rsid w:val="00C7541C"/>
    <w:rsid w:val="00C84E3E"/>
    <w:rsid w:val="00C87BFA"/>
    <w:rsid w:val="00CA31CD"/>
    <w:rsid w:val="00CA339E"/>
    <w:rsid w:val="00CA3E01"/>
    <w:rsid w:val="00CA78DF"/>
    <w:rsid w:val="00CB4CD0"/>
    <w:rsid w:val="00CD5B73"/>
    <w:rsid w:val="00CD7A01"/>
    <w:rsid w:val="00CE209E"/>
    <w:rsid w:val="00CE3EDA"/>
    <w:rsid w:val="00CF6668"/>
    <w:rsid w:val="00D01B63"/>
    <w:rsid w:val="00D047E1"/>
    <w:rsid w:val="00D251F7"/>
    <w:rsid w:val="00D26710"/>
    <w:rsid w:val="00D27A4D"/>
    <w:rsid w:val="00D36D11"/>
    <w:rsid w:val="00D37ED3"/>
    <w:rsid w:val="00D42604"/>
    <w:rsid w:val="00D44C7F"/>
    <w:rsid w:val="00D4567F"/>
    <w:rsid w:val="00D550AF"/>
    <w:rsid w:val="00D55ECD"/>
    <w:rsid w:val="00D71642"/>
    <w:rsid w:val="00D748CE"/>
    <w:rsid w:val="00D74B1C"/>
    <w:rsid w:val="00D74C65"/>
    <w:rsid w:val="00D842A2"/>
    <w:rsid w:val="00D843AB"/>
    <w:rsid w:val="00D87556"/>
    <w:rsid w:val="00D9574D"/>
    <w:rsid w:val="00DB0466"/>
    <w:rsid w:val="00DB1E08"/>
    <w:rsid w:val="00DB2039"/>
    <w:rsid w:val="00DB6B43"/>
    <w:rsid w:val="00DB6DC1"/>
    <w:rsid w:val="00DC707B"/>
    <w:rsid w:val="00DC7F4D"/>
    <w:rsid w:val="00DD2564"/>
    <w:rsid w:val="00DD3E0B"/>
    <w:rsid w:val="00DD5C37"/>
    <w:rsid w:val="00DE2BFC"/>
    <w:rsid w:val="00DE3CB8"/>
    <w:rsid w:val="00DE4223"/>
    <w:rsid w:val="00DE4EAF"/>
    <w:rsid w:val="00DE610D"/>
    <w:rsid w:val="00DF4612"/>
    <w:rsid w:val="00DF473A"/>
    <w:rsid w:val="00E01600"/>
    <w:rsid w:val="00E03C70"/>
    <w:rsid w:val="00E03F30"/>
    <w:rsid w:val="00E040D7"/>
    <w:rsid w:val="00E06512"/>
    <w:rsid w:val="00E15933"/>
    <w:rsid w:val="00E171C3"/>
    <w:rsid w:val="00E20762"/>
    <w:rsid w:val="00E209F9"/>
    <w:rsid w:val="00E2288B"/>
    <w:rsid w:val="00E306E8"/>
    <w:rsid w:val="00E3470B"/>
    <w:rsid w:val="00E358EF"/>
    <w:rsid w:val="00E37C61"/>
    <w:rsid w:val="00E414E3"/>
    <w:rsid w:val="00E44C9F"/>
    <w:rsid w:val="00E44E7E"/>
    <w:rsid w:val="00E45F31"/>
    <w:rsid w:val="00E47656"/>
    <w:rsid w:val="00E52716"/>
    <w:rsid w:val="00E600CC"/>
    <w:rsid w:val="00E6108A"/>
    <w:rsid w:val="00E62400"/>
    <w:rsid w:val="00E76931"/>
    <w:rsid w:val="00E80B71"/>
    <w:rsid w:val="00E84190"/>
    <w:rsid w:val="00E94B0D"/>
    <w:rsid w:val="00E95D56"/>
    <w:rsid w:val="00EA37A5"/>
    <w:rsid w:val="00EA4AD0"/>
    <w:rsid w:val="00EB27C5"/>
    <w:rsid w:val="00EB69F2"/>
    <w:rsid w:val="00ED0750"/>
    <w:rsid w:val="00EE757D"/>
    <w:rsid w:val="00EF252D"/>
    <w:rsid w:val="00F0042A"/>
    <w:rsid w:val="00F036C3"/>
    <w:rsid w:val="00F1589A"/>
    <w:rsid w:val="00F23D5E"/>
    <w:rsid w:val="00F258BC"/>
    <w:rsid w:val="00F516BF"/>
    <w:rsid w:val="00F524C7"/>
    <w:rsid w:val="00F60830"/>
    <w:rsid w:val="00F61C17"/>
    <w:rsid w:val="00F62F98"/>
    <w:rsid w:val="00F660E2"/>
    <w:rsid w:val="00F66F05"/>
    <w:rsid w:val="00F672C9"/>
    <w:rsid w:val="00F67551"/>
    <w:rsid w:val="00F701B6"/>
    <w:rsid w:val="00F747B2"/>
    <w:rsid w:val="00F80E3C"/>
    <w:rsid w:val="00F84773"/>
    <w:rsid w:val="00F9105C"/>
    <w:rsid w:val="00FA23A7"/>
    <w:rsid w:val="00FA23AF"/>
    <w:rsid w:val="00FA6D1F"/>
    <w:rsid w:val="00FB4891"/>
    <w:rsid w:val="00FB7389"/>
    <w:rsid w:val="00FC242E"/>
    <w:rsid w:val="00FC4460"/>
    <w:rsid w:val="00FC7376"/>
    <w:rsid w:val="00FD0C9A"/>
    <w:rsid w:val="00FD51A2"/>
    <w:rsid w:val="00FE145F"/>
    <w:rsid w:val="00FE1BFB"/>
    <w:rsid w:val="00FE5718"/>
    <w:rsid w:val="00FF4065"/>
    <w:rsid w:val="00FF508C"/>
    <w:rsid w:val="00FF6D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AF47"/>
  <w15:docId w15:val="{0FF8B721-23C5-4CEB-86CD-D2B21830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02509"/>
    <w:pPr>
      <w:keepNext/>
      <w:numPr>
        <w:numId w:val="5"/>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2">
    <w:name w:val="heading 2"/>
    <w:basedOn w:val="Normal"/>
    <w:link w:val="Heading2Char"/>
    <w:qFormat/>
    <w:rsid w:val="00102509"/>
    <w:pPr>
      <w:spacing w:before="100" w:beforeAutospacing="1" w:after="100" w:afterAutospacing="1"/>
      <w:outlineLvl w:val="1"/>
    </w:pPr>
    <w:rPr>
      <w:b/>
      <w:bCs/>
      <w:sz w:val="36"/>
      <w:szCs w:val="36"/>
      <w:lang w:eastAsia="lt-LT"/>
    </w:rPr>
  </w:style>
  <w:style w:type="paragraph" w:styleId="Heading3">
    <w:name w:val="heading 3"/>
    <w:basedOn w:val="Normal"/>
    <w:next w:val="Normal"/>
    <w:link w:val="Heading3Char"/>
    <w:qFormat/>
    <w:rsid w:val="00102509"/>
    <w:pPr>
      <w:keepNext/>
      <w:numPr>
        <w:ilvl w:val="2"/>
        <w:numId w:val="5"/>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qFormat/>
    <w:rsid w:val="00102509"/>
    <w:pPr>
      <w:keepNext/>
      <w:numPr>
        <w:ilvl w:val="3"/>
        <w:numId w:val="5"/>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qFormat/>
    <w:rsid w:val="00102509"/>
    <w:pPr>
      <w:numPr>
        <w:ilvl w:val="4"/>
        <w:numId w:val="5"/>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qFormat/>
    <w:rsid w:val="00102509"/>
    <w:pPr>
      <w:numPr>
        <w:ilvl w:val="5"/>
        <w:numId w:val="5"/>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qFormat/>
    <w:rsid w:val="00102509"/>
    <w:pPr>
      <w:numPr>
        <w:ilvl w:val="6"/>
        <w:numId w:val="5"/>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qFormat/>
    <w:rsid w:val="00102509"/>
    <w:pPr>
      <w:numPr>
        <w:ilvl w:val="7"/>
        <w:numId w:val="5"/>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qFormat/>
    <w:rsid w:val="00102509"/>
    <w:pPr>
      <w:numPr>
        <w:ilvl w:val="8"/>
        <w:numId w:val="5"/>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uiPriority w:val="99"/>
  </w:style>
  <w:style w:type="character" w:styleId="Hyperlink">
    <w:name w:val="Hyperlink"/>
    <w:rsid w:val="00FA6D1F"/>
    <w:rPr>
      <w:rFonts w:cs="Times New Roman"/>
      <w:color w:val="0000FF"/>
      <w:u w:val="single"/>
    </w:rPr>
  </w:style>
  <w:style w:type="paragraph" w:styleId="BodyTextIndent">
    <w:name w:val="Body Text Indent"/>
    <w:basedOn w:val="Normal"/>
    <w:link w:val="BodyTextIndentChar"/>
    <w:rsid w:val="00BC4DD3"/>
    <w:pPr>
      <w:widowControl w:val="0"/>
      <w:spacing w:after="120" w:line="270" w:lineRule="atLeast"/>
      <w:ind w:left="283"/>
    </w:pPr>
    <w:rPr>
      <w:sz w:val="23"/>
      <w:lang w:val="en-US" w:eastAsia="lt-LT"/>
    </w:rPr>
  </w:style>
  <w:style w:type="character" w:customStyle="1" w:styleId="BodyTextIndentChar">
    <w:name w:val="Body Text Indent Char"/>
    <w:basedOn w:val="DefaultParagraphFont"/>
    <w:link w:val="BodyTextIndent"/>
    <w:rsid w:val="00BC4DD3"/>
    <w:rPr>
      <w:sz w:val="23"/>
      <w:lang w:val="en-US" w:eastAsia="lt-LT"/>
    </w:rPr>
  </w:style>
  <w:style w:type="paragraph" w:customStyle="1" w:styleId="CentrBold">
    <w:name w:val="CentrBold"/>
    <w:rsid w:val="005843C9"/>
    <w:pPr>
      <w:suppressAutoHyphens/>
      <w:adjustRightInd w:val="0"/>
      <w:spacing w:line="360" w:lineRule="atLeast"/>
      <w:jc w:val="center"/>
      <w:textAlignment w:val="baseline"/>
    </w:pPr>
    <w:rPr>
      <w:rFonts w:ascii="TimesLT" w:hAnsi="TimesLT"/>
      <w:b/>
      <w:caps/>
      <w:sz w:val="20"/>
      <w:lang w:val="en-US" w:eastAsia="ar-SA"/>
    </w:rPr>
  </w:style>
  <w:style w:type="paragraph" w:styleId="BodyTextIndent2">
    <w:name w:val="Body Text Indent 2"/>
    <w:basedOn w:val="Normal"/>
    <w:link w:val="BodyTextIndent2Char"/>
    <w:rsid w:val="00DB1E08"/>
    <w:pPr>
      <w:spacing w:after="120" w:line="480" w:lineRule="auto"/>
      <w:ind w:left="283"/>
    </w:pPr>
    <w:rPr>
      <w:sz w:val="28"/>
      <w:lang w:eastAsia="ru-RU"/>
    </w:rPr>
  </w:style>
  <w:style w:type="character" w:customStyle="1" w:styleId="BodyTextIndent2Char">
    <w:name w:val="Body Text Indent 2 Char"/>
    <w:basedOn w:val="DefaultParagraphFont"/>
    <w:link w:val="BodyTextIndent2"/>
    <w:rsid w:val="00DB1E08"/>
    <w:rPr>
      <w:sz w:val="28"/>
      <w:lang w:eastAsia="ru-RU"/>
    </w:rPr>
  </w:style>
  <w:style w:type="character" w:customStyle="1" w:styleId="Heading1Char">
    <w:name w:val="Heading 1 Char"/>
    <w:basedOn w:val="DefaultParagraphFont"/>
    <w:link w:val="Heading1"/>
    <w:rsid w:val="00102509"/>
    <w:rPr>
      <w:rFonts w:ascii="Arial" w:hAnsi="Arial"/>
      <w:b/>
      <w:kern w:val="1"/>
      <w:sz w:val="28"/>
      <w:lang w:eastAsia="lt-LT"/>
    </w:rPr>
  </w:style>
  <w:style w:type="character" w:customStyle="1" w:styleId="Heading2Char">
    <w:name w:val="Heading 2 Char"/>
    <w:basedOn w:val="DefaultParagraphFont"/>
    <w:link w:val="Heading2"/>
    <w:rsid w:val="00102509"/>
    <w:rPr>
      <w:b/>
      <w:bCs/>
      <w:sz w:val="36"/>
      <w:szCs w:val="36"/>
      <w:lang w:eastAsia="lt-LT"/>
    </w:rPr>
  </w:style>
  <w:style w:type="character" w:customStyle="1" w:styleId="Heading3Char">
    <w:name w:val="Heading 3 Char"/>
    <w:basedOn w:val="DefaultParagraphFont"/>
    <w:link w:val="Heading3"/>
    <w:rsid w:val="00102509"/>
    <w:rPr>
      <w:rFonts w:ascii="Arial" w:hAnsi="Arial"/>
      <w:lang w:eastAsia="lt-LT"/>
    </w:rPr>
  </w:style>
  <w:style w:type="character" w:customStyle="1" w:styleId="Heading4Char">
    <w:name w:val="Heading 4 Char"/>
    <w:basedOn w:val="DefaultParagraphFont"/>
    <w:link w:val="Heading4"/>
    <w:rsid w:val="00102509"/>
    <w:rPr>
      <w:rFonts w:ascii="Arial" w:hAnsi="Arial"/>
      <w:b/>
      <w:lang w:eastAsia="lt-LT"/>
    </w:rPr>
  </w:style>
  <w:style w:type="character" w:customStyle="1" w:styleId="Heading5Char">
    <w:name w:val="Heading 5 Char"/>
    <w:basedOn w:val="DefaultParagraphFont"/>
    <w:link w:val="Heading5"/>
    <w:rsid w:val="00102509"/>
    <w:rPr>
      <w:lang w:eastAsia="lt-LT"/>
    </w:rPr>
  </w:style>
  <w:style w:type="character" w:customStyle="1" w:styleId="Heading6Char">
    <w:name w:val="Heading 6 Char"/>
    <w:basedOn w:val="DefaultParagraphFont"/>
    <w:link w:val="Heading6"/>
    <w:rsid w:val="00102509"/>
    <w:rPr>
      <w:i/>
      <w:lang w:eastAsia="lt-LT"/>
    </w:rPr>
  </w:style>
  <w:style w:type="character" w:customStyle="1" w:styleId="Heading7Char">
    <w:name w:val="Heading 7 Char"/>
    <w:basedOn w:val="DefaultParagraphFont"/>
    <w:link w:val="Heading7"/>
    <w:rsid w:val="00102509"/>
    <w:rPr>
      <w:rFonts w:ascii="Arial" w:hAnsi="Arial"/>
      <w:sz w:val="20"/>
      <w:lang w:eastAsia="lt-LT"/>
    </w:rPr>
  </w:style>
  <w:style w:type="character" w:customStyle="1" w:styleId="Heading8Char">
    <w:name w:val="Heading 8 Char"/>
    <w:basedOn w:val="DefaultParagraphFont"/>
    <w:link w:val="Heading8"/>
    <w:rsid w:val="00102509"/>
    <w:rPr>
      <w:rFonts w:ascii="Arial" w:hAnsi="Arial"/>
      <w:i/>
      <w:sz w:val="20"/>
      <w:lang w:eastAsia="lt-LT"/>
    </w:rPr>
  </w:style>
  <w:style w:type="character" w:customStyle="1" w:styleId="Heading9Char">
    <w:name w:val="Heading 9 Char"/>
    <w:basedOn w:val="DefaultParagraphFont"/>
    <w:link w:val="Heading9"/>
    <w:rsid w:val="00102509"/>
    <w:rPr>
      <w:rFonts w:ascii="Arial" w:hAnsi="Arial"/>
      <w:b/>
      <w:i/>
      <w:sz w:val="18"/>
      <w:lang w:eastAsia="lt-LT"/>
    </w:rPr>
  </w:style>
  <w:style w:type="table" w:styleId="TableGrid">
    <w:name w:val="Table Grid"/>
    <w:basedOn w:val="TableNormal"/>
    <w:uiPriority w:val="59"/>
    <w:rsid w:val="00102509"/>
    <w:rPr>
      <w:sz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10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102509"/>
    <w:rPr>
      <w:rFonts w:ascii="Courier New" w:hAnsi="Courier New" w:cs="Courier New"/>
      <w:sz w:val="20"/>
      <w:lang w:eastAsia="lt-LT"/>
    </w:rPr>
  </w:style>
  <w:style w:type="paragraph" w:styleId="NormalWeb">
    <w:name w:val="Normal (Web)"/>
    <w:basedOn w:val="Normal"/>
    <w:uiPriority w:val="99"/>
    <w:rsid w:val="00102509"/>
    <w:pPr>
      <w:spacing w:before="100" w:beforeAutospacing="1" w:after="100" w:afterAutospacing="1"/>
    </w:pPr>
    <w:rPr>
      <w:szCs w:val="24"/>
      <w:lang w:eastAsia="lt-LT"/>
    </w:rPr>
  </w:style>
  <w:style w:type="paragraph" w:customStyle="1" w:styleId="Point0">
    <w:name w:val="Point 0"/>
    <w:basedOn w:val="Normal"/>
    <w:rsid w:val="00102509"/>
    <w:pPr>
      <w:spacing w:before="120" w:after="120" w:line="360" w:lineRule="auto"/>
      <w:ind w:left="850" w:hanging="850"/>
    </w:pPr>
  </w:style>
  <w:style w:type="paragraph" w:customStyle="1" w:styleId="CharCharCharCharCharCharCharCharChar">
    <w:name w:val="Char Char Char Char Char Char Char Char Char"/>
    <w:basedOn w:val="Normal"/>
    <w:rsid w:val="00102509"/>
    <w:rPr>
      <w:szCs w:val="24"/>
      <w:lang w:val="pl-PL" w:eastAsia="pl-PL"/>
    </w:rPr>
  </w:style>
  <w:style w:type="paragraph" w:styleId="FootnoteText">
    <w:name w:val="footnote text"/>
    <w:basedOn w:val="Normal"/>
    <w:link w:val="FootnoteTextChar"/>
    <w:semiHidden/>
    <w:rsid w:val="00102509"/>
    <w:pPr>
      <w:ind w:left="720" w:hanging="720"/>
    </w:pPr>
  </w:style>
  <w:style w:type="character" w:customStyle="1" w:styleId="FootnoteTextChar">
    <w:name w:val="Footnote Text Char"/>
    <w:basedOn w:val="DefaultParagraphFont"/>
    <w:link w:val="FootnoteText"/>
    <w:semiHidden/>
    <w:rsid w:val="00102509"/>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102509"/>
    <w:rPr>
      <w:rFonts w:cs="Times New Roman"/>
      <w:b/>
      <w:vertAlign w:val="superscript"/>
    </w:rPr>
  </w:style>
  <w:style w:type="paragraph" w:customStyle="1" w:styleId="Point1">
    <w:name w:val="Point 1"/>
    <w:basedOn w:val="Normal"/>
    <w:uiPriority w:val="99"/>
    <w:rsid w:val="00102509"/>
    <w:pPr>
      <w:spacing w:before="120" w:after="120" w:line="360" w:lineRule="auto"/>
      <w:ind w:left="1417" w:hanging="567"/>
    </w:pPr>
  </w:style>
  <w:style w:type="paragraph" w:customStyle="1" w:styleId="Point2">
    <w:name w:val="Point 2"/>
    <w:basedOn w:val="Normal"/>
    <w:rsid w:val="00102509"/>
    <w:pPr>
      <w:spacing w:before="120" w:after="120" w:line="360" w:lineRule="auto"/>
      <w:ind w:left="1984" w:hanging="567"/>
    </w:pPr>
  </w:style>
  <w:style w:type="paragraph" w:customStyle="1" w:styleId="BodyText1">
    <w:name w:val="Body Text1"/>
    <w:rsid w:val="00102509"/>
    <w:pPr>
      <w:autoSpaceDE w:val="0"/>
      <w:autoSpaceDN w:val="0"/>
      <w:adjustRightInd w:val="0"/>
      <w:ind w:firstLine="312"/>
      <w:jc w:val="both"/>
    </w:pPr>
    <w:rPr>
      <w:rFonts w:ascii="TimesLT" w:hAnsi="TimesLT"/>
      <w:sz w:val="20"/>
      <w:lang w:val="en-US"/>
    </w:rPr>
  </w:style>
  <w:style w:type="paragraph" w:styleId="Title">
    <w:name w:val="Title"/>
    <w:basedOn w:val="Normal"/>
    <w:link w:val="TitleChar"/>
    <w:qFormat/>
    <w:rsid w:val="00102509"/>
    <w:pPr>
      <w:spacing w:before="100" w:beforeAutospacing="1" w:after="100" w:afterAutospacing="1"/>
    </w:pPr>
    <w:rPr>
      <w:szCs w:val="24"/>
      <w:lang w:eastAsia="lt-LT"/>
    </w:rPr>
  </w:style>
  <w:style w:type="character" w:customStyle="1" w:styleId="TitleChar">
    <w:name w:val="Title Char"/>
    <w:basedOn w:val="DefaultParagraphFont"/>
    <w:link w:val="Title"/>
    <w:rsid w:val="00102509"/>
    <w:rPr>
      <w:szCs w:val="24"/>
      <w:lang w:eastAsia="lt-LT"/>
    </w:rPr>
  </w:style>
  <w:style w:type="paragraph" w:customStyle="1" w:styleId="mazas">
    <w:name w:val="mazas"/>
    <w:basedOn w:val="Normal"/>
    <w:rsid w:val="00102509"/>
    <w:pPr>
      <w:spacing w:before="100" w:beforeAutospacing="1" w:after="100" w:afterAutospacing="1"/>
    </w:pPr>
    <w:rPr>
      <w:szCs w:val="24"/>
      <w:lang w:eastAsia="lt-LT"/>
    </w:rPr>
  </w:style>
  <w:style w:type="paragraph" w:customStyle="1" w:styleId="istatymas">
    <w:name w:val="istatymas"/>
    <w:basedOn w:val="Normal"/>
    <w:rsid w:val="00102509"/>
    <w:pPr>
      <w:spacing w:before="100" w:beforeAutospacing="1" w:after="100" w:afterAutospacing="1"/>
    </w:pPr>
    <w:rPr>
      <w:szCs w:val="24"/>
      <w:lang w:eastAsia="lt-LT"/>
    </w:rPr>
  </w:style>
  <w:style w:type="paragraph" w:customStyle="1" w:styleId="pavadinimas1">
    <w:name w:val="pavadinimas1"/>
    <w:basedOn w:val="Normal"/>
    <w:rsid w:val="00102509"/>
    <w:pPr>
      <w:spacing w:before="100" w:beforeAutospacing="1" w:after="100" w:afterAutospacing="1"/>
    </w:pPr>
    <w:rPr>
      <w:szCs w:val="24"/>
      <w:lang w:eastAsia="lt-LT"/>
    </w:rPr>
  </w:style>
  <w:style w:type="paragraph" w:customStyle="1" w:styleId="bodytext">
    <w:name w:val="bodytext"/>
    <w:basedOn w:val="Normal"/>
    <w:rsid w:val="00102509"/>
    <w:pPr>
      <w:spacing w:before="100" w:beforeAutospacing="1" w:after="100" w:afterAutospacing="1"/>
    </w:pPr>
    <w:rPr>
      <w:szCs w:val="24"/>
      <w:lang w:eastAsia="lt-LT"/>
    </w:rPr>
  </w:style>
  <w:style w:type="character" w:styleId="PageNumber">
    <w:name w:val="page number"/>
    <w:rsid w:val="00102509"/>
    <w:rPr>
      <w:rFonts w:cs="Times New Roman"/>
    </w:rPr>
  </w:style>
  <w:style w:type="paragraph" w:customStyle="1" w:styleId="Hyperlink1">
    <w:name w:val="Hyperlink1"/>
    <w:basedOn w:val="Normal"/>
    <w:rsid w:val="00102509"/>
    <w:pPr>
      <w:spacing w:before="100" w:beforeAutospacing="1" w:after="100" w:afterAutospacing="1"/>
    </w:pPr>
    <w:rPr>
      <w:szCs w:val="24"/>
      <w:lang w:eastAsia="lt-LT"/>
    </w:rPr>
  </w:style>
  <w:style w:type="paragraph" w:customStyle="1" w:styleId="Default">
    <w:name w:val="Default"/>
    <w:rsid w:val="00102509"/>
    <w:pPr>
      <w:autoSpaceDE w:val="0"/>
      <w:autoSpaceDN w:val="0"/>
      <w:adjustRightInd w:val="0"/>
    </w:pPr>
    <w:rPr>
      <w:rFonts w:ascii="EUAlbertina" w:hAnsi="EUAlbertina" w:cs="EUAlbertina"/>
      <w:color w:val="000000"/>
      <w:szCs w:val="24"/>
      <w:lang w:eastAsia="lt-LT"/>
    </w:rPr>
  </w:style>
  <w:style w:type="paragraph" w:styleId="PlainText">
    <w:name w:val="Plain Text"/>
    <w:basedOn w:val="Normal"/>
    <w:link w:val="PlainTextChar"/>
    <w:rsid w:val="00102509"/>
    <w:rPr>
      <w:rFonts w:ascii="Consolas" w:hAnsi="Consolas"/>
      <w:sz w:val="21"/>
      <w:szCs w:val="21"/>
    </w:rPr>
  </w:style>
  <w:style w:type="character" w:customStyle="1" w:styleId="PlainTextChar">
    <w:name w:val="Plain Text Char"/>
    <w:basedOn w:val="DefaultParagraphFont"/>
    <w:link w:val="PlainText"/>
    <w:rsid w:val="00102509"/>
    <w:rPr>
      <w:rFonts w:ascii="Consolas" w:hAnsi="Consolas"/>
      <w:sz w:val="21"/>
      <w:szCs w:val="21"/>
    </w:rPr>
  </w:style>
  <w:style w:type="character" w:customStyle="1" w:styleId="apple-style-span">
    <w:name w:val="apple-style-span"/>
    <w:rsid w:val="00102509"/>
    <w:rPr>
      <w:rFonts w:cs="Times New Roman"/>
    </w:rPr>
  </w:style>
  <w:style w:type="paragraph" w:styleId="BodyText0">
    <w:name w:val="Body Text"/>
    <w:basedOn w:val="Normal"/>
    <w:link w:val="BodyTextChar"/>
    <w:rsid w:val="00102509"/>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0"/>
    <w:rsid w:val="00102509"/>
    <w:rPr>
      <w:lang w:eastAsia="lt-LT"/>
    </w:rPr>
  </w:style>
  <w:style w:type="paragraph" w:customStyle="1" w:styleId="WW-BodyText21">
    <w:name w:val="WW-Body Text 21"/>
    <w:basedOn w:val="Normal"/>
    <w:rsid w:val="00102509"/>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Normal"/>
    <w:rsid w:val="00102509"/>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rsid w:val="00102509"/>
    <w:rPr>
      <w:rFonts w:ascii="Times New Roman" w:hAnsi="Times New Roman"/>
    </w:rPr>
  </w:style>
  <w:style w:type="character" w:customStyle="1" w:styleId="WW8Num4z1">
    <w:name w:val="WW8Num4z1"/>
    <w:rsid w:val="00102509"/>
    <w:rPr>
      <w:rFonts w:ascii="Courier New" w:hAnsi="Courier New"/>
    </w:rPr>
  </w:style>
  <w:style w:type="character" w:customStyle="1" w:styleId="WW8Num4z2">
    <w:name w:val="WW8Num4z2"/>
    <w:rsid w:val="00102509"/>
    <w:rPr>
      <w:rFonts w:ascii="Wingdings" w:hAnsi="Wingdings"/>
    </w:rPr>
  </w:style>
  <w:style w:type="character" w:customStyle="1" w:styleId="WW8Num4z3">
    <w:name w:val="WW8Num4z3"/>
    <w:rsid w:val="00102509"/>
    <w:rPr>
      <w:rFonts w:ascii="Symbol" w:hAnsi="Symbol"/>
    </w:rPr>
  </w:style>
  <w:style w:type="character" w:customStyle="1" w:styleId="WW8Num6z0">
    <w:name w:val="WW8Num6z0"/>
    <w:rsid w:val="00102509"/>
    <w:rPr>
      <w:rFonts w:ascii="Times New Roman" w:hAnsi="Times New Roman"/>
    </w:rPr>
  </w:style>
  <w:style w:type="character" w:customStyle="1" w:styleId="WW8Num13z0">
    <w:name w:val="WW8Num13z0"/>
    <w:rsid w:val="00102509"/>
    <w:rPr>
      <w:rFonts w:ascii="Times New Roman" w:hAnsi="Times New Roman"/>
    </w:rPr>
  </w:style>
  <w:style w:type="character" w:customStyle="1" w:styleId="WW8Num14z0">
    <w:name w:val="WW8Num14z0"/>
    <w:rsid w:val="00102509"/>
    <w:rPr>
      <w:rFonts w:ascii="Times New Roman" w:hAnsi="Times New Roman"/>
    </w:rPr>
  </w:style>
  <w:style w:type="character" w:customStyle="1" w:styleId="WW-DefaultParagraphFont">
    <w:name w:val="WW-Default Paragraph Font"/>
    <w:rsid w:val="00102509"/>
  </w:style>
  <w:style w:type="character" w:customStyle="1" w:styleId="WW-Absatz-Standardschriftart">
    <w:name w:val="WW-Absatz-Standardschriftart"/>
    <w:rsid w:val="00102509"/>
  </w:style>
  <w:style w:type="character" w:customStyle="1" w:styleId="WW-Absatz-Standardschriftart1">
    <w:name w:val="WW-Absatz-Standardschriftart1"/>
    <w:rsid w:val="00102509"/>
  </w:style>
  <w:style w:type="character" w:customStyle="1" w:styleId="WW-Absatz-Standardschriftart11">
    <w:name w:val="WW-Absatz-Standardschriftart11"/>
    <w:rsid w:val="00102509"/>
  </w:style>
  <w:style w:type="character" w:customStyle="1" w:styleId="WW-Absatz-Standardschriftart111">
    <w:name w:val="WW-Absatz-Standardschriftart111"/>
    <w:rsid w:val="00102509"/>
  </w:style>
  <w:style w:type="character" w:customStyle="1" w:styleId="WW-Absatz-Standardschriftart1111">
    <w:name w:val="WW-Absatz-Standardschriftart1111"/>
    <w:rsid w:val="00102509"/>
  </w:style>
  <w:style w:type="character" w:customStyle="1" w:styleId="WW-Absatz-Standardschriftart11111">
    <w:name w:val="WW-Absatz-Standardschriftart11111"/>
    <w:rsid w:val="00102509"/>
  </w:style>
  <w:style w:type="character" w:customStyle="1" w:styleId="WW-Absatz-Standardschriftart111111">
    <w:name w:val="WW-Absatz-Standardschriftart111111"/>
    <w:rsid w:val="00102509"/>
  </w:style>
  <w:style w:type="character" w:customStyle="1" w:styleId="WW-Absatz-Standardschriftart1111111">
    <w:name w:val="WW-Absatz-Standardschriftart1111111"/>
    <w:rsid w:val="00102509"/>
  </w:style>
  <w:style w:type="character" w:customStyle="1" w:styleId="WW-Absatz-Standardschriftart11111111">
    <w:name w:val="WW-Absatz-Standardschriftart11111111"/>
    <w:rsid w:val="00102509"/>
  </w:style>
  <w:style w:type="character" w:customStyle="1" w:styleId="WW-DefaultParagraphFont1">
    <w:name w:val="WW-Default Paragraph Font1"/>
    <w:rsid w:val="00102509"/>
  </w:style>
  <w:style w:type="character" w:customStyle="1" w:styleId="WW-DefaultParagraphFont1111">
    <w:name w:val="WW-Default Paragraph Font1111"/>
    <w:rsid w:val="00102509"/>
  </w:style>
  <w:style w:type="character" w:customStyle="1" w:styleId="Placeholder">
    <w:name w:val="Placeholder"/>
    <w:rsid w:val="00102509"/>
    <w:rPr>
      <w:smallCaps/>
      <w:color w:val="008080"/>
      <w:u w:val="dotted"/>
    </w:rPr>
  </w:style>
  <w:style w:type="character" w:customStyle="1" w:styleId="WW-Placeholder">
    <w:name w:val="WW-Placeholder"/>
    <w:rsid w:val="00102509"/>
    <w:rPr>
      <w:smallCaps/>
      <w:color w:val="008080"/>
      <w:u w:val="dotted"/>
    </w:rPr>
  </w:style>
  <w:style w:type="character" w:customStyle="1" w:styleId="WW-Placeholder1">
    <w:name w:val="WW-Placeholder1"/>
    <w:rsid w:val="00102509"/>
    <w:rPr>
      <w:smallCaps/>
      <w:color w:val="008080"/>
      <w:u w:val="dotted"/>
    </w:rPr>
  </w:style>
  <w:style w:type="character" w:customStyle="1" w:styleId="WW-Placeholder11">
    <w:name w:val="WW-Placeholder11"/>
    <w:rsid w:val="00102509"/>
    <w:rPr>
      <w:smallCaps/>
      <w:color w:val="008080"/>
      <w:u w:val="dotted"/>
    </w:rPr>
  </w:style>
  <w:style w:type="character" w:customStyle="1" w:styleId="WW-Placeholder111">
    <w:name w:val="WW-Placeholder111"/>
    <w:rsid w:val="00102509"/>
    <w:rPr>
      <w:smallCaps/>
      <w:color w:val="008080"/>
      <w:u w:val="dotted"/>
    </w:rPr>
  </w:style>
  <w:style w:type="character" w:customStyle="1" w:styleId="WW-Placeholder1111">
    <w:name w:val="WW-Placeholder1111"/>
    <w:rsid w:val="00102509"/>
    <w:rPr>
      <w:smallCaps/>
      <w:color w:val="008080"/>
      <w:u w:val="dotted"/>
    </w:rPr>
  </w:style>
  <w:style w:type="character" w:customStyle="1" w:styleId="WW-Placeholder11111">
    <w:name w:val="WW-Placeholder11111"/>
    <w:rsid w:val="00102509"/>
    <w:rPr>
      <w:smallCaps/>
      <w:color w:val="008080"/>
      <w:u w:val="dotted"/>
    </w:rPr>
  </w:style>
  <w:style w:type="character" w:customStyle="1" w:styleId="WW-Placeholder111111">
    <w:name w:val="WW-Placeholder111111"/>
    <w:rsid w:val="00102509"/>
    <w:rPr>
      <w:smallCaps/>
      <w:color w:val="008080"/>
      <w:u w:val="dotted"/>
    </w:rPr>
  </w:style>
  <w:style w:type="character" w:customStyle="1" w:styleId="WW-Placeholder1111111">
    <w:name w:val="WW-Placeholder1111111"/>
    <w:rsid w:val="00102509"/>
    <w:rPr>
      <w:smallCaps/>
      <w:color w:val="008080"/>
      <w:u w:val="dotted"/>
    </w:rPr>
  </w:style>
  <w:style w:type="character" w:customStyle="1" w:styleId="WW-Placeholder11111111">
    <w:name w:val="WW-Placeholder11111111"/>
    <w:rsid w:val="00102509"/>
    <w:rPr>
      <w:smallCaps/>
      <w:color w:val="008080"/>
      <w:u w:val="dotted"/>
    </w:rPr>
  </w:style>
  <w:style w:type="character" w:customStyle="1" w:styleId="WW-Placeholder111111111">
    <w:name w:val="WW-Placeholder111111111"/>
    <w:rsid w:val="00102509"/>
    <w:rPr>
      <w:smallCaps/>
      <w:color w:val="008080"/>
      <w:u w:val="dotted"/>
    </w:rPr>
  </w:style>
  <w:style w:type="character" w:customStyle="1" w:styleId="WW-Placeholder1111111111">
    <w:name w:val="WW-Placeholder1111111111"/>
    <w:rsid w:val="00102509"/>
    <w:rPr>
      <w:smallCaps/>
      <w:color w:val="008080"/>
      <w:u w:val="dotted"/>
    </w:rPr>
  </w:style>
  <w:style w:type="character" w:customStyle="1" w:styleId="SourceText">
    <w:name w:val="Source Text"/>
    <w:rsid w:val="00102509"/>
    <w:rPr>
      <w:rFonts w:ascii="Courier New" w:hAnsi="Courier New"/>
    </w:rPr>
  </w:style>
  <w:style w:type="character" w:customStyle="1" w:styleId="WW-SourceText">
    <w:name w:val="WW-Source Text"/>
    <w:rsid w:val="00102509"/>
    <w:rPr>
      <w:rFonts w:ascii="Courier New" w:hAnsi="Courier New"/>
    </w:rPr>
  </w:style>
  <w:style w:type="character" w:customStyle="1" w:styleId="WW-SourceText1">
    <w:name w:val="WW-Source Text1"/>
    <w:rsid w:val="00102509"/>
    <w:rPr>
      <w:rFonts w:ascii="Courier New" w:hAnsi="Courier New"/>
    </w:rPr>
  </w:style>
  <w:style w:type="character" w:customStyle="1" w:styleId="WW-SourceText11">
    <w:name w:val="WW-Source Text11"/>
    <w:rsid w:val="00102509"/>
    <w:rPr>
      <w:rFonts w:ascii="Courier New" w:hAnsi="Courier New"/>
    </w:rPr>
  </w:style>
  <w:style w:type="character" w:customStyle="1" w:styleId="WW-SourceText111">
    <w:name w:val="WW-Source Text111"/>
    <w:rsid w:val="00102509"/>
    <w:rPr>
      <w:rFonts w:ascii="Courier New" w:hAnsi="Courier New"/>
    </w:rPr>
  </w:style>
  <w:style w:type="character" w:customStyle="1" w:styleId="WW-SourceText1111">
    <w:name w:val="WW-Source Text1111"/>
    <w:rsid w:val="00102509"/>
    <w:rPr>
      <w:rFonts w:ascii="Courier New" w:hAnsi="Courier New"/>
    </w:rPr>
  </w:style>
  <w:style w:type="character" w:customStyle="1" w:styleId="WW-SourceText11111">
    <w:name w:val="WW-Source Text11111"/>
    <w:rsid w:val="00102509"/>
    <w:rPr>
      <w:rFonts w:ascii="Courier New" w:hAnsi="Courier New"/>
    </w:rPr>
  </w:style>
  <w:style w:type="character" w:customStyle="1" w:styleId="WW-SourceText111111">
    <w:name w:val="WW-Source Text111111"/>
    <w:rsid w:val="00102509"/>
    <w:rPr>
      <w:rFonts w:ascii="Courier New" w:hAnsi="Courier New"/>
    </w:rPr>
  </w:style>
  <w:style w:type="character" w:customStyle="1" w:styleId="WW-SourceText1111111">
    <w:name w:val="WW-Source Text1111111"/>
    <w:rsid w:val="00102509"/>
    <w:rPr>
      <w:rFonts w:ascii="Courier New" w:hAnsi="Courier New"/>
    </w:rPr>
  </w:style>
  <w:style w:type="character" w:customStyle="1" w:styleId="WW-SourceText11111111">
    <w:name w:val="WW-Source Text11111111"/>
    <w:rsid w:val="00102509"/>
    <w:rPr>
      <w:rFonts w:ascii="Courier New" w:hAnsi="Courier New"/>
    </w:rPr>
  </w:style>
  <w:style w:type="character" w:customStyle="1" w:styleId="WW-SourceText111111111">
    <w:name w:val="WW-Source Text111111111"/>
    <w:rsid w:val="00102509"/>
    <w:rPr>
      <w:rFonts w:ascii="Courier New" w:hAnsi="Courier New"/>
    </w:rPr>
  </w:style>
  <w:style w:type="character" w:customStyle="1" w:styleId="WW-SourceText1111111111">
    <w:name w:val="WW-Source Text1111111111"/>
    <w:rsid w:val="00102509"/>
    <w:rPr>
      <w:rFonts w:ascii="Cumberland" w:hAnsi="Cumberland"/>
    </w:rPr>
  </w:style>
  <w:style w:type="character" w:customStyle="1" w:styleId="WW-Absatz-Standardschriftart111111111">
    <w:name w:val="WW-Absatz-Standardschriftart111111111"/>
    <w:rsid w:val="00102509"/>
  </w:style>
  <w:style w:type="character" w:customStyle="1" w:styleId="WW-Absatz-Standardschriftart1111111111">
    <w:name w:val="WW-Absatz-Standardschriftart1111111111"/>
    <w:rsid w:val="00102509"/>
  </w:style>
  <w:style w:type="character" w:customStyle="1" w:styleId="WW-Absatz-Standardschriftart11111111111">
    <w:name w:val="WW-Absatz-Standardschriftart11111111111"/>
    <w:rsid w:val="00102509"/>
  </w:style>
  <w:style w:type="character" w:customStyle="1" w:styleId="WW-DefaultParagraphFont11">
    <w:name w:val="WW-Default Paragraph Font11"/>
    <w:rsid w:val="00102509"/>
  </w:style>
  <w:style w:type="character" w:customStyle="1" w:styleId="WW-DefaultParagraphFont111">
    <w:name w:val="WW-Default Paragraph Font111"/>
    <w:rsid w:val="00102509"/>
  </w:style>
  <w:style w:type="character" w:customStyle="1" w:styleId="WW-DefaultParagraphFont1112">
    <w:name w:val="WW-Default Paragraph Font1112"/>
    <w:rsid w:val="00102509"/>
  </w:style>
  <w:style w:type="character" w:customStyle="1" w:styleId="WW-Absatz-Standardschriftart111111111111">
    <w:name w:val="WW-Absatz-Standardschriftart111111111111"/>
    <w:rsid w:val="00102509"/>
  </w:style>
  <w:style w:type="character" w:customStyle="1" w:styleId="WW-DefaultParagraphFont11121">
    <w:name w:val="WW-Default Paragraph Font11121"/>
    <w:rsid w:val="00102509"/>
  </w:style>
  <w:style w:type="character" w:customStyle="1" w:styleId="WW-Placeholder11111111111">
    <w:name w:val="WW-Placeholder11111111111"/>
    <w:rsid w:val="00102509"/>
    <w:rPr>
      <w:smallCaps/>
      <w:color w:val="008080"/>
      <w:u w:val="dotted"/>
    </w:rPr>
  </w:style>
  <w:style w:type="character" w:customStyle="1" w:styleId="WW-Placeholder111111111111">
    <w:name w:val="WW-Placeholder111111111111"/>
    <w:rsid w:val="00102509"/>
    <w:rPr>
      <w:smallCaps/>
      <w:color w:val="008080"/>
      <w:u w:val="dotted"/>
    </w:rPr>
  </w:style>
  <w:style w:type="character" w:customStyle="1" w:styleId="WW-Placeholder1111111111111">
    <w:name w:val="WW-Placeholder1111111111111"/>
    <w:rsid w:val="00102509"/>
    <w:rPr>
      <w:smallCaps/>
      <w:color w:val="008080"/>
      <w:u w:val="dotted"/>
    </w:rPr>
  </w:style>
  <w:style w:type="character" w:customStyle="1" w:styleId="WW-Placeholder11111111111111">
    <w:name w:val="WW-Placeholder11111111111111"/>
    <w:rsid w:val="00102509"/>
    <w:rPr>
      <w:smallCaps/>
      <w:color w:val="008080"/>
      <w:u w:val="dotted"/>
    </w:rPr>
  </w:style>
  <w:style w:type="character" w:customStyle="1" w:styleId="WW-Placeholder111111111111111">
    <w:name w:val="WW-Placeholder111111111111111"/>
    <w:rsid w:val="00102509"/>
    <w:rPr>
      <w:smallCaps/>
      <w:color w:val="008080"/>
      <w:u w:val="dotted"/>
    </w:rPr>
  </w:style>
  <w:style w:type="character" w:customStyle="1" w:styleId="WW-Placeholder1111111111111111">
    <w:name w:val="WW-Placeholder1111111111111111"/>
    <w:rsid w:val="00102509"/>
    <w:rPr>
      <w:smallCaps/>
      <w:color w:val="008080"/>
      <w:u w:val="dotted"/>
    </w:rPr>
  </w:style>
  <w:style w:type="character" w:customStyle="1" w:styleId="WW-Placeholder11111111111111111">
    <w:name w:val="WW-Placeholder11111111111111111"/>
    <w:rsid w:val="00102509"/>
    <w:rPr>
      <w:smallCaps/>
      <w:color w:val="008080"/>
      <w:u w:val="dotted"/>
    </w:rPr>
  </w:style>
  <w:style w:type="character" w:customStyle="1" w:styleId="WW-Placeholder111111111111111111">
    <w:name w:val="WW-Placeholder111111111111111111"/>
    <w:rsid w:val="00102509"/>
    <w:rPr>
      <w:smallCaps/>
      <w:color w:val="008080"/>
      <w:u w:val="dotted"/>
    </w:rPr>
  </w:style>
  <w:style w:type="character" w:customStyle="1" w:styleId="WW-SourceText11111111111">
    <w:name w:val="WW-Source Text11111111111"/>
    <w:rsid w:val="00102509"/>
    <w:rPr>
      <w:rFonts w:ascii="Cumberland" w:hAnsi="Cumberland"/>
    </w:rPr>
  </w:style>
  <w:style w:type="character" w:customStyle="1" w:styleId="WW-SourceText111111111111">
    <w:name w:val="WW-Source Text111111111111"/>
    <w:rsid w:val="00102509"/>
    <w:rPr>
      <w:rFonts w:ascii="Cumberland" w:hAnsi="Cumberland"/>
    </w:rPr>
  </w:style>
  <w:style w:type="character" w:customStyle="1" w:styleId="WW-SourceText1111111111111">
    <w:name w:val="WW-Source Text1111111111111"/>
    <w:rsid w:val="00102509"/>
    <w:rPr>
      <w:rFonts w:ascii="Cumberland" w:hAnsi="Cumberland"/>
    </w:rPr>
  </w:style>
  <w:style w:type="character" w:customStyle="1" w:styleId="WW-SourceText11111111111111">
    <w:name w:val="WW-Source Text11111111111111"/>
    <w:rsid w:val="00102509"/>
    <w:rPr>
      <w:rFonts w:ascii="Cumberland" w:hAnsi="Cumberland"/>
    </w:rPr>
  </w:style>
  <w:style w:type="character" w:customStyle="1" w:styleId="WW-SourceText111111111111111">
    <w:name w:val="WW-Source Text111111111111111"/>
    <w:rsid w:val="00102509"/>
    <w:rPr>
      <w:rFonts w:ascii="Cumberland" w:hAnsi="Cumberland"/>
    </w:rPr>
  </w:style>
  <w:style w:type="character" w:customStyle="1" w:styleId="WW-SourceText1111111111111111">
    <w:name w:val="WW-Source Text1111111111111111"/>
    <w:rsid w:val="00102509"/>
    <w:rPr>
      <w:rFonts w:ascii="Cumberland" w:hAnsi="Cumberland"/>
    </w:rPr>
  </w:style>
  <w:style w:type="character" w:customStyle="1" w:styleId="WW-SourceText11111111111111111">
    <w:name w:val="WW-Source Text11111111111111111"/>
    <w:rsid w:val="00102509"/>
    <w:rPr>
      <w:rFonts w:ascii="Cumberland" w:hAnsi="Cumberland"/>
    </w:rPr>
  </w:style>
  <w:style w:type="character" w:customStyle="1" w:styleId="WW-SourceText111111111111111111">
    <w:name w:val="WW-Source Text111111111111111111"/>
    <w:rsid w:val="00102509"/>
    <w:rPr>
      <w:rFonts w:ascii="Cumberland" w:hAnsi="Cumberland"/>
    </w:rPr>
  </w:style>
  <w:style w:type="character" w:styleId="FollowedHyperlink">
    <w:name w:val="FollowedHyperlink"/>
    <w:rsid w:val="00102509"/>
    <w:rPr>
      <w:rFonts w:cs="Times New Roman"/>
      <w:color w:val="800080"/>
      <w:u w:val="single"/>
    </w:rPr>
  </w:style>
  <w:style w:type="character" w:customStyle="1" w:styleId="NumberingSymbols">
    <w:name w:val="Numbering Symbols"/>
    <w:rsid w:val="00102509"/>
  </w:style>
  <w:style w:type="character" w:customStyle="1" w:styleId="WW-NumberingSymbols">
    <w:name w:val="WW-Numbering Symbols"/>
    <w:rsid w:val="00102509"/>
  </w:style>
  <w:style w:type="character" w:customStyle="1" w:styleId="WW-NumberingSymbols1">
    <w:name w:val="WW-Numbering Symbols1"/>
    <w:rsid w:val="00102509"/>
  </w:style>
  <w:style w:type="character" w:customStyle="1" w:styleId="WW-NumberingSymbols11">
    <w:name w:val="WW-Numbering Symbols11"/>
    <w:rsid w:val="00102509"/>
  </w:style>
  <w:style w:type="character" w:customStyle="1" w:styleId="WW-NumberingSymbols111">
    <w:name w:val="WW-Numbering Symbols111"/>
    <w:rsid w:val="00102509"/>
  </w:style>
  <w:style w:type="character" w:customStyle="1" w:styleId="WW-NumberingSymbols1111">
    <w:name w:val="WW-Numbering Symbols1111"/>
    <w:rsid w:val="00102509"/>
  </w:style>
  <w:style w:type="character" w:customStyle="1" w:styleId="CharChar">
    <w:name w:val="Char Char"/>
    <w:rsid w:val="00102509"/>
    <w:rPr>
      <w:rFonts w:cs="Times New Roman"/>
    </w:rPr>
  </w:style>
  <w:style w:type="character" w:styleId="Strong">
    <w:name w:val="Strong"/>
    <w:uiPriority w:val="22"/>
    <w:qFormat/>
    <w:rsid w:val="00102509"/>
    <w:rPr>
      <w:rFonts w:cs="Times New Roman"/>
      <w:b/>
      <w:bCs/>
    </w:rPr>
  </w:style>
  <w:style w:type="paragraph" w:styleId="List">
    <w:name w:val="List"/>
    <w:basedOn w:val="BodyText0"/>
    <w:rsid w:val="00102509"/>
  </w:style>
  <w:style w:type="paragraph" w:styleId="Caption">
    <w:name w:val="caption"/>
    <w:basedOn w:val="Normal"/>
    <w:qFormat/>
    <w:rsid w:val="00102509"/>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Normal"/>
    <w:rsid w:val="00102509"/>
    <w:pPr>
      <w:suppressLineNumbers/>
      <w:suppressAutoHyphens/>
      <w:adjustRightInd w:val="0"/>
      <w:spacing w:line="360" w:lineRule="atLeast"/>
      <w:textAlignment w:val="baseline"/>
    </w:pPr>
    <w:rPr>
      <w:rFonts w:cs="Tahoma"/>
      <w:lang w:eastAsia="lt-LT"/>
    </w:rPr>
  </w:style>
  <w:style w:type="paragraph" w:customStyle="1" w:styleId="Heading">
    <w:name w:val="Heading"/>
    <w:basedOn w:val="Normal"/>
    <w:next w:val="BodyText0"/>
    <w:rsid w:val="00102509"/>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Normal"/>
    <w:rsid w:val="00102509"/>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Normal"/>
    <w:rsid w:val="00102509"/>
    <w:pPr>
      <w:suppressLineNumbers/>
      <w:suppressAutoHyphens/>
      <w:adjustRightInd w:val="0"/>
      <w:spacing w:line="360" w:lineRule="atLeast"/>
      <w:textAlignment w:val="baseline"/>
    </w:pPr>
    <w:rPr>
      <w:lang w:eastAsia="lt-LT"/>
    </w:rPr>
  </w:style>
  <w:style w:type="paragraph" w:customStyle="1" w:styleId="WW-Heading">
    <w:name w:val="WW-Heading"/>
    <w:basedOn w:val="Normal"/>
    <w:next w:val="BodyText0"/>
    <w:rsid w:val="0010250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Normal"/>
    <w:rsid w:val="0010250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Normal"/>
    <w:rsid w:val="0010250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Normal"/>
    <w:rsid w:val="0010250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Normal"/>
    <w:rsid w:val="0010250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BodyText0"/>
    <w:rsid w:val="00102509"/>
    <w:pPr>
      <w:suppressLineNumbers/>
    </w:pPr>
  </w:style>
  <w:style w:type="paragraph" w:customStyle="1" w:styleId="WW-TableContents">
    <w:name w:val="WW-Table Contents"/>
    <w:basedOn w:val="BodyText0"/>
    <w:rsid w:val="00102509"/>
    <w:pPr>
      <w:suppressLineNumbers/>
    </w:pPr>
  </w:style>
  <w:style w:type="paragraph" w:customStyle="1" w:styleId="TableHeading">
    <w:name w:val="Table Heading"/>
    <w:basedOn w:val="TableContents"/>
    <w:rsid w:val="00102509"/>
    <w:pPr>
      <w:jc w:val="center"/>
    </w:pPr>
    <w:rPr>
      <w:b/>
      <w:bCs/>
      <w:i/>
      <w:iCs/>
    </w:rPr>
  </w:style>
  <w:style w:type="paragraph" w:customStyle="1" w:styleId="WW-TableHeading">
    <w:name w:val="WW-Table Heading"/>
    <w:basedOn w:val="WW-TableContents"/>
    <w:rsid w:val="00102509"/>
    <w:pPr>
      <w:jc w:val="center"/>
    </w:pPr>
    <w:rPr>
      <w:b/>
      <w:i/>
    </w:rPr>
  </w:style>
  <w:style w:type="paragraph" w:customStyle="1" w:styleId="Illustration">
    <w:name w:val="Illustration"/>
    <w:basedOn w:val="Caption"/>
    <w:rsid w:val="00102509"/>
  </w:style>
  <w:style w:type="paragraph" w:customStyle="1" w:styleId="WW-Illustration">
    <w:name w:val="WW-Illustration"/>
    <w:basedOn w:val="Caption1"/>
    <w:rsid w:val="00102509"/>
  </w:style>
  <w:style w:type="paragraph" w:customStyle="1" w:styleId="Text">
    <w:name w:val="Text"/>
    <w:basedOn w:val="Caption"/>
    <w:rsid w:val="00102509"/>
  </w:style>
  <w:style w:type="paragraph" w:customStyle="1" w:styleId="WW-Text">
    <w:name w:val="WW-Text"/>
    <w:basedOn w:val="Caption1"/>
    <w:rsid w:val="00102509"/>
  </w:style>
  <w:style w:type="paragraph" w:customStyle="1" w:styleId="Framecontents">
    <w:name w:val="Frame contents"/>
    <w:basedOn w:val="BodyText0"/>
    <w:rsid w:val="00102509"/>
  </w:style>
  <w:style w:type="paragraph" w:customStyle="1" w:styleId="WW-Framecontents">
    <w:name w:val="WW-Frame contents"/>
    <w:basedOn w:val="BodyText0"/>
    <w:rsid w:val="00102509"/>
  </w:style>
  <w:style w:type="paragraph" w:styleId="EnvelopeAddress">
    <w:name w:val="envelope address"/>
    <w:basedOn w:val="Normal"/>
    <w:rsid w:val="00102509"/>
    <w:pPr>
      <w:suppressLineNumbers/>
      <w:suppressAutoHyphens/>
      <w:adjustRightInd w:val="0"/>
      <w:spacing w:after="60" w:line="360" w:lineRule="atLeast"/>
      <w:textAlignment w:val="baseline"/>
    </w:pPr>
    <w:rPr>
      <w:lang w:eastAsia="lt-LT"/>
    </w:rPr>
  </w:style>
  <w:style w:type="paragraph" w:styleId="EnvelopeReturn">
    <w:name w:val="envelope return"/>
    <w:basedOn w:val="Normal"/>
    <w:rsid w:val="00102509"/>
    <w:pPr>
      <w:suppressLineNumbers/>
      <w:suppressAutoHyphens/>
      <w:adjustRightInd w:val="0"/>
      <w:spacing w:after="60" w:line="360" w:lineRule="atLeast"/>
      <w:textAlignment w:val="baseline"/>
    </w:pPr>
    <w:rPr>
      <w:lang w:eastAsia="lt-LT"/>
    </w:rPr>
  </w:style>
  <w:style w:type="paragraph" w:styleId="EndnoteText">
    <w:name w:val="endnote text"/>
    <w:basedOn w:val="Normal"/>
    <w:link w:val="EndnoteTextChar"/>
    <w:semiHidden/>
    <w:rsid w:val="00102509"/>
    <w:pPr>
      <w:suppressLineNumbers/>
      <w:suppressAutoHyphens/>
      <w:adjustRightInd w:val="0"/>
      <w:spacing w:line="360" w:lineRule="atLeast"/>
      <w:ind w:left="283" w:hanging="283"/>
      <w:textAlignment w:val="baseline"/>
    </w:pPr>
    <w:rPr>
      <w:sz w:val="20"/>
      <w:lang w:eastAsia="lt-LT"/>
    </w:rPr>
  </w:style>
  <w:style w:type="character" w:customStyle="1" w:styleId="EndnoteTextChar">
    <w:name w:val="Endnote Text Char"/>
    <w:basedOn w:val="DefaultParagraphFont"/>
    <w:link w:val="EndnoteText"/>
    <w:semiHidden/>
    <w:rsid w:val="00102509"/>
    <w:rPr>
      <w:sz w:val="20"/>
      <w:lang w:eastAsia="lt-LT"/>
    </w:rPr>
  </w:style>
  <w:style w:type="paragraph" w:customStyle="1" w:styleId="Drawing">
    <w:name w:val="Drawing"/>
    <w:basedOn w:val="Caption"/>
    <w:rsid w:val="00102509"/>
  </w:style>
  <w:style w:type="paragraph" w:customStyle="1" w:styleId="WW-Drawing">
    <w:name w:val="WW-Drawing"/>
    <w:basedOn w:val="Caption1"/>
    <w:rsid w:val="00102509"/>
  </w:style>
  <w:style w:type="paragraph" w:styleId="Subtitle">
    <w:name w:val="Subtitle"/>
    <w:basedOn w:val="WW-Heading"/>
    <w:next w:val="BodyText0"/>
    <w:link w:val="SubtitleChar"/>
    <w:qFormat/>
    <w:rsid w:val="00102509"/>
    <w:pPr>
      <w:jc w:val="center"/>
    </w:pPr>
    <w:rPr>
      <w:i/>
      <w:iCs/>
      <w:szCs w:val="28"/>
    </w:rPr>
  </w:style>
  <w:style w:type="character" w:customStyle="1" w:styleId="SubtitleChar">
    <w:name w:val="Subtitle Char"/>
    <w:basedOn w:val="DefaultParagraphFont"/>
    <w:link w:val="Subtitle"/>
    <w:rsid w:val="00102509"/>
    <w:rPr>
      <w:i/>
      <w:iCs/>
      <w:sz w:val="28"/>
      <w:szCs w:val="28"/>
      <w:lang w:eastAsia="lt-LT"/>
    </w:rPr>
  </w:style>
  <w:style w:type="paragraph" w:customStyle="1" w:styleId="WW-BodyText2">
    <w:name w:val="WW-Body Text 2"/>
    <w:basedOn w:val="Normal"/>
    <w:rsid w:val="00102509"/>
    <w:pPr>
      <w:suppressAutoHyphens/>
      <w:adjustRightInd w:val="0"/>
      <w:spacing w:before="120" w:after="60" w:line="360" w:lineRule="atLeast"/>
      <w:jc w:val="center"/>
      <w:textAlignment w:val="baseline"/>
    </w:pPr>
    <w:rPr>
      <w:b/>
      <w:bCs/>
      <w:lang w:eastAsia="lt-LT"/>
    </w:rPr>
  </w:style>
  <w:style w:type="paragraph" w:customStyle="1" w:styleId="ISTATYMAS0">
    <w:name w:val="ISTATYMAS"/>
    <w:rsid w:val="00102509"/>
    <w:pPr>
      <w:suppressAutoHyphens/>
      <w:adjustRightInd w:val="0"/>
      <w:spacing w:line="360" w:lineRule="atLeast"/>
      <w:jc w:val="center"/>
      <w:textAlignment w:val="baseline"/>
    </w:pPr>
    <w:rPr>
      <w:rFonts w:ascii="TimesLT" w:hAnsi="TimesLT"/>
      <w:sz w:val="20"/>
      <w:lang w:val="en-US" w:eastAsia="ar-SA"/>
    </w:rPr>
  </w:style>
  <w:style w:type="paragraph" w:customStyle="1" w:styleId="Linija">
    <w:name w:val="Linija"/>
    <w:basedOn w:val="Normal"/>
    <w:rsid w:val="00102509"/>
    <w:pPr>
      <w:adjustRightInd w:val="0"/>
      <w:spacing w:line="360" w:lineRule="atLeast"/>
      <w:jc w:val="center"/>
      <w:textAlignment w:val="baseline"/>
    </w:pPr>
    <w:rPr>
      <w:rFonts w:ascii="TimesLT" w:hAnsi="TimesLT"/>
      <w:sz w:val="12"/>
      <w:lang w:val="en-US" w:eastAsia="lt-LT"/>
    </w:rPr>
  </w:style>
  <w:style w:type="paragraph" w:customStyle="1" w:styleId="Pavadinimas">
    <w:name w:val="Pavadinimas"/>
    <w:rsid w:val="00102509"/>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102509"/>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WW-BodyText3">
    <w:name w:val="WW-Body Text 3"/>
    <w:basedOn w:val="Normal"/>
    <w:rsid w:val="00102509"/>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Normal"/>
    <w:rsid w:val="0010250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Normal"/>
    <w:rsid w:val="0010250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Normal"/>
    <w:rsid w:val="0010250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Normal"/>
    <w:rsid w:val="0010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Normal"/>
    <w:rsid w:val="0010250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Normal"/>
    <w:rsid w:val="00102509"/>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Normal"/>
    <w:rsid w:val="00102509"/>
    <w:pPr>
      <w:suppressAutoHyphens/>
      <w:adjustRightInd w:val="0"/>
      <w:spacing w:line="360" w:lineRule="atLeast"/>
      <w:textAlignment w:val="baseline"/>
    </w:pPr>
    <w:rPr>
      <w:rFonts w:ascii="Courier New" w:hAnsi="Courier New" w:cs="Courier New"/>
      <w:sz w:val="20"/>
      <w:lang w:eastAsia="lt-LT"/>
    </w:rPr>
  </w:style>
  <w:style w:type="paragraph" w:styleId="BalloonText">
    <w:name w:val="Balloon Text"/>
    <w:basedOn w:val="Normal"/>
    <w:link w:val="BalloonTextChar"/>
    <w:rsid w:val="00102509"/>
    <w:pPr>
      <w:suppressAutoHyphens/>
      <w:adjustRightInd w:val="0"/>
      <w:spacing w:line="360" w:lineRule="atLeast"/>
      <w:textAlignment w:val="baseline"/>
    </w:pPr>
    <w:rPr>
      <w:rFonts w:ascii="Tahoma" w:hAnsi="Tahoma" w:cs="Tahoma"/>
      <w:sz w:val="16"/>
      <w:szCs w:val="16"/>
      <w:lang w:eastAsia="lt-LT"/>
    </w:rPr>
  </w:style>
  <w:style w:type="character" w:customStyle="1" w:styleId="BalloonTextChar">
    <w:name w:val="Balloon Text Char"/>
    <w:basedOn w:val="DefaultParagraphFont"/>
    <w:link w:val="BalloonText"/>
    <w:rsid w:val="00102509"/>
    <w:rPr>
      <w:rFonts w:ascii="Tahoma" w:hAnsi="Tahoma" w:cs="Tahoma"/>
      <w:sz w:val="16"/>
      <w:szCs w:val="16"/>
      <w:lang w:eastAsia="lt-LT"/>
    </w:rPr>
  </w:style>
  <w:style w:type="paragraph" w:customStyle="1" w:styleId="Table">
    <w:name w:val="Table"/>
    <w:basedOn w:val="Normal"/>
    <w:rsid w:val="00102509"/>
    <w:pPr>
      <w:widowControl w:val="0"/>
      <w:spacing w:before="140" w:after="140" w:line="270" w:lineRule="atLeast"/>
    </w:pPr>
    <w:rPr>
      <w:sz w:val="23"/>
      <w:lang w:val="en-US" w:eastAsia="lt-LT"/>
    </w:rPr>
  </w:style>
  <w:style w:type="paragraph" w:customStyle="1" w:styleId="BodyTextNoSpace">
    <w:name w:val="Body Text NoSpace"/>
    <w:basedOn w:val="BodyText0"/>
    <w:rsid w:val="00102509"/>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102509"/>
    <w:pPr>
      <w:widowControl w:val="0"/>
      <w:spacing w:after="120" w:line="480" w:lineRule="auto"/>
    </w:pPr>
    <w:rPr>
      <w:sz w:val="23"/>
      <w:lang w:val="en-US" w:eastAsia="lt-LT"/>
    </w:rPr>
  </w:style>
  <w:style w:type="character" w:customStyle="1" w:styleId="BodyText2Char">
    <w:name w:val="Body Text 2 Char"/>
    <w:basedOn w:val="DefaultParagraphFont"/>
    <w:link w:val="BodyText2"/>
    <w:rsid w:val="00102509"/>
    <w:rPr>
      <w:sz w:val="23"/>
      <w:lang w:val="en-US" w:eastAsia="lt-LT"/>
    </w:rPr>
  </w:style>
  <w:style w:type="paragraph" w:customStyle="1" w:styleId="BodyBoldNoSpace">
    <w:name w:val="Body Bold NoSpace"/>
    <w:basedOn w:val="Normal"/>
    <w:rsid w:val="00102509"/>
    <w:pPr>
      <w:widowControl w:val="0"/>
      <w:spacing w:line="270" w:lineRule="atLeast"/>
    </w:pPr>
    <w:rPr>
      <w:b/>
      <w:sz w:val="23"/>
      <w:lang w:val="en-US" w:eastAsia="lt-LT"/>
    </w:rPr>
  </w:style>
  <w:style w:type="paragraph" w:customStyle="1" w:styleId="Style1">
    <w:name w:val="Style1"/>
    <w:basedOn w:val="Normal"/>
    <w:rsid w:val="00102509"/>
    <w:pPr>
      <w:widowControl w:val="0"/>
      <w:ind w:firstLine="432"/>
      <w:jc w:val="both"/>
    </w:pPr>
    <w:rPr>
      <w:sz w:val="22"/>
      <w:lang w:eastAsia="lt-LT"/>
    </w:rPr>
  </w:style>
  <w:style w:type="paragraph" w:customStyle="1" w:styleId="BodyBold">
    <w:name w:val="Body Bold"/>
    <w:basedOn w:val="BodyText0"/>
    <w:rsid w:val="00102509"/>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102509"/>
    <w:pPr>
      <w:widowControl w:val="0"/>
      <w:spacing w:after="120" w:line="270" w:lineRule="atLeast"/>
    </w:pPr>
    <w:rPr>
      <w:sz w:val="16"/>
      <w:szCs w:val="16"/>
      <w:lang w:val="en-US" w:eastAsia="lt-LT"/>
    </w:rPr>
  </w:style>
  <w:style w:type="character" w:customStyle="1" w:styleId="BodyText3Char">
    <w:name w:val="Body Text 3 Char"/>
    <w:basedOn w:val="DefaultParagraphFont"/>
    <w:link w:val="BodyText3"/>
    <w:rsid w:val="00102509"/>
    <w:rPr>
      <w:sz w:val="16"/>
      <w:szCs w:val="16"/>
      <w:lang w:val="en-US" w:eastAsia="lt-LT"/>
    </w:rPr>
  </w:style>
  <w:style w:type="paragraph" w:customStyle="1" w:styleId="StyleHeading1TimesNewRoman18ptLeft0cmFirstline">
    <w:name w:val="Style Heading 1 + Times New Roman 18 pt Left:  0 cm First line: ..."/>
    <w:basedOn w:val="Heading1"/>
    <w:rsid w:val="00102509"/>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102509"/>
    <w:pPr>
      <w:widowControl w:val="0"/>
      <w:suppressLineNumbers/>
      <w:adjustRightInd/>
      <w:spacing w:after="120" w:line="240" w:lineRule="auto"/>
      <w:textAlignment w:val="auto"/>
    </w:pPr>
  </w:style>
  <w:style w:type="paragraph" w:customStyle="1" w:styleId="WW-TableHeading11">
    <w:name w:val="WW-Table Heading11"/>
    <w:basedOn w:val="WW-TableContents11"/>
    <w:rsid w:val="00102509"/>
    <w:pPr>
      <w:jc w:val="center"/>
    </w:pPr>
    <w:rPr>
      <w:b/>
      <w:bCs/>
      <w:i/>
      <w:iCs/>
    </w:rPr>
  </w:style>
  <w:style w:type="paragraph" w:customStyle="1" w:styleId="MAZAS0">
    <w:name w:val="MAZAS"/>
    <w:rsid w:val="00102509"/>
    <w:pPr>
      <w:autoSpaceDE w:val="0"/>
      <w:autoSpaceDN w:val="0"/>
      <w:adjustRightInd w:val="0"/>
      <w:ind w:firstLine="312"/>
      <w:jc w:val="both"/>
    </w:pPr>
    <w:rPr>
      <w:rFonts w:ascii="TimesLT" w:hAnsi="TimesLT"/>
      <w:color w:val="000000"/>
      <w:sz w:val="8"/>
      <w:szCs w:val="8"/>
      <w:lang w:val="en-US"/>
    </w:rPr>
  </w:style>
  <w:style w:type="paragraph" w:customStyle="1" w:styleId="pavadinimas0">
    <w:name w:val="pavadinimas"/>
    <w:basedOn w:val="Normal"/>
    <w:rsid w:val="00102509"/>
    <w:pPr>
      <w:spacing w:before="100" w:beforeAutospacing="1" w:after="100" w:afterAutospacing="1"/>
    </w:pPr>
    <w:rPr>
      <w:szCs w:val="24"/>
      <w:lang w:eastAsia="lt-LT"/>
    </w:rPr>
  </w:style>
  <w:style w:type="character" w:customStyle="1" w:styleId="WW-FootnoteCharacters11111">
    <w:name w:val="WW-Footnote Characters11111"/>
    <w:rsid w:val="00102509"/>
    <w:rPr>
      <w:rFonts w:cs="Times New Roman"/>
      <w:sz w:val="20"/>
      <w:vertAlign w:val="superscript"/>
    </w:rPr>
  </w:style>
  <w:style w:type="paragraph" w:customStyle="1" w:styleId="WW-BodyTextIndent31">
    <w:name w:val="WW-Body Text Indent 31"/>
    <w:basedOn w:val="Normal"/>
    <w:rsid w:val="00102509"/>
    <w:pPr>
      <w:widowControl w:val="0"/>
      <w:suppressAutoHyphens/>
      <w:ind w:left="567"/>
    </w:pPr>
    <w:rPr>
      <w:szCs w:val="24"/>
      <w:lang w:eastAsia="ar-SA"/>
    </w:rPr>
  </w:style>
  <w:style w:type="paragraph" w:customStyle="1" w:styleId="WW-Heading10">
    <w:name w:val="WW-Heading 10"/>
    <w:basedOn w:val="Normal"/>
    <w:next w:val="BodyText0"/>
    <w:rsid w:val="0010250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102509"/>
    <w:pPr>
      <w:tabs>
        <w:tab w:val="right" w:pos="7371"/>
      </w:tabs>
      <w:spacing w:line="270" w:lineRule="atLeast"/>
      <w:ind w:left="-2268"/>
    </w:pPr>
    <w:rPr>
      <w:sz w:val="23"/>
      <w:lang w:val="en-GB"/>
    </w:rPr>
  </w:style>
  <w:style w:type="paragraph" w:customStyle="1" w:styleId="BodyMargin">
    <w:name w:val="Body Margin"/>
    <w:basedOn w:val="BodyText0"/>
    <w:next w:val="BodyText0"/>
    <w:rsid w:val="00102509"/>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102509"/>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rsid w:val="00102509"/>
    <w:pPr>
      <w:spacing w:after="0"/>
    </w:pPr>
  </w:style>
  <w:style w:type="paragraph" w:styleId="ListBullet">
    <w:name w:val="List Bullet"/>
    <w:basedOn w:val="BodyText0"/>
    <w:rsid w:val="00102509"/>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102509"/>
    <w:pPr>
      <w:numPr>
        <w:numId w:val="1"/>
      </w:numPr>
      <w:tabs>
        <w:tab w:val="clear" w:pos="425"/>
        <w:tab w:val="left" w:pos="851"/>
      </w:tabs>
      <w:ind w:left="850" w:hanging="425"/>
    </w:pPr>
  </w:style>
  <w:style w:type="paragraph" w:customStyle="1" w:styleId="ListBulletNoSpace">
    <w:name w:val="List Bullet NoSpace"/>
    <w:basedOn w:val="ListBullet"/>
    <w:rsid w:val="00102509"/>
    <w:pPr>
      <w:numPr>
        <w:numId w:val="7"/>
      </w:numPr>
      <w:tabs>
        <w:tab w:val="clear" w:pos="851"/>
        <w:tab w:val="num" w:pos="0"/>
      </w:tabs>
      <w:spacing w:after="0"/>
      <w:ind w:left="425" w:hanging="425"/>
    </w:pPr>
  </w:style>
  <w:style w:type="paragraph" w:customStyle="1" w:styleId="ListBullet2NoSpace">
    <w:name w:val="List Bullet 2 NoSpace"/>
    <w:basedOn w:val="ListBullet2"/>
    <w:rsid w:val="00102509"/>
    <w:pPr>
      <w:spacing w:after="0"/>
    </w:pPr>
  </w:style>
  <w:style w:type="paragraph" w:styleId="ListContinue">
    <w:name w:val="List Continue"/>
    <w:basedOn w:val="ListNumber"/>
    <w:rsid w:val="00102509"/>
  </w:style>
  <w:style w:type="paragraph" w:styleId="ListNumber">
    <w:name w:val="List Number"/>
    <w:basedOn w:val="BodyText0"/>
    <w:rsid w:val="00102509"/>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102509"/>
    <w:pPr>
      <w:ind w:left="851"/>
    </w:pPr>
  </w:style>
  <w:style w:type="paragraph" w:styleId="ListNumber2">
    <w:name w:val="List Number 2"/>
    <w:basedOn w:val="ListNumber"/>
    <w:rsid w:val="00102509"/>
    <w:pPr>
      <w:numPr>
        <w:ilvl w:val="1"/>
        <w:numId w:val="6"/>
      </w:numPr>
      <w:ind w:left="850" w:hanging="425"/>
    </w:pPr>
  </w:style>
  <w:style w:type="paragraph" w:customStyle="1" w:styleId="ListContinueNoSpace">
    <w:name w:val="List Continue NoSpace"/>
    <w:basedOn w:val="ListContinue"/>
    <w:rsid w:val="00102509"/>
    <w:pPr>
      <w:spacing w:after="0"/>
    </w:pPr>
  </w:style>
  <w:style w:type="paragraph" w:customStyle="1" w:styleId="ListContinue2NoSpace">
    <w:name w:val="List Continue 2 NoSpace"/>
    <w:basedOn w:val="ListContinue2"/>
    <w:rsid w:val="00102509"/>
    <w:pPr>
      <w:spacing w:after="0"/>
    </w:pPr>
  </w:style>
  <w:style w:type="paragraph" w:customStyle="1" w:styleId="ListNumberNoSpace">
    <w:name w:val="List Number NoSpace"/>
    <w:basedOn w:val="ListNumber"/>
    <w:rsid w:val="00102509"/>
    <w:pPr>
      <w:spacing w:after="0"/>
    </w:pPr>
  </w:style>
  <w:style w:type="paragraph" w:customStyle="1" w:styleId="ListNumber2NoSpace">
    <w:name w:val="List Number 2 NoSpace"/>
    <w:basedOn w:val="ListNumber2"/>
    <w:rsid w:val="00102509"/>
    <w:pPr>
      <w:spacing w:after="0"/>
    </w:pPr>
  </w:style>
  <w:style w:type="paragraph" w:customStyle="1" w:styleId="ListHanging">
    <w:name w:val="List Hanging"/>
    <w:basedOn w:val="BodyText0"/>
    <w:rsid w:val="00102509"/>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102509"/>
    <w:pPr>
      <w:spacing w:after="0"/>
    </w:pPr>
  </w:style>
  <w:style w:type="paragraph" w:styleId="Signature">
    <w:name w:val="Signature"/>
    <w:basedOn w:val="BodyText0"/>
    <w:link w:val="SignatureChar"/>
    <w:rsid w:val="00102509"/>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102509"/>
    <w:rPr>
      <w:sz w:val="18"/>
      <w:lang w:val="en-GB"/>
    </w:rPr>
  </w:style>
  <w:style w:type="paragraph" w:customStyle="1" w:styleId="FrontPage1">
    <w:name w:val="FrontPage1"/>
    <w:basedOn w:val="Normal"/>
    <w:next w:val="BodyText0"/>
    <w:rsid w:val="00102509"/>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BodyText0"/>
    <w:rsid w:val="00102509"/>
  </w:style>
  <w:style w:type="paragraph" w:customStyle="1" w:styleId="FrontPage2">
    <w:name w:val="FrontPage2"/>
    <w:basedOn w:val="FrontPage1"/>
    <w:next w:val="BodyText0"/>
    <w:rsid w:val="00102509"/>
    <w:pPr>
      <w:spacing w:line="400" w:lineRule="exact"/>
    </w:pPr>
    <w:rPr>
      <w:rFonts w:ascii="TrueHelveticaBlack" w:hAnsi="TrueHelveticaBlack"/>
      <w:sz w:val="36"/>
    </w:rPr>
  </w:style>
  <w:style w:type="paragraph" w:styleId="ListBullet3">
    <w:name w:val="List Bullet 3"/>
    <w:basedOn w:val="ListBullet2"/>
    <w:rsid w:val="00102509"/>
    <w:pPr>
      <w:tabs>
        <w:tab w:val="clear" w:pos="851"/>
        <w:tab w:val="left" w:pos="1276"/>
      </w:tabs>
      <w:ind w:left="1276"/>
    </w:pPr>
  </w:style>
  <w:style w:type="paragraph" w:styleId="ListContinue3">
    <w:name w:val="List Continue 3"/>
    <w:basedOn w:val="ListContinue2"/>
    <w:rsid w:val="00102509"/>
    <w:pPr>
      <w:ind w:left="1276"/>
    </w:pPr>
  </w:style>
  <w:style w:type="paragraph" w:styleId="ListNumber3">
    <w:name w:val="List Number 3"/>
    <w:basedOn w:val="ListNumber2"/>
    <w:rsid w:val="00102509"/>
    <w:pPr>
      <w:numPr>
        <w:ilvl w:val="2"/>
      </w:numPr>
      <w:tabs>
        <w:tab w:val="num" w:pos="643"/>
        <w:tab w:val="left" w:pos="1276"/>
      </w:tabs>
      <w:ind w:left="1276" w:hanging="360"/>
    </w:pPr>
  </w:style>
  <w:style w:type="paragraph" w:customStyle="1" w:styleId="ListBullet3NoSpace">
    <w:name w:val="List Bullet 3 NoSpace"/>
    <w:basedOn w:val="ListBullet3"/>
    <w:rsid w:val="00102509"/>
    <w:pPr>
      <w:spacing w:after="0"/>
    </w:pPr>
  </w:style>
  <w:style w:type="paragraph" w:customStyle="1" w:styleId="ListContinue3NoSpace">
    <w:name w:val="List Continue 3 NoSpace"/>
    <w:basedOn w:val="ListContinue3"/>
    <w:rsid w:val="00102509"/>
    <w:pPr>
      <w:spacing w:after="0"/>
    </w:pPr>
  </w:style>
  <w:style w:type="paragraph" w:customStyle="1" w:styleId="ListNumber3NoSpace">
    <w:name w:val="List Number 3 NoSpace"/>
    <w:rsid w:val="00102509"/>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ListContinue"/>
    <w:rsid w:val="00102509"/>
  </w:style>
  <w:style w:type="paragraph" w:customStyle="1" w:styleId="ListContinue0NoSpace">
    <w:name w:val="List Continue 0 NoSpace"/>
    <w:rsid w:val="00102509"/>
    <w:pPr>
      <w:spacing w:line="270" w:lineRule="atLeast"/>
    </w:pPr>
    <w:rPr>
      <w:sz w:val="23"/>
      <w:lang w:val="en-GB"/>
    </w:rPr>
  </w:style>
  <w:style w:type="paragraph" w:customStyle="1" w:styleId="CaptionMargin">
    <w:name w:val="Caption Margin"/>
    <w:basedOn w:val="Caption"/>
    <w:next w:val="BodyText0"/>
    <w:rsid w:val="00102509"/>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102509"/>
    <w:pPr>
      <w:framePr w:wrap="auto"/>
    </w:pPr>
  </w:style>
  <w:style w:type="paragraph" w:customStyle="1" w:styleId="FrontPageFrame">
    <w:name w:val="FrontPageFrame"/>
    <w:basedOn w:val="Normal"/>
    <w:rsid w:val="00102509"/>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102509"/>
    <w:pPr>
      <w:framePr w:wrap="auto"/>
    </w:pPr>
  </w:style>
  <w:style w:type="paragraph" w:customStyle="1" w:styleId="CowiClient">
    <w:name w:val="CowiClient"/>
    <w:basedOn w:val="FrontPage1"/>
    <w:next w:val="BlockText"/>
    <w:rsid w:val="00102509"/>
  </w:style>
  <w:style w:type="paragraph" w:styleId="BlockText">
    <w:name w:val="Block Text"/>
    <w:basedOn w:val="Normal"/>
    <w:rsid w:val="00102509"/>
    <w:pPr>
      <w:spacing w:after="120" w:line="270" w:lineRule="atLeast"/>
      <w:ind w:left="1440" w:right="1440"/>
    </w:pPr>
    <w:rPr>
      <w:sz w:val="23"/>
      <w:lang w:val="en-GB"/>
    </w:rPr>
  </w:style>
  <w:style w:type="paragraph" w:customStyle="1" w:styleId="HeaderFirstLogo">
    <w:name w:val="HeaderFirstLogo"/>
    <w:basedOn w:val="Normal"/>
    <w:next w:val="Normal"/>
    <w:rsid w:val="00102509"/>
    <w:pPr>
      <w:framePr w:w="3799" w:wrap="auto" w:vAnchor="page" w:hAnchor="page" w:xAlign="right" w:y="795"/>
      <w:spacing w:line="270" w:lineRule="atLeast"/>
    </w:pPr>
    <w:rPr>
      <w:sz w:val="23"/>
      <w:lang w:val="en-GB"/>
    </w:rPr>
  </w:style>
  <w:style w:type="paragraph" w:customStyle="1" w:styleId="HeaderFrame">
    <w:name w:val="HeaderFrame"/>
    <w:basedOn w:val="Normal"/>
    <w:next w:val="Normal"/>
    <w:rsid w:val="00102509"/>
    <w:pPr>
      <w:framePr w:hSpace="284" w:wrap="auto" w:vAnchor="text" w:hAnchor="margin" w:xAlign="right" w:y="1"/>
      <w:spacing w:line="270" w:lineRule="atLeast"/>
    </w:pPr>
    <w:rPr>
      <w:sz w:val="23"/>
      <w:lang w:val="en-GB"/>
    </w:rPr>
  </w:style>
  <w:style w:type="paragraph" w:customStyle="1" w:styleId="FooterFrame">
    <w:name w:val="FooterFrame"/>
    <w:basedOn w:val="Normal"/>
    <w:next w:val="Normal"/>
    <w:rsid w:val="00102509"/>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BlockText"/>
    <w:rsid w:val="00102509"/>
    <w:pPr>
      <w:spacing w:before="160" w:after="0"/>
    </w:pPr>
    <w:rPr>
      <w:sz w:val="20"/>
    </w:rPr>
  </w:style>
  <w:style w:type="paragraph" w:customStyle="1" w:styleId="ContentsPage">
    <w:name w:val="ContentsPage"/>
    <w:basedOn w:val="Normal"/>
    <w:next w:val="BodyText0"/>
    <w:rsid w:val="00102509"/>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102509"/>
    <w:pPr>
      <w:pageBreakBefore w:val="0"/>
      <w:spacing w:before="120" w:after="320"/>
    </w:pPr>
  </w:style>
  <w:style w:type="paragraph" w:customStyle="1" w:styleId="Appendix">
    <w:name w:val="Appendix"/>
    <w:basedOn w:val="Normal"/>
    <w:next w:val="BodyText0"/>
    <w:rsid w:val="00102509"/>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102509"/>
    <w:pPr>
      <w:framePr w:wrap="auto"/>
    </w:pPr>
    <w:rPr>
      <w:rFonts w:ascii="DaneHelveticaNeue" w:hAnsi="DaneHelveticaNeue"/>
      <w:sz w:val="16"/>
    </w:rPr>
  </w:style>
  <w:style w:type="paragraph" w:customStyle="1" w:styleId="FooterEven">
    <w:name w:val="FooterEven"/>
    <w:basedOn w:val="Footer"/>
    <w:rsid w:val="00102509"/>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102509"/>
    <w:rPr>
      <w:rFonts w:ascii="DaneHelveticaNeue" w:hAnsi="DaneHelveticaNeue" w:cs="Times New Roman"/>
      <w:sz w:val="16"/>
    </w:rPr>
  </w:style>
  <w:style w:type="paragraph" w:customStyle="1" w:styleId="gerard">
    <w:name w:val="gerard"/>
    <w:basedOn w:val="Heading2"/>
    <w:rsid w:val="00102509"/>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102509"/>
    <w:pPr>
      <w:widowControl w:val="0"/>
      <w:numPr>
        <w:ilvl w:val="12"/>
      </w:numPr>
      <w:spacing w:line="270" w:lineRule="atLeast"/>
      <w:ind w:left="993" w:hanging="142"/>
    </w:pPr>
    <w:rPr>
      <w:sz w:val="20"/>
      <w:lang w:val="en-GB"/>
    </w:rPr>
  </w:style>
  <w:style w:type="character" w:customStyle="1" w:styleId="BodyTextIndent3Char">
    <w:name w:val="Body Text Indent 3 Char"/>
    <w:basedOn w:val="DefaultParagraphFont"/>
    <w:link w:val="BodyTextIndent3"/>
    <w:rsid w:val="00102509"/>
    <w:rPr>
      <w:sz w:val="20"/>
      <w:lang w:val="en-GB"/>
    </w:rPr>
  </w:style>
  <w:style w:type="character" w:styleId="LineNumber">
    <w:name w:val="line number"/>
    <w:rsid w:val="00102509"/>
    <w:rPr>
      <w:rFonts w:cs="Times New Roman"/>
    </w:rPr>
  </w:style>
  <w:style w:type="paragraph" w:customStyle="1" w:styleId="WW-Caption">
    <w:name w:val="WW-Caption"/>
    <w:basedOn w:val="Normal"/>
    <w:rsid w:val="00102509"/>
    <w:pPr>
      <w:widowControl w:val="0"/>
      <w:suppressLineNumbers/>
      <w:suppressAutoHyphens/>
      <w:spacing w:before="120" w:after="120" w:line="270" w:lineRule="atLeast"/>
    </w:pPr>
    <w:rPr>
      <w:rFonts w:cs="Tahoma"/>
      <w:i/>
      <w:iCs/>
      <w:sz w:val="20"/>
      <w:lang w:val="en-US" w:eastAsia="ar-SA"/>
    </w:rPr>
  </w:style>
  <w:style w:type="character" w:styleId="CommentReference">
    <w:name w:val="annotation reference"/>
    <w:rsid w:val="00102509"/>
    <w:rPr>
      <w:rFonts w:cs="Times New Roman"/>
      <w:sz w:val="16"/>
      <w:szCs w:val="16"/>
    </w:rPr>
  </w:style>
  <w:style w:type="paragraph" w:styleId="CommentText">
    <w:name w:val="annotation text"/>
    <w:basedOn w:val="Normal"/>
    <w:link w:val="CommentTextChar"/>
    <w:rsid w:val="00102509"/>
    <w:pPr>
      <w:suppressAutoHyphens/>
      <w:adjustRightInd w:val="0"/>
      <w:spacing w:line="360" w:lineRule="atLeast"/>
      <w:textAlignment w:val="baseline"/>
    </w:pPr>
    <w:rPr>
      <w:sz w:val="20"/>
      <w:lang w:eastAsia="lt-LT"/>
    </w:rPr>
  </w:style>
  <w:style w:type="character" w:customStyle="1" w:styleId="CommentTextChar">
    <w:name w:val="Comment Text Char"/>
    <w:basedOn w:val="DefaultParagraphFont"/>
    <w:link w:val="CommentText"/>
    <w:rsid w:val="00102509"/>
    <w:rPr>
      <w:sz w:val="20"/>
      <w:lang w:eastAsia="lt-LT"/>
    </w:rPr>
  </w:style>
  <w:style w:type="paragraph" w:customStyle="1" w:styleId="BodyText20">
    <w:name w:val="Body Text2"/>
    <w:rsid w:val="00102509"/>
    <w:pPr>
      <w:autoSpaceDE w:val="0"/>
      <w:autoSpaceDN w:val="0"/>
      <w:adjustRightInd w:val="0"/>
      <w:ind w:firstLine="709"/>
      <w:jc w:val="both"/>
    </w:pPr>
    <w:rPr>
      <w:bCs/>
      <w:szCs w:val="24"/>
    </w:rPr>
  </w:style>
  <w:style w:type="paragraph" w:styleId="CommentSubject">
    <w:name w:val="annotation subject"/>
    <w:basedOn w:val="CommentText"/>
    <w:next w:val="CommentText"/>
    <w:link w:val="CommentSubjectChar"/>
    <w:rsid w:val="00102509"/>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rsid w:val="00102509"/>
    <w:rPr>
      <w:b/>
      <w:bCs/>
      <w:sz w:val="20"/>
      <w:lang w:eastAsia="lt-LT"/>
    </w:rPr>
  </w:style>
  <w:style w:type="paragraph" w:customStyle="1" w:styleId="BodyText30">
    <w:name w:val="Body Text3"/>
    <w:rsid w:val="00102509"/>
    <w:pPr>
      <w:autoSpaceDE w:val="0"/>
      <w:autoSpaceDN w:val="0"/>
      <w:adjustRightInd w:val="0"/>
      <w:ind w:firstLine="312"/>
      <w:jc w:val="both"/>
    </w:pPr>
    <w:rPr>
      <w:rFonts w:ascii="TimesLT" w:hAnsi="TimesLT"/>
      <w:sz w:val="20"/>
      <w:lang w:val="en-US"/>
    </w:rPr>
  </w:style>
  <w:style w:type="paragraph" w:styleId="NoSpacing">
    <w:name w:val="No Spacing"/>
    <w:basedOn w:val="Normal"/>
    <w:qFormat/>
    <w:rsid w:val="00102509"/>
    <w:rPr>
      <w:rFonts w:ascii="Calibri" w:eastAsia="Calibri" w:hAnsi="Calibri"/>
      <w:sz w:val="22"/>
      <w:szCs w:val="22"/>
      <w:lang w:val="en-US" w:bidi="en-US"/>
    </w:rPr>
  </w:style>
  <w:style w:type="paragraph" w:customStyle="1" w:styleId="CharCharCharCharCharCharCharCharChar4">
    <w:name w:val="Char Char Char Char Char Char Char Char Char4"/>
    <w:basedOn w:val="Normal"/>
    <w:rsid w:val="00102509"/>
    <w:rPr>
      <w:szCs w:val="24"/>
      <w:lang w:val="pl-PL" w:eastAsia="pl-PL"/>
    </w:rPr>
  </w:style>
  <w:style w:type="paragraph" w:customStyle="1" w:styleId="CharCharCharCharCharCharCharCharChar3">
    <w:name w:val="Char Char Char Char Char Char Char Char Char3"/>
    <w:basedOn w:val="Normal"/>
    <w:rsid w:val="00102509"/>
    <w:rPr>
      <w:szCs w:val="24"/>
      <w:lang w:val="pl-PL" w:eastAsia="pl-PL"/>
    </w:rPr>
  </w:style>
  <w:style w:type="paragraph" w:customStyle="1" w:styleId="CharCharCharCharCharCharCharCharChar2">
    <w:name w:val="Char Char Char Char Char Char Char Char Char2"/>
    <w:basedOn w:val="Normal"/>
    <w:rsid w:val="00102509"/>
    <w:rPr>
      <w:szCs w:val="24"/>
      <w:lang w:val="pl-PL" w:eastAsia="pl-PL"/>
    </w:rPr>
  </w:style>
  <w:style w:type="paragraph" w:customStyle="1" w:styleId="CharCharCharCharCharCharCharCharChar1">
    <w:name w:val="Char Char Char Char Char Char Char Char Char1"/>
    <w:basedOn w:val="Normal"/>
    <w:rsid w:val="00102509"/>
    <w:rPr>
      <w:szCs w:val="24"/>
      <w:lang w:val="pl-PL" w:eastAsia="pl-PL"/>
    </w:rPr>
  </w:style>
  <w:style w:type="paragraph" w:customStyle="1" w:styleId="Pagrindinistekstas1">
    <w:name w:val="Pagrindinis tekstas1"/>
    <w:basedOn w:val="Normal"/>
    <w:rsid w:val="00102509"/>
    <w:pPr>
      <w:suppressAutoHyphens/>
      <w:autoSpaceDE w:val="0"/>
      <w:autoSpaceDN w:val="0"/>
      <w:adjustRightInd w:val="0"/>
      <w:spacing w:line="298" w:lineRule="auto"/>
      <w:ind w:firstLine="312"/>
      <w:jc w:val="both"/>
      <w:textAlignment w:val="center"/>
    </w:pPr>
    <w:rPr>
      <w:color w:val="000000"/>
      <w:sz w:val="20"/>
    </w:rPr>
  </w:style>
  <w:style w:type="paragraph" w:customStyle="1" w:styleId="Pavadinimas10">
    <w:name w:val="Pavadinimas1"/>
    <w:basedOn w:val="Normal"/>
    <w:rsid w:val="00102509"/>
    <w:pPr>
      <w:keepLines/>
      <w:suppressAutoHyphens/>
      <w:autoSpaceDE w:val="0"/>
      <w:autoSpaceDN w:val="0"/>
      <w:adjustRightInd w:val="0"/>
      <w:spacing w:line="288" w:lineRule="auto"/>
      <w:ind w:left="850"/>
      <w:textAlignment w:val="center"/>
    </w:pPr>
    <w:rPr>
      <w:b/>
      <w:bCs/>
      <w:caps/>
      <w:color w:val="000000"/>
      <w:sz w:val="22"/>
      <w:szCs w:val="22"/>
    </w:rPr>
  </w:style>
  <w:style w:type="paragraph" w:customStyle="1" w:styleId="Noparagraphstyle">
    <w:name w:val="[No paragraph style]"/>
    <w:rsid w:val="00102509"/>
    <w:pPr>
      <w:autoSpaceDE w:val="0"/>
      <w:autoSpaceDN w:val="0"/>
      <w:adjustRightInd w:val="0"/>
      <w:spacing w:line="288" w:lineRule="auto"/>
      <w:textAlignment w:val="center"/>
    </w:pPr>
    <w:rPr>
      <w:rFonts w:ascii="Times" w:hAnsi="Times" w:cs="Times"/>
      <w:color w:val="000000"/>
      <w:szCs w:val="24"/>
      <w:lang w:val="en-US" w:eastAsia="lt-LT"/>
    </w:rPr>
  </w:style>
  <w:style w:type="paragraph" w:customStyle="1" w:styleId="NormalParagraphStyle">
    <w:name w:val="NormalParagraphStyle"/>
    <w:basedOn w:val="Noparagraphstyle"/>
    <w:rsid w:val="00102509"/>
    <w:pPr>
      <w:suppressAutoHyphens/>
    </w:pPr>
    <w:rPr>
      <w:rFonts w:ascii="Times New Roman" w:hAnsi="Times New Roman" w:cs="Times New Roman"/>
    </w:rPr>
  </w:style>
  <w:style w:type="paragraph" w:customStyle="1" w:styleId="xl24">
    <w:name w:val="xl24"/>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n-GB"/>
    </w:rPr>
  </w:style>
  <w:style w:type="paragraph" w:customStyle="1" w:styleId="xl25">
    <w:name w:val="xl25"/>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6">
    <w:name w:val="xl26"/>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n-GB"/>
    </w:rPr>
  </w:style>
  <w:style w:type="paragraph" w:customStyle="1" w:styleId="xl27">
    <w:name w:val="xl27"/>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n-GB"/>
    </w:rPr>
  </w:style>
  <w:style w:type="paragraph" w:customStyle="1" w:styleId="xl28">
    <w:name w:val="xl28"/>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9">
    <w:name w:val="xl29"/>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en-GB"/>
    </w:rPr>
  </w:style>
  <w:style w:type="paragraph" w:customStyle="1" w:styleId="xl30">
    <w:name w:val="xl30"/>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n-GB"/>
    </w:rPr>
  </w:style>
  <w:style w:type="paragraph" w:styleId="TOC1">
    <w:name w:val="toc 1"/>
    <w:basedOn w:val="Normal"/>
    <w:autoRedefine/>
    <w:rsid w:val="00102509"/>
    <w:pPr>
      <w:jc w:val="center"/>
    </w:pPr>
    <w:rPr>
      <w:szCs w:val="24"/>
    </w:rPr>
  </w:style>
  <w:style w:type="paragraph" w:customStyle="1" w:styleId="BodyText4">
    <w:name w:val="Body Text4"/>
    <w:rsid w:val="00102509"/>
    <w:pPr>
      <w:ind w:firstLine="312"/>
      <w:jc w:val="both"/>
    </w:pPr>
    <w:rPr>
      <w:rFonts w:ascii="TimesLT" w:hAnsi="TimesLT"/>
      <w:snapToGrid w:val="0"/>
      <w:sz w:val="20"/>
      <w:lang w:val="en-US"/>
    </w:rPr>
  </w:style>
  <w:style w:type="paragraph" w:customStyle="1" w:styleId="Prezidentas">
    <w:name w:val="Prezidentas"/>
    <w:rsid w:val="00102509"/>
    <w:pPr>
      <w:tabs>
        <w:tab w:val="right" w:pos="9808"/>
      </w:tabs>
    </w:pPr>
    <w:rPr>
      <w:rFonts w:ascii="TimesLT" w:hAnsi="TimesLT"/>
      <w:caps/>
      <w:snapToGrid w:val="0"/>
      <w:sz w:val="20"/>
      <w:lang w:val="en-US"/>
    </w:rPr>
  </w:style>
  <w:style w:type="paragraph" w:customStyle="1" w:styleId="Statja">
    <w:name w:val="Statja"/>
    <w:basedOn w:val="MAZAS0"/>
    <w:rsid w:val="00102509"/>
    <w:pPr>
      <w:tabs>
        <w:tab w:val="left" w:pos="1304"/>
        <w:tab w:val="left" w:pos="1457"/>
        <w:tab w:val="left" w:pos="1604"/>
        <w:tab w:val="left" w:pos="1757"/>
      </w:tabs>
      <w:autoSpaceDE/>
      <w:autoSpaceDN/>
      <w:adjustRightInd/>
      <w:spacing w:before="113"/>
      <w:ind w:left="312" w:firstLine="0"/>
      <w:jc w:val="left"/>
    </w:pPr>
    <w:rPr>
      <w:b/>
      <w:snapToGrid w:val="0"/>
      <w:color w:val="auto"/>
      <w:sz w:val="20"/>
      <w:szCs w:val="20"/>
    </w:rPr>
  </w:style>
  <w:style w:type="paragraph" w:customStyle="1" w:styleId="Pavadinimas2">
    <w:name w:val="Pavadinimas2"/>
    <w:rsid w:val="00102509"/>
    <w:pPr>
      <w:ind w:left="850"/>
    </w:pPr>
    <w:rPr>
      <w:rFonts w:ascii="TimesLT" w:hAnsi="TimesLT"/>
      <w:b/>
      <w:caps/>
      <w:snapToGrid w:val="0"/>
      <w:sz w:val="22"/>
      <w:lang w:val="en-US"/>
    </w:rPr>
  </w:style>
  <w:style w:type="paragraph" w:customStyle="1" w:styleId="xl32">
    <w:name w:val="xl32"/>
    <w:basedOn w:val="Normal"/>
    <w:rsid w:val="00102509"/>
    <w:pPr>
      <w:pBdr>
        <w:left w:val="single" w:sz="4" w:space="0" w:color="auto"/>
        <w:right w:val="single" w:sz="4" w:space="0" w:color="auto"/>
      </w:pBdr>
      <w:spacing w:before="100" w:beforeAutospacing="1" w:after="100" w:afterAutospacing="1"/>
    </w:pPr>
    <w:rPr>
      <w:szCs w:val="24"/>
      <w:lang w:val="en-GB"/>
    </w:rPr>
  </w:style>
  <w:style w:type="paragraph" w:customStyle="1" w:styleId="xl33">
    <w:name w:val="xl33"/>
    <w:basedOn w:val="Normal"/>
    <w:rsid w:val="00102509"/>
    <w:pPr>
      <w:pBdr>
        <w:left w:val="single" w:sz="4" w:space="0" w:color="auto"/>
        <w:right w:val="single" w:sz="4" w:space="0" w:color="auto"/>
      </w:pBdr>
      <w:spacing w:before="100" w:beforeAutospacing="1" w:after="100" w:afterAutospacing="1"/>
      <w:jc w:val="center"/>
    </w:pPr>
    <w:rPr>
      <w:rFonts w:eastAsia="Arial Unicode MS"/>
      <w:szCs w:val="24"/>
      <w:lang w:val="en-GB"/>
    </w:rPr>
  </w:style>
  <w:style w:type="paragraph" w:customStyle="1" w:styleId="xl34">
    <w:name w:val="xl34"/>
    <w:basedOn w:val="Normal"/>
    <w:rsid w:val="00102509"/>
    <w:pPr>
      <w:pBdr>
        <w:left w:val="single" w:sz="4" w:space="0" w:color="auto"/>
        <w:right w:val="single" w:sz="4" w:space="0" w:color="auto"/>
      </w:pBdr>
      <w:spacing w:before="100" w:beforeAutospacing="1" w:after="100" w:afterAutospacing="1"/>
      <w:jc w:val="center"/>
    </w:pPr>
    <w:rPr>
      <w:rFonts w:eastAsia="Arial Unicode MS"/>
      <w:szCs w:val="24"/>
      <w:lang w:val="en-GB"/>
    </w:rPr>
  </w:style>
  <w:style w:type="paragraph" w:customStyle="1" w:styleId="xl35">
    <w:name w:val="xl35"/>
    <w:basedOn w:val="Normal"/>
    <w:rsid w:val="00102509"/>
    <w:pPr>
      <w:pBdr>
        <w:left w:val="single" w:sz="4" w:space="0" w:color="auto"/>
        <w:right w:val="single" w:sz="4" w:space="0" w:color="auto"/>
      </w:pBdr>
      <w:spacing w:before="100" w:beforeAutospacing="1" w:after="100" w:afterAutospacing="1"/>
      <w:textAlignment w:val="center"/>
    </w:pPr>
    <w:rPr>
      <w:rFonts w:eastAsia="Arial Unicode MS"/>
      <w:szCs w:val="24"/>
      <w:lang w:val="en-GB"/>
    </w:rPr>
  </w:style>
  <w:style w:type="paragraph" w:customStyle="1" w:styleId="xl36">
    <w:name w:val="xl36"/>
    <w:basedOn w:val="Normal"/>
    <w:rsid w:val="00102509"/>
    <w:pPr>
      <w:pBdr>
        <w:left w:val="single" w:sz="4" w:space="0" w:color="auto"/>
        <w:right w:val="single" w:sz="4" w:space="0" w:color="auto"/>
      </w:pBdr>
      <w:spacing w:before="100" w:beforeAutospacing="1" w:after="100" w:afterAutospacing="1"/>
      <w:jc w:val="center"/>
    </w:pPr>
    <w:rPr>
      <w:rFonts w:eastAsia="Arial Unicode MS"/>
      <w:b/>
      <w:bCs/>
      <w:szCs w:val="24"/>
      <w:lang w:val="en-GB"/>
    </w:rPr>
  </w:style>
  <w:style w:type="paragraph" w:customStyle="1" w:styleId="xl37">
    <w:name w:val="xl37"/>
    <w:basedOn w:val="Normal"/>
    <w:rsid w:val="00102509"/>
    <w:pPr>
      <w:pBdr>
        <w:left w:val="single" w:sz="4" w:space="0" w:color="auto"/>
        <w:right w:val="single" w:sz="4" w:space="0" w:color="auto"/>
      </w:pBdr>
      <w:spacing w:before="100" w:beforeAutospacing="1" w:after="100" w:afterAutospacing="1"/>
      <w:jc w:val="center"/>
    </w:pPr>
    <w:rPr>
      <w:rFonts w:eastAsia="Arial Unicode MS"/>
      <w:szCs w:val="24"/>
      <w:lang w:val="en-GB"/>
    </w:rPr>
  </w:style>
  <w:style w:type="paragraph" w:customStyle="1" w:styleId="font5">
    <w:name w:val="font5"/>
    <w:basedOn w:val="Normal"/>
    <w:rsid w:val="00102509"/>
    <w:pPr>
      <w:spacing w:before="100" w:beforeAutospacing="1" w:after="100" w:afterAutospacing="1"/>
    </w:pPr>
    <w:rPr>
      <w:rFonts w:eastAsia="Arial Unicode MS"/>
      <w:sz w:val="20"/>
      <w:lang w:val="en-GB"/>
    </w:rPr>
  </w:style>
  <w:style w:type="paragraph" w:customStyle="1" w:styleId="xl38">
    <w:name w:val="xl38"/>
    <w:basedOn w:val="Normal"/>
    <w:rsid w:val="0010250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lang w:val="en-GB"/>
    </w:rPr>
  </w:style>
  <w:style w:type="paragraph" w:customStyle="1" w:styleId="xl39">
    <w:name w:val="xl39"/>
    <w:basedOn w:val="Normal"/>
    <w:rsid w:val="0010250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lang w:val="en-GB"/>
    </w:rPr>
  </w:style>
  <w:style w:type="paragraph" w:customStyle="1" w:styleId="xl40">
    <w:name w:val="xl40"/>
    <w:basedOn w:val="Normal"/>
    <w:rsid w:val="00102509"/>
    <w:pPr>
      <w:spacing w:before="100" w:beforeAutospacing="1" w:after="100" w:afterAutospacing="1"/>
      <w:jc w:val="center"/>
    </w:pPr>
    <w:rPr>
      <w:rFonts w:eastAsia="Arial Unicode MS"/>
      <w:sz w:val="18"/>
      <w:szCs w:val="18"/>
      <w:lang w:val="en-GB"/>
    </w:rPr>
  </w:style>
  <w:style w:type="paragraph" w:customStyle="1" w:styleId="xl41">
    <w:name w:val="xl41"/>
    <w:basedOn w:val="Normal"/>
    <w:rsid w:val="00102509"/>
    <w:pPr>
      <w:pBdr>
        <w:left w:val="single" w:sz="4" w:space="0" w:color="auto"/>
        <w:right w:val="single" w:sz="4" w:space="0" w:color="auto"/>
      </w:pBdr>
      <w:spacing w:before="100" w:beforeAutospacing="1" w:after="100" w:afterAutospacing="1"/>
    </w:pPr>
    <w:rPr>
      <w:rFonts w:eastAsia="Arial Unicode MS"/>
      <w:b/>
      <w:bCs/>
      <w:sz w:val="18"/>
      <w:szCs w:val="18"/>
      <w:lang w:val="en-GB"/>
    </w:rPr>
  </w:style>
  <w:style w:type="paragraph" w:customStyle="1" w:styleId="Turinskyriai">
    <w:name w:val="Turin_skyriai"/>
    <w:rsid w:val="00102509"/>
    <w:pPr>
      <w:jc w:val="center"/>
    </w:pPr>
    <w:rPr>
      <w:rFonts w:ascii="TimesLT" w:hAnsi="TimesLT"/>
      <w:b/>
      <w:snapToGrid w:val="0"/>
      <w:sz w:val="28"/>
      <w:lang w:val="en-US"/>
    </w:rPr>
  </w:style>
  <w:style w:type="character" w:customStyle="1" w:styleId="WW8Num33z0">
    <w:name w:val="WW8Num33z0"/>
    <w:rsid w:val="00102509"/>
    <w:rPr>
      <w:b/>
      <w:i w:val="0"/>
      <w:sz w:val="26"/>
    </w:rPr>
  </w:style>
  <w:style w:type="paragraph" w:customStyle="1" w:styleId="0000000">
    <w:name w:val="0000000"/>
    <w:basedOn w:val="Normal"/>
    <w:next w:val="Normal"/>
    <w:rsid w:val="00102509"/>
    <w:pPr>
      <w:jc w:val="both"/>
    </w:pPr>
    <w:rPr>
      <w:i/>
      <w:color w:val="FF0000"/>
      <w:sz w:val="20"/>
    </w:rPr>
  </w:style>
  <w:style w:type="character" w:customStyle="1" w:styleId="0000000Char">
    <w:name w:val="0000000 Char"/>
    <w:rsid w:val="00102509"/>
    <w:rPr>
      <w:i/>
      <w:color w:val="FF0000"/>
      <w:lang w:val="lt-LT" w:eastAsia="en-US" w:bidi="ar-SA"/>
    </w:rPr>
  </w:style>
  <w:style w:type="character" w:customStyle="1" w:styleId="FootnoteCharacters">
    <w:name w:val="Footnote Characters"/>
    <w:rsid w:val="00102509"/>
    <w:rPr>
      <w:sz w:val="20"/>
      <w:vertAlign w:val="superscript"/>
    </w:rPr>
  </w:style>
  <w:style w:type="paragraph" w:customStyle="1" w:styleId="xl42">
    <w:name w:val="xl42"/>
    <w:basedOn w:val="Normal"/>
    <w:rsid w:val="001025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tekstasreal">
    <w:name w:val="tekstas_real"/>
    <w:basedOn w:val="Normal"/>
    <w:rsid w:val="00102509"/>
    <w:pPr>
      <w:spacing w:before="100" w:beforeAutospacing="1" w:after="100" w:afterAutospacing="1" w:line="240" w:lineRule="atLeast"/>
      <w:ind w:firstLine="300"/>
      <w:jc w:val="both"/>
    </w:pPr>
    <w:rPr>
      <w:rFonts w:ascii="Arial" w:hAnsi="Arial" w:cs="Arial"/>
      <w:color w:val="FFFFFF"/>
      <w:sz w:val="18"/>
      <w:szCs w:val="18"/>
      <w:lang w:eastAsia="lt-LT"/>
    </w:rPr>
  </w:style>
  <w:style w:type="character" w:styleId="UnresolvedMention">
    <w:name w:val="Unresolved Mention"/>
    <w:basedOn w:val="DefaultParagraphFont"/>
    <w:uiPriority w:val="99"/>
    <w:semiHidden/>
    <w:unhideWhenUsed/>
    <w:rsid w:val="000B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40360">
      <w:bodyDiv w:val="1"/>
      <w:marLeft w:val="0"/>
      <w:marRight w:val="0"/>
      <w:marTop w:val="0"/>
      <w:marBottom w:val="0"/>
      <w:divBdr>
        <w:top w:val="none" w:sz="0" w:space="0" w:color="auto"/>
        <w:left w:val="none" w:sz="0" w:space="0" w:color="auto"/>
        <w:bottom w:val="none" w:sz="0" w:space="0" w:color="auto"/>
        <w:right w:val="none" w:sz="0" w:space="0" w:color="auto"/>
      </w:divBdr>
    </w:div>
    <w:div w:id="346835597">
      <w:bodyDiv w:val="1"/>
      <w:marLeft w:val="0"/>
      <w:marRight w:val="0"/>
      <w:marTop w:val="0"/>
      <w:marBottom w:val="0"/>
      <w:divBdr>
        <w:top w:val="none" w:sz="0" w:space="0" w:color="auto"/>
        <w:left w:val="none" w:sz="0" w:space="0" w:color="auto"/>
        <w:bottom w:val="none" w:sz="0" w:space="0" w:color="auto"/>
        <w:right w:val="none" w:sz="0" w:space="0" w:color="auto"/>
      </w:divBdr>
    </w:div>
    <w:div w:id="516627412">
      <w:bodyDiv w:val="1"/>
      <w:marLeft w:val="0"/>
      <w:marRight w:val="0"/>
      <w:marTop w:val="0"/>
      <w:marBottom w:val="0"/>
      <w:divBdr>
        <w:top w:val="none" w:sz="0" w:space="0" w:color="auto"/>
        <w:left w:val="none" w:sz="0" w:space="0" w:color="auto"/>
        <w:bottom w:val="none" w:sz="0" w:space="0" w:color="auto"/>
        <w:right w:val="none" w:sz="0" w:space="0" w:color="auto"/>
      </w:divBdr>
    </w:div>
    <w:div w:id="588657463">
      <w:bodyDiv w:val="1"/>
      <w:marLeft w:val="0"/>
      <w:marRight w:val="0"/>
      <w:marTop w:val="0"/>
      <w:marBottom w:val="0"/>
      <w:divBdr>
        <w:top w:val="none" w:sz="0" w:space="0" w:color="auto"/>
        <w:left w:val="none" w:sz="0" w:space="0" w:color="auto"/>
        <w:bottom w:val="none" w:sz="0" w:space="0" w:color="auto"/>
        <w:right w:val="none" w:sz="0" w:space="0" w:color="auto"/>
      </w:divBdr>
    </w:div>
    <w:div w:id="678194607">
      <w:bodyDiv w:val="1"/>
      <w:marLeft w:val="0"/>
      <w:marRight w:val="0"/>
      <w:marTop w:val="0"/>
      <w:marBottom w:val="0"/>
      <w:divBdr>
        <w:top w:val="none" w:sz="0" w:space="0" w:color="auto"/>
        <w:left w:val="none" w:sz="0" w:space="0" w:color="auto"/>
        <w:bottom w:val="none" w:sz="0" w:space="0" w:color="auto"/>
        <w:right w:val="none" w:sz="0" w:space="0" w:color="auto"/>
      </w:divBdr>
    </w:div>
    <w:div w:id="710764545">
      <w:bodyDiv w:val="1"/>
      <w:marLeft w:val="0"/>
      <w:marRight w:val="0"/>
      <w:marTop w:val="0"/>
      <w:marBottom w:val="0"/>
      <w:divBdr>
        <w:top w:val="none" w:sz="0" w:space="0" w:color="auto"/>
        <w:left w:val="none" w:sz="0" w:space="0" w:color="auto"/>
        <w:bottom w:val="none" w:sz="0" w:space="0" w:color="auto"/>
        <w:right w:val="none" w:sz="0" w:space="0" w:color="auto"/>
      </w:divBdr>
    </w:div>
    <w:div w:id="950547511">
      <w:bodyDiv w:val="1"/>
      <w:marLeft w:val="0"/>
      <w:marRight w:val="0"/>
      <w:marTop w:val="0"/>
      <w:marBottom w:val="0"/>
      <w:divBdr>
        <w:top w:val="none" w:sz="0" w:space="0" w:color="auto"/>
        <w:left w:val="none" w:sz="0" w:space="0" w:color="auto"/>
        <w:bottom w:val="none" w:sz="0" w:space="0" w:color="auto"/>
        <w:right w:val="none" w:sz="0" w:space="0" w:color="auto"/>
      </w:divBdr>
    </w:div>
    <w:div w:id="1220167399">
      <w:bodyDiv w:val="1"/>
      <w:marLeft w:val="0"/>
      <w:marRight w:val="0"/>
      <w:marTop w:val="0"/>
      <w:marBottom w:val="0"/>
      <w:divBdr>
        <w:top w:val="none" w:sz="0" w:space="0" w:color="auto"/>
        <w:left w:val="none" w:sz="0" w:space="0" w:color="auto"/>
        <w:bottom w:val="none" w:sz="0" w:space="0" w:color="auto"/>
        <w:right w:val="none" w:sz="0" w:space="0" w:color="auto"/>
      </w:divBdr>
    </w:div>
    <w:div w:id="13735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ator@wsy.lt" TargetMode="External"/><Relationship Id="rId13" Type="http://schemas.openxmlformats.org/officeDocument/2006/relationships/hyperlink" Target="http://gamta.lt/files/LT_GPGB_TIRPIKLIAI.doc" TargetMode="External"/><Relationship Id="rId18" Type="http://schemas.openxmlformats.org/officeDocument/2006/relationships/hyperlink" Target="http://193.219.53.9/aaa/Tipk/tipk200702/tersalu%20ismetimas%20is%20medziagu%20saugyklu%20%28en%29.pdf" TargetMode="External"/><Relationship Id="rId3" Type="http://schemas.openxmlformats.org/officeDocument/2006/relationships/styles" Target="styles.xml"/><Relationship Id="rId21" Type="http://schemas.openxmlformats.org/officeDocument/2006/relationships/hyperlink" Target="http://gamta.lt/files/LT_GPGB_ENERGIJOS_EFEKT.doc" TargetMode="External"/><Relationship Id="rId7" Type="http://schemas.openxmlformats.org/officeDocument/2006/relationships/endnotes" Target="endnotes.xml"/><Relationship Id="rId12" Type="http://schemas.openxmlformats.org/officeDocument/2006/relationships/hyperlink" Target="http://193.219.53.9/aaa/Tipk/GPGB/14._pavirsiaus_apdorojimui_naudojant_organinius_tirpiklius.pdf" TargetMode="External"/><Relationship Id="rId17" Type="http://schemas.openxmlformats.org/officeDocument/2006/relationships/hyperlink" Target="http://193.219.53.9/aaa/Anotacijos%20%28LT%29/poveikio%20ekonomikai%20ir%20aplinkos%20terpems.pdf" TargetMode="External"/><Relationship Id="rId2" Type="http://schemas.openxmlformats.org/officeDocument/2006/relationships/numbering" Target="numbering.xml"/><Relationship Id="rId16" Type="http://schemas.openxmlformats.org/officeDocument/2006/relationships/hyperlink" Target="http://193.219.53.9/aaa/Tipk/tipk200702/ekonominis%20poveikis%20aplinkos%20terpems%20%28en%29.pdf" TargetMode="External"/><Relationship Id="rId20" Type="http://schemas.openxmlformats.org/officeDocument/2006/relationships/hyperlink" Target="http://193.219.53.9/aaa/Tipk/GPGB/33._energijos_efektyvumu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93.219.53.9/aaa/Anotacijos%20%28LT%29/bendriems%20monitoringo%20principams.pdf" TargetMode="External"/><Relationship Id="rId23" Type="http://schemas.openxmlformats.org/officeDocument/2006/relationships/theme" Target="theme/theme1.xml"/><Relationship Id="rId10" Type="http://schemas.openxmlformats.org/officeDocument/2006/relationships/hyperlink" Target="mailto:gintautas.jurgelas@wsy.lt" TargetMode="External"/><Relationship Id="rId19" Type="http://schemas.openxmlformats.org/officeDocument/2006/relationships/hyperlink" Target="http://193.219.53.9/aaa/Anotacijos%20%28LT%29/ismetimas%20is%20saugojimo%20vietu.pdf" TargetMode="External"/><Relationship Id="rId4" Type="http://schemas.openxmlformats.org/officeDocument/2006/relationships/settings" Target="settings.xml"/><Relationship Id="rId9" Type="http://schemas.openxmlformats.org/officeDocument/2006/relationships/hyperlink" Target="mailto:premator@wsy.lt" TargetMode="External"/><Relationship Id="rId14" Type="http://schemas.openxmlformats.org/officeDocument/2006/relationships/hyperlink" Target="http://193.219.53.9/aaa/Tipk/tipk200702/monitoringas%20%28en%2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CB28-9EB0-4B82-842D-A688B14C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12175</TotalTime>
  <Pages>96</Pages>
  <Words>118000</Words>
  <Characters>67260</Characters>
  <Application>Microsoft Office Word</Application>
  <DocSecurity>0</DocSecurity>
  <Lines>560</Lines>
  <Paragraphs>369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184891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Gintautas Jurgėlas</cp:lastModifiedBy>
  <cp:revision>167</cp:revision>
  <cp:lastPrinted>2020-04-01T08:50:00Z</cp:lastPrinted>
  <dcterms:created xsi:type="dcterms:W3CDTF">2019-05-22T07:20:00Z</dcterms:created>
  <dcterms:modified xsi:type="dcterms:W3CDTF">2020-08-21T10:44:00Z</dcterms:modified>
</cp:coreProperties>
</file>